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80ECC" w14:textId="0D46CE19" w:rsidR="00AE72A9" w:rsidRPr="00CE6618" w:rsidRDefault="000E3419" w:rsidP="00AE72A9">
      <w:pPr>
        <w:pStyle w:val="Cover2subtitle"/>
      </w:pPr>
      <w:bookmarkStart w:id="0" w:name="_Toc359423352"/>
      <w:bookmarkStart w:id="1" w:name="_Toc359424807"/>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5492CD64" w:rsidR="000E3419" w:rsidRPr="00CE6618" w:rsidRDefault="000F0F42" w:rsidP="00FC2AE6">
      <w:pPr>
        <w:pStyle w:val="Cover1title"/>
      </w:pPr>
      <w:r>
        <w:t>C752</w:t>
      </w:r>
      <w:r w:rsidR="00280901">
        <w:t>1</w:t>
      </w:r>
      <w:r>
        <w:t xml:space="preserve"> </w:t>
      </w:r>
      <w:r w:rsidR="00A6012D">
        <w:t>–</w:t>
      </w:r>
      <w:r w:rsidR="00280901">
        <w:t xml:space="preserve"> </w:t>
      </w:r>
      <w:r w:rsidR="006C126F">
        <w:t xml:space="preserve">Infrastructure Sustainability </w:t>
      </w:r>
      <w:r w:rsidR="00EF7004">
        <w:t xml:space="preserve">Requirements </w:t>
      </w:r>
      <w:r w:rsidR="006C126F">
        <w:t xml:space="preserve">Options Analysis / Preliminary Evaluation </w:t>
      </w:r>
      <w:r w:rsidR="007C39CC">
        <w:t>Specification Addendum</w:t>
      </w:r>
    </w:p>
    <w:p w14:paraId="5D03E9C1" w14:textId="07CBCCCC" w:rsidR="00873951" w:rsidRDefault="00873951" w:rsidP="00376A0A">
      <w:pPr>
        <w:pStyle w:val="Cover2subtitle"/>
      </w:pPr>
    </w:p>
    <w:p w14:paraId="54F87F1A" w14:textId="0DE21412" w:rsidR="00CA3157" w:rsidRPr="00CE6618" w:rsidRDefault="000E3419" w:rsidP="00376A0A">
      <w:pPr>
        <w:pStyle w:val="Cover2subtitle"/>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">
                <v:textbox>
                  <w:txbxContent>
                    <w:p w14:paraId="60117D1A" w14:textId="3700A2C3"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693D7A" w:rsidRPr="000E3419" w:rsidRDefault="00693D7A"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E51C7D">
        <w:t>December</w:t>
      </w:r>
      <w:r w:rsidR="00873951">
        <w:t xml:space="preserve"> 202</w:t>
      </w:r>
      <w:r w:rsidR="00E51C7D">
        <w:t>1</w:t>
      </w:r>
    </w:p>
    <w:p w14:paraId="5B03F514" w14:textId="77777777" w:rsidR="00FC7935" w:rsidRPr="00CE6618" w:rsidRDefault="00FC7935" w:rsidP="007C39CC">
      <w:pPr>
        <w:pStyle w:val="BodyText"/>
      </w:pPr>
    </w:p>
    <w:p w14:paraId="41DDDD2D" w14:textId="77777777" w:rsidR="00996C59" w:rsidRPr="00CE6618" w:rsidRDefault="00996C59" w:rsidP="00627EC8">
      <w:pPr>
        <w:pStyle w:val="BodyText"/>
        <w:ind w:right="-888"/>
        <w:rPr>
          <w:b/>
          <w:color w:val="FFFFFF"/>
          <w:sz w:val="44"/>
          <w:szCs w:val="44"/>
        </w:rPr>
        <w:sectPr w:rsidR="00996C59" w:rsidRPr="00CE6618" w:rsidSect="000E3419">
          <w:headerReference w:type="even" r:id="rId12"/>
          <w:headerReference w:type="default" r:id="rId13"/>
          <w:footerReference w:type="even" r:id="rId14"/>
          <w:footerReference w:type="default" r:id="rId15"/>
          <w:headerReference w:type="first" r:id="rId16"/>
          <w:footerReference w:type="first" r:id="rId17"/>
          <w:pgSz w:w="11906" w:h="16838" w:code="9"/>
          <w:pgMar w:top="8222" w:right="1418" w:bottom="1797" w:left="720" w:header="454" w:footer="454" w:gutter="0"/>
          <w:cols w:space="708"/>
          <w:titlePg/>
          <w:docGrid w:linePitch="360"/>
        </w:sectPr>
      </w:pP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8"/>
          <w:footerReference w:type="default" r:id="rId19"/>
          <w:headerReference w:type="first" r:id="rId20"/>
          <w:footerReference w:type="first" r:id="rId21"/>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52883634" w14:textId="263DAF5D" w:rsidR="00E75697" w:rsidRDefault="00172FEB">
      <w:pPr>
        <w:pStyle w:val="TOC1"/>
        <w:rPr>
          <w:rFonts w:asciiTheme="minorHAnsi" w:eastAsiaTheme="minorEastAsia" w:hAnsiTheme="minorHAnsi" w:cstheme="minorBidi"/>
          <w:b w:val="0"/>
          <w:sz w:val="22"/>
          <w:szCs w:val="22"/>
        </w:rPr>
      </w:pPr>
      <w:r w:rsidRPr="00CE6618">
        <w:fldChar w:fldCharType="begin"/>
      </w:r>
      <w:r w:rsidRPr="00CE6618">
        <w:instrText xml:space="preserve"> TOC \o "2-3" \h \z \t "Heading 1,1,Heading (Part / Chapter),1" </w:instrText>
      </w:r>
      <w:r w:rsidRPr="00CE6618">
        <w:fldChar w:fldCharType="separate"/>
      </w:r>
      <w:hyperlink w:anchor="_Toc89777985" w:history="1">
        <w:r w:rsidR="00E75697" w:rsidRPr="004C6B09">
          <w:rPr>
            <w:rStyle w:val="Hyperlink"/>
          </w:rPr>
          <w:t>1</w:t>
        </w:r>
        <w:r w:rsidR="00E75697">
          <w:rPr>
            <w:rFonts w:asciiTheme="minorHAnsi" w:eastAsiaTheme="minorEastAsia" w:hAnsiTheme="minorHAnsi" w:cstheme="minorBidi"/>
            <w:b w:val="0"/>
            <w:sz w:val="22"/>
            <w:szCs w:val="22"/>
          </w:rPr>
          <w:tab/>
        </w:r>
        <w:r w:rsidR="00E75697" w:rsidRPr="004C6B09">
          <w:rPr>
            <w:rStyle w:val="Hyperlink"/>
          </w:rPr>
          <w:t>Infrastructure Sustainability – Introduction</w:t>
        </w:r>
        <w:r w:rsidR="00E75697">
          <w:rPr>
            <w:webHidden/>
          </w:rPr>
          <w:tab/>
        </w:r>
        <w:r w:rsidR="00E75697">
          <w:rPr>
            <w:webHidden/>
          </w:rPr>
          <w:fldChar w:fldCharType="begin"/>
        </w:r>
        <w:r w:rsidR="00E75697">
          <w:rPr>
            <w:webHidden/>
          </w:rPr>
          <w:instrText xml:space="preserve"> PAGEREF _Toc89777985 \h </w:instrText>
        </w:r>
        <w:r w:rsidR="00E75697">
          <w:rPr>
            <w:webHidden/>
          </w:rPr>
        </w:r>
        <w:r w:rsidR="00E75697">
          <w:rPr>
            <w:webHidden/>
          </w:rPr>
          <w:fldChar w:fldCharType="separate"/>
        </w:r>
        <w:r w:rsidR="00E75697">
          <w:rPr>
            <w:webHidden/>
          </w:rPr>
          <w:t>1</w:t>
        </w:r>
        <w:r w:rsidR="00E75697">
          <w:rPr>
            <w:webHidden/>
          </w:rPr>
          <w:fldChar w:fldCharType="end"/>
        </w:r>
      </w:hyperlink>
    </w:p>
    <w:p w14:paraId="4E945935" w14:textId="2DAD5054" w:rsidR="00E75697" w:rsidRDefault="00693D7A">
      <w:pPr>
        <w:pStyle w:val="TOC2"/>
        <w:rPr>
          <w:rFonts w:asciiTheme="minorHAnsi" w:eastAsiaTheme="minorEastAsia" w:hAnsiTheme="minorHAnsi" w:cstheme="minorBidi"/>
          <w:sz w:val="22"/>
          <w:szCs w:val="22"/>
        </w:rPr>
      </w:pPr>
      <w:hyperlink w:anchor="_Toc89777986" w:history="1">
        <w:r w:rsidR="00E75697" w:rsidRPr="004C6B09">
          <w:rPr>
            <w:rStyle w:val="Hyperlink"/>
          </w:rPr>
          <w:t>1.1</w:t>
        </w:r>
        <w:r w:rsidR="00E75697">
          <w:rPr>
            <w:rFonts w:asciiTheme="minorHAnsi" w:eastAsiaTheme="minorEastAsia" w:hAnsiTheme="minorHAnsi" w:cstheme="minorBidi"/>
            <w:sz w:val="22"/>
            <w:szCs w:val="22"/>
          </w:rPr>
          <w:tab/>
        </w:r>
        <w:r w:rsidR="00E75697" w:rsidRPr="004C6B09">
          <w:rPr>
            <w:rStyle w:val="Hyperlink"/>
          </w:rPr>
          <w:t>Definition of terms</w:t>
        </w:r>
        <w:r w:rsidR="00E75697">
          <w:rPr>
            <w:webHidden/>
          </w:rPr>
          <w:tab/>
        </w:r>
        <w:r w:rsidR="00E75697">
          <w:rPr>
            <w:webHidden/>
          </w:rPr>
          <w:fldChar w:fldCharType="begin"/>
        </w:r>
        <w:r w:rsidR="00E75697">
          <w:rPr>
            <w:webHidden/>
          </w:rPr>
          <w:instrText xml:space="preserve"> PAGEREF _Toc89777986 \h </w:instrText>
        </w:r>
        <w:r w:rsidR="00E75697">
          <w:rPr>
            <w:webHidden/>
          </w:rPr>
        </w:r>
        <w:r w:rsidR="00E75697">
          <w:rPr>
            <w:webHidden/>
          </w:rPr>
          <w:fldChar w:fldCharType="separate"/>
        </w:r>
        <w:r w:rsidR="00E75697">
          <w:rPr>
            <w:webHidden/>
          </w:rPr>
          <w:t>1</w:t>
        </w:r>
        <w:r w:rsidR="00E75697">
          <w:rPr>
            <w:webHidden/>
          </w:rPr>
          <w:fldChar w:fldCharType="end"/>
        </w:r>
      </w:hyperlink>
    </w:p>
    <w:p w14:paraId="2C2F2ACF" w14:textId="5F12EDBF" w:rsidR="00E75697" w:rsidRDefault="00693D7A">
      <w:pPr>
        <w:pStyle w:val="TOC2"/>
        <w:rPr>
          <w:rFonts w:asciiTheme="minorHAnsi" w:eastAsiaTheme="minorEastAsia" w:hAnsiTheme="minorHAnsi" w:cstheme="minorBidi"/>
          <w:sz w:val="22"/>
          <w:szCs w:val="22"/>
        </w:rPr>
      </w:pPr>
      <w:hyperlink w:anchor="_Toc89777987" w:history="1">
        <w:r w:rsidR="00E75697" w:rsidRPr="004C6B09">
          <w:rPr>
            <w:rStyle w:val="Hyperlink"/>
          </w:rPr>
          <w:t>1.2</w:t>
        </w:r>
        <w:r w:rsidR="00E75697">
          <w:rPr>
            <w:rFonts w:asciiTheme="minorHAnsi" w:eastAsiaTheme="minorEastAsia" w:hAnsiTheme="minorHAnsi" w:cstheme="minorBidi"/>
            <w:sz w:val="22"/>
            <w:szCs w:val="22"/>
          </w:rPr>
          <w:tab/>
        </w:r>
        <w:r w:rsidR="00E75697" w:rsidRPr="004C6B09">
          <w:rPr>
            <w:rStyle w:val="Hyperlink"/>
          </w:rPr>
          <w:t>Reference documents</w:t>
        </w:r>
        <w:r w:rsidR="00E75697">
          <w:rPr>
            <w:webHidden/>
          </w:rPr>
          <w:tab/>
        </w:r>
        <w:r w:rsidR="00E75697">
          <w:rPr>
            <w:webHidden/>
          </w:rPr>
          <w:fldChar w:fldCharType="begin"/>
        </w:r>
        <w:r w:rsidR="00E75697">
          <w:rPr>
            <w:webHidden/>
          </w:rPr>
          <w:instrText xml:space="preserve"> PAGEREF _Toc89777987 \h </w:instrText>
        </w:r>
        <w:r w:rsidR="00E75697">
          <w:rPr>
            <w:webHidden/>
          </w:rPr>
        </w:r>
        <w:r w:rsidR="00E75697">
          <w:rPr>
            <w:webHidden/>
          </w:rPr>
          <w:fldChar w:fldCharType="separate"/>
        </w:r>
        <w:r w:rsidR="00E75697">
          <w:rPr>
            <w:webHidden/>
          </w:rPr>
          <w:t>1</w:t>
        </w:r>
        <w:r w:rsidR="00E75697">
          <w:rPr>
            <w:webHidden/>
          </w:rPr>
          <w:fldChar w:fldCharType="end"/>
        </w:r>
      </w:hyperlink>
    </w:p>
    <w:p w14:paraId="288A17E6" w14:textId="6D17B8FA" w:rsidR="00E75697" w:rsidRDefault="00693D7A">
      <w:pPr>
        <w:pStyle w:val="TOC2"/>
        <w:rPr>
          <w:rFonts w:asciiTheme="minorHAnsi" w:eastAsiaTheme="minorEastAsia" w:hAnsiTheme="minorHAnsi" w:cstheme="minorBidi"/>
          <w:sz w:val="22"/>
          <w:szCs w:val="22"/>
        </w:rPr>
      </w:pPr>
      <w:hyperlink w:anchor="_Toc89777988" w:history="1">
        <w:r w:rsidR="00E75697" w:rsidRPr="004C6B09">
          <w:rPr>
            <w:rStyle w:val="Hyperlink"/>
          </w:rPr>
          <w:t>1.3</w:t>
        </w:r>
        <w:r w:rsidR="00E75697">
          <w:rPr>
            <w:rFonts w:asciiTheme="minorHAnsi" w:eastAsiaTheme="minorEastAsia" w:hAnsiTheme="minorHAnsi" w:cstheme="minorBidi"/>
            <w:sz w:val="22"/>
            <w:szCs w:val="22"/>
          </w:rPr>
          <w:tab/>
        </w:r>
        <w:r w:rsidR="00E75697" w:rsidRPr="004C6B09">
          <w:rPr>
            <w:rStyle w:val="Hyperlink"/>
          </w:rPr>
          <w:t>Quality system requirements</w:t>
        </w:r>
        <w:r w:rsidR="00E75697">
          <w:rPr>
            <w:webHidden/>
          </w:rPr>
          <w:tab/>
        </w:r>
        <w:r w:rsidR="00E75697">
          <w:rPr>
            <w:webHidden/>
          </w:rPr>
          <w:fldChar w:fldCharType="begin"/>
        </w:r>
        <w:r w:rsidR="00E75697">
          <w:rPr>
            <w:webHidden/>
          </w:rPr>
          <w:instrText xml:space="preserve"> PAGEREF _Toc89777988 \h </w:instrText>
        </w:r>
        <w:r w:rsidR="00E75697">
          <w:rPr>
            <w:webHidden/>
          </w:rPr>
        </w:r>
        <w:r w:rsidR="00E75697">
          <w:rPr>
            <w:webHidden/>
          </w:rPr>
          <w:fldChar w:fldCharType="separate"/>
        </w:r>
        <w:r w:rsidR="00E75697">
          <w:rPr>
            <w:webHidden/>
          </w:rPr>
          <w:t>1</w:t>
        </w:r>
        <w:r w:rsidR="00E75697">
          <w:rPr>
            <w:webHidden/>
          </w:rPr>
          <w:fldChar w:fldCharType="end"/>
        </w:r>
      </w:hyperlink>
    </w:p>
    <w:p w14:paraId="54C39E15" w14:textId="4CF24715" w:rsidR="00E75697" w:rsidRDefault="00693D7A">
      <w:pPr>
        <w:pStyle w:val="TOC3"/>
        <w:rPr>
          <w:rFonts w:asciiTheme="minorHAnsi" w:eastAsiaTheme="minorEastAsia" w:hAnsiTheme="minorHAnsi" w:cstheme="minorBidi"/>
          <w:i w:val="0"/>
          <w:sz w:val="22"/>
          <w:szCs w:val="22"/>
        </w:rPr>
      </w:pPr>
      <w:hyperlink w:anchor="_Toc89777989" w:history="1">
        <w:r w:rsidR="00E75697" w:rsidRPr="004C6B09">
          <w:rPr>
            <w:rStyle w:val="Hyperlink"/>
          </w:rPr>
          <w:t>1.3.1</w:t>
        </w:r>
        <w:r w:rsidR="00E75697">
          <w:rPr>
            <w:rFonts w:asciiTheme="minorHAnsi" w:eastAsiaTheme="minorEastAsia" w:hAnsiTheme="minorHAnsi" w:cstheme="minorBidi"/>
            <w:i w:val="0"/>
            <w:sz w:val="22"/>
            <w:szCs w:val="22"/>
          </w:rPr>
          <w:tab/>
        </w:r>
        <w:r w:rsidR="00E75697" w:rsidRPr="004C6B09">
          <w:rPr>
            <w:rStyle w:val="Hyperlink"/>
          </w:rPr>
          <w:t>Hold Points, Witness Points and Milestones</w:t>
        </w:r>
        <w:r w:rsidR="00E75697">
          <w:rPr>
            <w:webHidden/>
          </w:rPr>
          <w:tab/>
        </w:r>
        <w:r w:rsidR="00E75697">
          <w:rPr>
            <w:webHidden/>
          </w:rPr>
          <w:fldChar w:fldCharType="begin"/>
        </w:r>
        <w:r w:rsidR="00E75697">
          <w:rPr>
            <w:webHidden/>
          </w:rPr>
          <w:instrText xml:space="preserve"> PAGEREF _Toc89777989 \h </w:instrText>
        </w:r>
        <w:r w:rsidR="00E75697">
          <w:rPr>
            <w:webHidden/>
          </w:rPr>
        </w:r>
        <w:r w:rsidR="00E75697">
          <w:rPr>
            <w:webHidden/>
          </w:rPr>
          <w:fldChar w:fldCharType="separate"/>
        </w:r>
        <w:r w:rsidR="00E75697">
          <w:rPr>
            <w:webHidden/>
          </w:rPr>
          <w:t>1</w:t>
        </w:r>
        <w:r w:rsidR="00E75697">
          <w:rPr>
            <w:webHidden/>
          </w:rPr>
          <w:fldChar w:fldCharType="end"/>
        </w:r>
      </w:hyperlink>
    </w:p>
    <w:p w14:paraId="6F946910" w14:textId="381607CE" w:rsidR="00E75697" w:rsidRDefault="00693D7A">
      <w:pPr>
        <w:pStyle w:val="TOC2"/>
        <w:rPr>
          <w:rFonts w:asciiTheme="minorHAnsi" w:eastAsiaTheme="minorEastAsia" w:hAnsiTheme="minorHAnsi" w:cstheme="minorBidi"/>
          <w:sz w:val="22"/>
          <w:szCs w:val="22"/>
        </w:rPr>
      </w:pPr>
      <w:hyperlink w:anchor="_Toc89777990" w:history="1">
        <w:r w:rsidR="00E75697" w:rsidRPr="004C6B09">
          <w:rPr>
            <w:rStyle w:val="Hyperlink"/>
          </w:rPr>
          <w:t>1.4</w:t>
        </w:r>
        <w:r w:rsidR="00E75697">
          <w:rPr>
            <w:rFonts w:asciiTheme="minorHAnsi" w:eastAsiaTheme="minorEastAsia" w:hAnsiTheme="minorHAnsi" w:cstheme="minorBidi"/>
            <w:sz w:val="22"/>
            <w:szCs w:val="22"/>
          </w:rPr>
          <w:tab/>
        </w:r>
        <w:r w:rsidR="00E75697" w:rsidRPr="004C6B09">
          <w:rPr>
            <w:rStyle w:val="Hyperlink"/>
          </w:rPr>
          <w:t>General</w:t>
        </w:r>
        <w:r w:rsidR="00E75697">
          <w:rPr>
            <w:webHidden/>
          </w:rPr>
          <w:tab/>
        </w:r>
        <w:r w:rsidR="00E75697">
          <w:rPr>
            <w:webHidden/>
          </w:rPr>
          <w:fldChar w:fldCharType="begin"/>
        </w:r>
        <w:r w:rsidR="00E75697">
          <w:rPr>
            <w:webHidden/>
          </w:rPr>
          <w:instrText xml:space="preserve"> PAGEREF _Toc89777990 \h </w:instrText>
        </w:r>
        <w:r w:rsidR="00E75697">
          <w:rPr>
            <w:webHidden/>
          </w:rPr>
        </w:r>
        <w:r w:rsidR="00E75697">
          <w:rPr>
            <w:webHidden/>
          </w:rPr>
          <w:fldChar w:fldCharType="separate"/>
        </w:r>
        <w:r w:rsidR="00E75697">
          <w:rPr>
            <w:webHidden/>
          </w:rPr>
          <w:t>3</w:t>
        </w:r>
        <w:r w:rsidR="00E75697">
          <w:rPr>
            <w:webHidden/>
          </w:rPr>
          <w:fldChar w:fldCharType="end"/>
        </w:r>
      </w:hyperlink>
    </w:p>
    <w:p w14:paraId="2B8F780F" w14:textId="0D2C75BB" w:rsidR="00E75697" w:rsidRDefault="00693D7A">
      <w:pPr>
        <w:pStyle w:val="TOC3"/>
        <w:rPr>
          <w:rFonts w:asciiTheme="minorHAnsi" w:eastAsiaTheme="minorEastAsia" w:hAnsiTheme="minorHAnsi" w:cstheme="minorBidi"/>
          <w:i w:val="0"/>
          <w:sz w:val="22"/>
          <w:szCs w:val="22"/>
        </w:rPr>
      </w:pPr>
      <w:hyperlink w:anchor="_Toc89777991" w:history="1">
        <w:r w:rsidR="00E75697" w:rsidRPr="004C6B09">
          <w:rPr>
            <w:rStyle w:val="Hyperlink"/>
          </w:rPr>
          <w:t>1.4.1</w:t>
        </w:r>
        <w:r w:rsidR="00E75697">
          <w:rPr>
            <w:rFonts w:asciiTheme="minorHAnsi" w:eastAsiaTheme="minorEastAsia" w:hAnsiTheme="minorHAnsi" w:cstheme="minorBidi"/>
            <w:i w:val="0"/>
            <w:sz w:val="22"/>
            <w:szCs w:val="22"/>
          </w:rPr>
          <w:tab/>
        </w:r>
        <w:r w:rsidR="00E75697" w:rsidRPr="004C6B09">
          <w:rPr>
            <w:rStyle w:val="Hyperlink"/>
          </w:rPr>
          <w:t>Sustainability representative</w:t>
        </w:r>
        <w:r w:rsidR="00E75697">
          <w:rPr>
            <w:webHidden/>
          </w:rPr>
          <w:tab/>
        </w:r>
        <w:r w:rsidR="00E75697">
          <w:rPr>
            <w:webHidden/>
          </w:rPr>
          <w:fldChar w:fldCharType="begin"/>
        </w:r>
        <w:r w:rsidR="00E75697">
          <w:rPr>
            <w:webHidden/>
          </w:rPr>
          <w:instrText xml:space="preserve"> PAGEREF _Toc89777991 \h </w:instrText>
        </w:r>
        <w:r w:rsidR="00E75697">
          <w:rPr>
            <w:webHidden/>
          </w:rPr>
        </w:r>
        <w:r w:rsidR="00E75697">
          <w:rPr>
            <w:webHidden/>
          </w:rPr>
          <w:fldChar w:fldCharType="separate"/>
        </w:r>
        <w:r w:rsidR="00E75697">
          <w:rPr>
            <w:webHidden/>
          </w:rPr>
          <w:t>3</w:t>
        </w:r>
        <w:r w:rsidR="00E75697">
          <w:rPr>
            <w:webHidden/>
          </w:rPr>
          <w:fldChar w:fldCharType="end"/>
        </w:r>
      </w:hyperlink>
    </w:p>
    <w:p w14:paraId="39FDAAFF" w14:textId="5F0AA065" w:rsidR="00E75697" w:rsidRDefault="00693D7A">
      <w:pPr>
        <w:pStyle w:val="TOC3"/>
        <w:rPr>
          <w:rFonts w:asciiTheme="minorHAnsi" w:eastAsiaTheme="minorEastAsia" w:hAnsiTheme="minorHAnsi" w:cstheme="minorBidi"/>
          <w:i w:val="0"/>
          <w:sz w:val="22"/>
          <w:szCs w:val="22"/>
        </w:rPr>
      </w:pPr>
      <w:hyperlink w:anchor="_Toc89777992" w:history="1">
        <w:r w:rsidR="00E75697" w:rsidRPr="004C6B09">
          <w:rPr>
            <w:rStyle w:val="Hyperlink"/>
          </w:rPr>
          <w:t>1.4.2</w:t>
        </w:r>
        <w:r w:rsidR="00E75697">
          <w:rPr>
            <w:rFonts w:asciiTheme="minorHAnsi" w:eastAsiaTheme="minorEastAsia" w:hAnsiTheme="minorHAnsi" w:cstheme="minorBidi"/>
            <w:i w:val="0"/>
            <w:sz w:val="22"/>
            <w:szCs w:val="22"/>
          </w:rPr>
          <w:tab/>
        </w:r>
        <w:r w:rsidR="00E75697" w:rsidRPr="004C6B09">
          <w:rPr>
            <w:rStyle w:val="Hyperlink"/>
          </w:rPr>
          <w:t>Transport and Main Road’s Environmental Sustainability Policy</w:t>
        </w:r>
        <w:r w:rsidR="00E75697">
          <w:rPr>
            <w:webHidden/>
          </w:rPr>
          <w:tab/>
        </w:r>
        <w:r w:rsidR="00E75697">
          <w:rPr>
            <w:webHidden/>
          </w:rPr>
          <w:fldChar w:fldCharType="begin"/>
        </w:r>
        <w:r w:rsidR="00E75697">
          <w:rPr>
            <w:webHidden/>
          </w:rPr>
          <w:instrText xml:space="preserve"> PAGEREF _Toc89777992 \h </w:instrText>
        </w:r>
        <w:r w:rsidR="00E75697">
          <w:rPr>
            <w:webHidden/>
          </w:rPr>
        </w:r>
        <w:r w:rsidR="00E75697">
          <w:rPr>
            <w:webHidden/>
          </w:rPr>
          <w:fldChar w:fldCharType="separate"/>
        </w:r>
        <w:r w:rsidR="00E75697">
          <w:rPr>
            <w:webHidden/>
          </w:rPr>
          <w:t>3</w:t>
        </w:r>
        <w:r w:rsidR="00E75697">
          <w:rPr>
            <w:webHidden/>
          </w:rPr>
          <w:fldChar w:fldCharType="end"/>
        </w:r>
      </w:hyperlink>
    </w:p>
    <w:p w14:paraId="5395C06B" w14:textId="74FDAC3B" w:rsidR="00E75697" w:rsidRDefault="00693D7A">
      <w:pPr>
        <w:pStyle w:val="TOC3"/>
        <w:rPr>
          <w:rFonts w:asciiTheme="minorHAnsi" w:eastAsiaTheme="minorEastAsia" w:hAnsiTheme="minorHAnsi" w:cstheme="minorBidi"/>
          <w:i w:val="0"/>
          <w:sz w:val="22"/>
          <w:szCs w:val="22"/>
        </w:rPr>
      </w:pPr>
      <w:hyperlink w:anchor="_Toc89777993" w:history="1">
        <w:r w:rsidR="00E75697" w:rsidRPr="004C6B09">
          <w:rPr>
            <w:rStyle w:val="Hyperlink"/>
          </w:rPr>
          <w:t>1.4.3</w:t>
        </w:r>
        <w:r w:rsidR="00E75697">
          <w:rPr>
            <w:rFonts w:asciiTheme="minorHAnsi" w:eastAsiaTheme="minorEastAsia" w:hAnsiTheme="minorHAnsi" w:cstheme="minorBidi"/>
            <w:i w:val="0"/>
            <w:sz w:val="22"/>
            <w:szCs w:val="22"/>
          </w:rPr>
          <w:tab/>
        </w:r>
        <w:r w:rsidR="00E75697" w:rsidRPr="004C6B09">
          <w:rPr>
            <w:rStyle w:val="Hyperlink"/>
          </w:rPr>
          <w:t>Infrastructure sustainability integration</w:t>
        </w:r>
        <w:r w:rsidR="00E75697">
          <w:rPr>
            <w:webHidden/>
          </w:rPr>
          <w:tab/>
        </w:r>
        <w:r w:rsidR="00E75697">
          <w:rPr>
            <w:webHidden/>
          </w:rPr>
          <w:fldChar w:fldCharType="begin"/>
        </w:r>
        <w:r w:rsidR="00E75697">
          <w:rPr>
            <w:webHidden/>
          </w:rPr>
          <w:instrText xml:space="preserve"> PAGEREF _Toc89777993 \h </w:instrText>
        </w:r>
        <w:r w:rsidR="00E75697">
          <w:rPr>
            <w:webHidden/>
          </w:rPr>
        </w:r>
        <w:r w:rsidR="00E75697">
          <w:rPr>
            <w:webHidden/>
          </w:rPr>
          <w:fldChar w:fldCharType="separate"/>
        </w:r>
        <w:r w:rsidR="00E75697">
          <w:rPr>
            <w:webHidden/>
          </w:rPr>
          <w:t>4</w:t>
        </w:r>
        <w:r w:rsidR="00E75697">
          <w:rPr>
            <w:webHidden/>
          </w:rPr>
          <w:fldChar w:fldCharType="end"/>
        </w:r>
      </w:hyperlink>
    </w:p>
    <w:p w14:paraId="3303A329" w14:textId="712770A7" w:rsidR="00E75697" w:rsidRDefault="00693D7A">
      <w:pPr>
        <w:pStyle w:val="TOC3"/>
        <w:rPr>
          <w:rFonts w:asciiTheme="minorHAnsi" w:eastAsiaTheme="minorEastAsia" w:hAnsiTheme="minorHAnsi" w:cstheme="minorBidi"/>
          <w:i w:val="0"/>
          <w:sz w:val="22"/>
          <w:szCs w:val="22"/>
        </w:rPr>
      </w:pPr>
      <w:hyperlink w:anchor="_Toc89777994" w:history="1">
        <w:r w:rsidR="00E75697" w:rsidRPr="004C6B09">
          <w:rPr>
            <w:rStyle w:val="Hyperlink"/>
          </w:rPr>
          <w:t>1.4.4</w:t>
        </w:r>
        <w:r w:rsidR="00E75697">
          <w:rPr>
            <w:rFonts w:asciiTheme="minorHAnsi" w:eastAsiaTheme="minorEastAsia" w:hAnsiTheme="minorHAnsi" w:cstheme="minorBidi"/>
            <w:i w:val="0"/>
            <w:sz w:val="22"/>
            <w:szCs w:val="22"/>
          </w:rPr>
          <w:tab/>
        </w:r>
        <w:r w:rsidR="00E75697" w:rsidRPr="004C6B09">
          <w:rPr>
            <w:rStyle w:val="Hyperlink"/>
          </w:rPr>
          <w:t>Principal retained infrastructure sustainability deliverables</w:t>
        </w:r>
        <w:r w:rsidR="00E75697">
          <w:rPr>
            <w:webHidden/>
          </w:rPr>
          <w:tab/>
        </w:r>
        <w:r w:rsidR="00E75697">
          <w:rPr>
            <w:webHidden/>
          </w:rPr>
          <w:fldChar w:fldCharType="begin"/>
        </w:r>
        <w:r w:rsidR="00E75697">
          <w:rPr>
            <w:webHidden/>
          </w:rPr>
          <w:instrText xml:space="preserve"> PAGEREF _Toc89777994 \h </w:instrText>
        </w:r>
        <w:r w:rsidR="00E75697">
          <w:rPr>
            <w:webHidden/>
          </w:rPr>
        </w:r>
        <w:r w:rsidR="00E75697">
          <w:rPr>
            <w:webHidden/>
          </w:rPr>
          <w:fldChar w:fldCharType="separate"/>
        </w:r>
        <w:r w:rsidR="00E75697">
          <w:rPr>
            <w:webHidden/>
          </w:rPr>
          <w:t>4</w:t>
        </w:r>
        <w:r w:rsidR="00E75697">
          <w:rPr>
            <w:webHidden/>
          </w:rPr>
          <w:fldChar w:fldCharType="end"/>
        </w:r>
      </w:hyperlink>
    </w:p>
    <w:p w14:paraId="2D973104" w14:textId="0A9E7B16" w:rsidR="00E75697" w:rsidRDefault="00693D7A">
      <w:pPr>
        <w:pStyle w:val="TOC2"/>
        <w:rPr>
          <w:rFonts w:asciiTheme="minorHAnsi" w:eastAsiaTheme="minorEastAsia" w:hAnsiTheme="minorHAnsi" w:cstheme="minorBidi"/>
          <w:sz w:val="22"/>
          <w:szCs w:val="22"/>
        </w:rPr>
      </w:pPr>
      <w:hyperlink w:anchor="_Toc89777995" w:history="1">
        <w:r w:rsidR="00E75697" w:rsidRPr="004C6B09">
          <w:rPr>
            <w:rStyle w:val="Hyperlink"/>
          </w:rPr>
          <w:t>1.5</w:t>
        </w:r>
        <w:r w:rsidR="00E75697">
          <w:rPr>
            <w:rFonts w:asciiTheme="minorHAnsi" w:eastAsiaTheme="minorEastAsia" w:hAnsiTheme="minorHAnsi" w:cstheme="minorBidi"/>
            <w:sz w:val="22"/>
            <w:szCs w:val="22"/>
          </w:rPr>
          <w:tab/>
        </w:r>
        <w:r w:rsidR="00E75697" w:rsidRPr="004C6B09">
          <w:rPr>
            <w:rStyle w:val="Hyperlink"/>
          </w:rPr>
          <w:t>Infrastructure sustainability as part of decision making</w:t>
        </w:r>
        <w:r w:rsidR="00E75697">
          <w:rPr>
            <w:webHidden/>
          </w:rPr>
          <w:tab/>
        </w:r>
        <w:r w:rsidR="00E75697">
          <w:rPr>
            <w:webHidden/>
          </w:rPr>
          <w:fldChar w:fldCharType="begin"/>
        </w:r>
        <w:r w:rsidR="00E75697">
          <w:rPr>
            <w:webHidden/>
          </w:rPr>
          <w:instrText xml:space="preserve"> PAGEREF _Toc89777995 \h </w:instrText>
        </w:r>
        <w:r w:rsidR="00E75697">
          <w:rPr>
            <w:webHidden/>
          </w:rPr>
        </w:r>
        <w:r w:rsidR="00E75697">
          <w:rPr>
            <w:webHidden/>
          </w:rPr>
          <w:fldChar w:fldCharType="separate"/>
        </w:r>
        <w:r w:rsidR="00E75697">
          <w:rPr>
            <w:webHidden/>
          </w:rPr>
          <w:t>4</w:t>
        </w:r>
        <w:r w:rsidR="00E75697">
          <w:rPr>
            <w:webHidden/>
          </w:rPr>
          <w:fldChar w:fldCharType="end"/>
        </w:r>
      </w:hyperlink>
    </w:p>
    <w:p w14:paraId="1C40271E" w14:textId="5F3A47C1" w:rsidR="00E75697" w:rsidRDefault="00693D7A">
      <w:pPr>
        <w:pStyle w:val="TOC1"/>
        <w:rPr>
          <w:rFonts w:asciiTheme="minorHAnsi" w:eastAsiaTheme="minorEastAsia" w:hAnsiTheme="minorHAnsi" w:cstheme="minorBidi"/>
          <w:b w:val="0"/>
          <w:sz w:val="22"/>
          <w:szCs w:val="22"/>
        </w:rPr>
      </w:pPr>
      <w:hyperlink w:anchor="_Toc89777996" w:history="1">
        <w:r w:rsidR="00E75697" w:rsidRPr="004C6B09">
          <w:rPr>
            <w:rStyle w:val="Hyperlink"/>
          </w:rPr>
          <w:t>2</w:t>
        </w:r>
        <w:r w:rsidR="00E75697">
          <w:rPr>
            <w:rFonts w:asciiTheme="minorHAnsi" w:eastAsiaTheme="minorEastAsia" w:hAnsiTheme="minorHAnsi" w:cstheme="minorBidi"/>
            <w:b w:val="0"/>
            <w:sz w:val="22"/>
            <w:szCs w:val="22"/>
          </w:rPr>
          <w:tab/>
        </w:r>
        <w:r w:rsidR="00E75697" w:rsidRPr="004C6B09">
          <w:rPr>
            <w:rStyle w:val="Hyperlink"/>
          </w:rPr>
          <w:t>Infrastructure sustainability in preliminary evaluation</w:t>
        </w:r>
        <w:r w:rsidR="00E75697">
          <w:rPr>
            <w:webHidden/>
          </w:rPr>
          <w:tab/>
        </w:r>
        <w:r w:rsidR="00E75697">
          <w:rPr>
            <w:webHidden/>
          </w:rPr>
          <w:fldChar w:fldCharType="begin"/>
        </w:r>
        <w:r w:rsidR="00E75697">
          <w:rPr>
            <w:webHidden/>
          </w:rPr>
          <w:instrText xml:space="preserve"> PAGEREF _Toc89777996 \h </w:instrText>
        </w:r>
        <w:r w:rsidR="00E75697">
          <w:rPr>
            <w:webHidden/>
          </w:rPr>
        </w:r>
        <w:r w:rsidR="00E75697">
          <w:rPr>
            <w:webHidden/>
          </w:rPr>
          <w:fldChar w:fldCharType="separate"/>
        </w:r>
        <w:r w:rsidR="00E75697">
          <w:rPr>
            <w:webHidden/>
          </w:rPr>
          <w:t>5</w:t>
        </w:r>
        <w:r w:rsidR="00E75697">
          <w:rPr>
            <w:webHidden/>
          </w:rPr>
          <w:fldChar w:fldCharType="end"/>
        </w:r>
      </w:hyperlink>
    </w:p>
    <w:p w14:paraId="64297A5F" w14:textId="10A61837" w:rsidR="00E75697" w:rsidRDefault="00693D7A">
      <w:pPr>
        <w:pStyle w:val="TOC2"/>
        <w:rPr>
          <w:rFonts w:asciiTheme="minorHAnsi" w:eastAsiaTheme="minorEastAsia" w:hAnsiTheme="minorHAnsi" w:cstheme="minorBidi"/>
          <w:sz w:val="22"/>
          <w:szCs w:val="22"/>
        </w:rPr>
      </w:pPr>
      <w:hyperlink w:anchor="_Toc89777997" w:history="1">
        <w:r w:rsidR="00E75697" w:rsidRPr="004C6B09">
          <w:rPr>
            <w:rStyle w:val="Hyperlink"/>
          </w:rPr>
          <w:t>2.1</w:t>
        </w:r>
        <w:r w:rsidR="00E75697">
          <w:rPr>
            <w:rFonts w:asciiTheme="minorHAnsi" w:eastAsiaTheme="minorEastAsia" w:hAnsiTheme="minorHAnsi" w:cstheme="minorBidi"/>
            <w:sz w:val="22"/>
            <w:szCs w:val="22"/>
          </w:rPr>
          <w:tab/>
        </w:r>
        <w:r w:rsidR="00E75697" w:rsidRPr="004C6B09">
          <w:rPr>
            <w:rStyle w:val="Hyperlink"/>
          </w:rPr>
          <w:t>Scope of assessment</w:t>
        </w:r>
        <w:r w:rsidR="00E75697">
          <w:rPr>
            <w:webHidden/>
          </w:rPr>
          <w:tab/>
        </w:r>
        <w:r w:rsidR="00E75697">
          <w:rPr>
            <w:webHidden/>
          </w:rPr>
          <w:fldChar w:fldCharType="begin"/>
        </w:r>
        <w:r w:rsidR="00E75697">
          <w:rPr>
            <w:webHidden/>
          </w:rPr>
          <w:instrText xml:space="preserve"> PAGEREF _Toc89777997 \h </w:instrText>
        </w:r>
        <w:r w:rsidR="00E75697">
          <w:rPr>
            <w:webHidden/>
          </w:rPr>
        </w:r>
        <w:r w:rsidR="00E75697">
          <w:rPr>
            <w:webHidden/>
          </w:rPr>
          <w:fldChar w:fldCharType="separate"/>
        </w:r>
        <w:r w:rsidR="00E75697">
          <w:rPr>
            <w:webHidden/>
          </w:rPr>
          <w:t>5</w:t>
        </w:r>
        <w:r w:rsidR="00E75697">
          <w:rPr>
            <w:webHidden/>
          </w:rPr>
          <w:fldChar w:fldCharType="end"/>
        </w:r>
      </w:hyperlink>
    </w:p>
    <w:p w14:paraId="26486B80" w14:textId="25578A5A" w:rsidR="00E75697" w:rsidRDefault="00693D7A">
      <w:pPr>
        <w:pStyle w:val="TOC2"/>
        <w:rPr>
          <w:rFonts w:asciiTheme="minorHAnsi" w:eastAsiaTheme="minorEastAsia" w:hAnsiTheme="minorHAnsi" w:cstheme="minorBidi"/>
          <w:sz w:val="22"/>
          <w:szCs w:val="22"/>
        </w:rPr>
      </w:pPr>
      <w:hyperlink w:anchor="_Toc89777998" w:history="1">
        <w:r w:rsidR="00E75697" w:rsidRPr="004C6B09">
          <w:rPr>
            <w:rStyle w:val="Hyperlink"/>
          </w:rPr>
          <w:t>2.2</w:t>
        </w:r>
        <w:r w:rsidR="00E75697">
          <w:rPr>
            <w:rFonts w:asciiTheme="minorHAnsi" w:eastAsiaTheme="minorEastAsia" w:hAnsiTheme="minorHAnsi" w:cstheme="minorBidi"/>
            <w:sz w:val="22"/>
            <w:szCs w:val="22"/>
          </w:rPr>
          <w:tab/>
        </w:r>
        <w:r w:rsidR="00E75697" w:rsidRPr="004C6B09">
          <w:rPr>
            <w:rStyle w:val="Hyperlink"/>
          </w:rPr>
          <w:t>Boundaries and base case assumptions</w:t>
        </w:r>
        <w:r w:rsidR="00E75697">
          <w:rPr>
            <w:webHidden/>
          </w:rPr>
          <w:tab/>
        </w:r>
        <w:r w:rsidR="00E75697">
          <w:rPr>
            <w:webHidden/>
          </w:rPr>
          <w:fldChar w:fldCharType="begin"/>
        </w:r>
        <w:r w:rsidR="00E75697">
          <w:rPr>
            <w:webHidden/>
          </w:rPr>
          <w:instrText xml:space="preserve"> PAGEREF _Toc89777998 \h </w:instrText>
        </w:r>
        <w:r w:rsidR="00E75697">
          <w:rPr>
            <w:webHidden/>
          </w:rPr>
        </w:r>
        <w:r w:rsidR="00E75697">
          <w:rPr>
            <w:webHidden/>
          </w:rPr>
          <w:fldChar w:fldCharType="separate"/>
        </w:r>
        <w:r w:rsidR="00E75697">
          <w:rPr>
            <w:webHidden/>
          </w:rPr>
          <w:t>5</w:t>
        </w:r>
        <w:r w:rsidR="00E75697">
          <w:rPr>
            <w:webHidden/>
          </w:rPr>
          <w:fldChar w:fldCharType="end"/>
        </w:r>
      </w:hyperlink>
    </w:p>
    <w:p w14:paraId="4350D0F0" w14:textId="0826A734" w:rsidR="00E75697" w:rsidRDefault="00693D7A">
      <w:pPr>
        <w:pStyle w:val="TOC2"/>
        <w:rPr>
          <w:rFonts w:asciiTheme="minorHAnsi" w:eastAsiaTheme="minorEastAsia" w:hAnsiTheme="minorHAnsi" w:cstheme="minorBidi"/>
          <w:sz w:val="22"/>
          <w:szCs w:val="22"/>
        </w:rPr>
      </w:pPr>
      <w:hyperlink w:anchor="_Toc89777999" w:history="1">
        <w:r w:rsidR="00E75697" w:rsidRPr="004C6B09">
          <w:rPr>
            <w:rStyle w:val="Hyperlink"/>
          </w:rPr>
          <w:t>2.3</w:t>
        </w:r>
        <w:r w:rsidR="00E75697">
          <w:rPr>
            <w:rFonts w:asciiTheme="minorHAnsi" w:eastAsiaTheme="minorEastAsia" w:hAnsiTheme="minorHAnsi" w:cstheme="minorBidi"/>
            <w:sz w:val="22"/>
            <w:szCs w:val="22"/>
          </w:rPr>
          <w:tab/>
        </w:r>
        <w:r w:rsidR="00E75697" w:rsidRPr="004C6B09">
          <w:rPr>
            <w:rStyle w:val="Hyperlink"/>
          </w:rPr>
          <w:t>Supporting information for infrastructure sustainability</w:t>
        </w:r>
        <w:r w:rsidR="00E75697">
          <w:rPr>
            <w:webHidden/>
          </w:rPr>
          <w:tab/>
        </w:r>
        <w:r w:rsidR="00E75697">
          <w:rPr>
            <w:webHidden/>
          </w:rPr>
          <w:fldChar w:fldCharType="begin"/>
        </w:r>
        <w:r w:rsidR="00E75697">
          <w:rPr>
            <w:webHidden/>
          </w:rPr>
          <w:instrText xml:space="preserve"> PAGEREF _Toc89777999 \h </w:instrText>
        </w:r>
        <w:r w:rsidR="00E75697">
          <w:rPr>
            <w:webHidden/>
          </w:rPr>
        </w:r>
        <w:r w:rsidR="00E75697">
          <w:rPr>
            <w:webHidden/>
          </w:rPr>
          <w:fldChar w:fldCharType="separate"/>
        </w:r>
        <w:r w:rsidR="00E75697">
          <w:rPr>
            <w:webHidden/>
          </w:rPr>
          <w:t>5</w:t>
        </w:r>
        <w:r w:rsidR="00E75697">
          <w:rPr>
            <w:webHidden/>
          </w:rPr>
          <w:fldChar w:fldCharType="end"/>
        </w:r>
      </w:hyperlink>
    </w:p>
    <w:p w14:paraId="0E6C4CF3" w14:textId="0D6D436D" w:rsidR="00E75697" w:rsidRDefault="00693D7A">
      <w:pPr>
        <w:pStyle w:val="TOC1"/>
        <w:rPr>
          <w:rFonts w:asciiTheme="minorHAnsi" w:eastAsiaTheme="minorEastAsia" w:hAnsiTheme="minorHAnsi" w:cstheme="minorBidi"/>
          <w:b w:val="0"/>
          <w:sz w:val="22"/>
          <w:szCs w:val="22"/>
        </w:rPr>
      </w:pPr>
      <w:hyperlink w:anchor="_Toc89778000" w:history="1">
        <w:r w:rsidR="00E75697" w:rsidRPr="004C6B09">
          <w:rPr>
            <w:rStyle w:val="Hyperlink"/>
          </w:rPr>
          <w:t>3</w:t>
        </w:r>
        <w:r w:rsidR="00E75697">
          <w:rPr>
            <w:rFonts w:asciiTheme="minorHAnsi" w:eastAsiaTheme="minorEastAsia" w:hAnsiTheme="minorHAnsi" w:cstheme="minorBidi"/>
            <w:b w:val="0"/>
            <w:sz w:val="22"/>
            <w:szCs w:val="22"/>
          </w:rPr>
          <w:tab/>
        </w:r>
        <w:r w:rsidR="00E75697" w:rsidRPr="004C6B09">
          <w:rPr>
            <w:rStyle w:val="Hyperlink"/>
          </w:rPr>
          <w:t>Infrastructure sustainability deliverables</w:t>
        </w:r>
        <w:r w:rsidR="00E75697">
          <w:rPr>
            <w:webHidden/>
          </w:rPr>
          <w:tab/>
        </w:r>
        <w:r w:rsidR="00E75697">
          <w:rPr>
            <w:webHidden/>
          </w:rPr>
          <w:fldChar w:fldCharType="begin"/>
        </w:r>
        <w:r w:rsidR="00E75697">
          <w:rPr>
            <w:webHidden/>
          </w:rPr>
          <w:instrText xml:space="preserve"> PAGEREF _Toc89778000 \h </w:instrText>
        </w:r>
        <w:r w:rsidR="00E75697">
          <w:rPr>
            <w:webHidden/>
          </w:rPr>
        </w:r>
        <w:r w:rsidR="00E75697">
          <w:rPr>
            <w:webHidden/>
          </w:rPr>
          <w:fldChar w:fldCharType="separate"/>
        </w:r>
        <w:r w:rsidR="00E75697">
          <w:rPr>
            <w:webHidden/>
          </w:rPr>
          <w:t>5</w:t>
        </w:r>
        <w:r w:rsidR="00E75697">
          <w:rPr>
            <w:webHidden/>
          </w:rPr>
          <w:fldChar w:fldCharType="end"/>
        </w:r>
      </w:hyperlink>
    </w:p>
    <w:p w14:paraId="6BD0BDDF" w14:textId="54F59CD0" w:rsidR="00E75697" w:rsidRDefault="00693D7A">
      <w:pPr>
        <w:pStyle w:val="TOC2"/>
        <w:rPr>
          <w:rFonts w:asciiTheme="minorHAnsi" w:eastAsiaTheme="minorEastAsia" w:hAnsiTheme="minorHAnsi" w:cstheme="minorBidi"/>
          <w:sz w:val="22"/>
          <w:szCs w:val="22"/>
        </w:rPr>
      </w:pPr>
      <w:hyperlink w:anchor="_Toc89778001" w:history="1">
        <w:r w:rsidR="00E75697" w:rsidRPr="004C6B09">
          <w:rPr>
            <w:rStyle w:val="Hyperlink"/>
          </w:rPr>
          <w:t>3.1</w:t>
        </w:r>
        <w:r w:rsidR="00E75697">
          <w:rPr>
            <w:rFonts w:asciiTheme="minorHAnsi" w:eastAsiaTheme="minorEastAsia" w:hAnsiTheme="minorHAnsi" w:cstheme="minorBidi"/>
            <w:sz w:val="22"/>
            <w:szCs w:val="22"/>
          </w:rPr>
          <w:tab/>
        </w:r>
        <w:r w:rsidR="00E75697" w:rsidRPr="004C6B09">
          <w:rPr>
            <w:rStyle w:val="Hyperlink"/>
          </w:rPr>
          <w:t>Infrastructure sustainability weightings assessment</w:t>
        </w:r>
        <w:r w:rsidR="00E75697">
          <w:rPr>
            <w:webHidden/>
          </w:rPr>
          <w:tab/>
        </w:r>
        <w:r w:rsidR="00E75697">
          <w:rPr>
            <w:webHidden/>
          </w:rPr>
          <w:fldChar w:fldCharType="begin"/>
        </w:r>
        <w:r w:rsidR="00E75697">
          <w:rPr>
            <w:webHidden/>
          </w:rPr>
          <w:instrText xml:space="preserve"> PAGEREF _Toc89778001 \h </w:instrText>
        </w:r>
        <w:r w:rsidR="00E75697">
          <w:rPr>
            <w:webHidden/>
          </w:rPr>
        </w:r>
        <w:r w:rsidR="00E75697">
          <w:rPr>
            <w:webHidden/>
          </w:rPr>
          <w:fldChar w:fldCharType="separate"/>
        </w:r>
        <w:r w:rsidR="00E75697">
          <w:rPr>
            <w:webHidden/>
          </w:rPr>
          <w:t>5</w:t>
        </w:r>
        <w:r w:rsidR="00E75697">
          <w:rPr>
            <w:webHidden/>
          </w:rPr>
          <w:fldChar w:fldCharType="end"/>
        </w:r>
      </w:hyperlink>
    </w:p>
    <w:p w14:paraId="42110BAC" w14:textId="1D17D6DE" w:rsidR="00E75697" w:rsidRDefault="00693D7A">
      <w:pPr>
        <w:pStyle w:val="TOC2"/>
        <w:rPr>
          <w:rFonts w:asciiTheme="minorHAnsi" w:eastAsiaTheme="minorEastAsia" w:hAnsiTheme="minorHAnsi" w:cstheme="minorBidi"/>
          <w:sz w:val="22"/>
          <w:szCs w:val="22"/>
        </w:rPr>
      </w:pPr>
      <w:hyperlink w:anchor="_Toc89778002" w:history="1">
        <w:r w:rsidR="00E75697" w:rsidRPr="004C6B09">
          <w:rPr>
            <w:rStyle w:val="Hyperlink"/>
          </w:rPr>
          <w:t>3.2</w:t>
        </w:r>
        <w:r w:rsidR="00E75697">
          <w:rPr>
            <w:rFonts w:asciiTheme="minorHAnsi" w:eastAsiaTheme="minorEastAsia" w:hAnsiTheme="minorHAnsi" w:cstheme="minorBidi"/>
            <w:sz w:val="22"/>
            <w:szCs w:val="22"/>
          </w:rPr>
          <w:tab/>
        </w:r>
        <w:r w:rsidR="00E75697" w:rsidRPr="004C6B09">
          <w:rPr>
            <w:rStyle w:val="Hyperlink"/>
          </w:rPr>
          <w:t>Project sustainability commitments / objectives</w:t>
        </w:r>
        <w:r w:rsidR="00E75697">
          <w:rPr>
            <w:webHidden/>
          </w:rPr>
          <w:tab/>
        </w:r>
        <w:r w:rsidR="00E75697">
          <w:rPr>
            <w:webHidden/>
          </w:rPr>
          <w:fldChar w:fldCharType="begin"/>
        </w:r>
        <w:r w:rsidR="00E75697">
          <w:rPr>
            <w:webHidden/>
          </w:rPr>
          <w:instrText xml:space="preserve"> PAGEREF _Toc89778002 \h </w:instrText>
        </w:r>
        <w:r w:rsidR="00E75697">
          <w:rPr>
            <w:webHidden/>
          </w:rPr>
        </w:r>
        <w:r w:rsidR="00E75697">
          <w:rPr>
            <w:webHidden/>
          </w:rPr>
          <w:fldChar w:fldCharType="separate"/>
        </w:r>
        <w:r w:rsidR="00E75697">
          <w:rPr>
            <w:webHidden/>
          </w:rPr>
          <w:t>6</w:t>
        </w:r>
        <w:r w:rsidR="00E75697">
          <w:rPr>
            <w:webHidden/>
          </w:rPr>
          <w:fldChar w:fldCharType="end"/>
        </w:r>
      </w:hyperlink>
    </w:p>
    <w:p w14:paraId="22F9A279" w14:textId="510B8595" w:rsidR="00E75697" w:rsidRDefault="00693D7A">
      <w:pPr>
        <w:pStyle w:val="TOC2"/>
        <w:rPr>
          <w:rFonts w:asciiTheme="minorHAnsi" w:eastAsiaTheme="minorEastAsia" w:hAnsiTheme="minorHAnsi" w:cstheme="minorBidi"/>
          <w:sz w:val="22"/>
          <w:szCs w:val="22"/>
        </w:rPr>
      </w:pPr>
      <w:hyperlink w:anchor="_Toc89778003" w:history="1">
        <w:r w:rsidR="00E75697" w:rsidRPr="004C6B09">
          <w:rPr>
            <w:rStyle w:val="Hyperlink"/>
          </w:rPr>
          <w:t>3.3</w:t>
        </w:r>
        <w:r w:rsidR="00E75697">
          <w:rPr>
            <w:rFonts w:asciiTheme="minorHAnsi" w:eastAsiaTheme="minorEastAsia" w:hAnsiTheme="minorHAnsi" w:cstheme="minorBidi"/>
            <w:sz w:val="22"/>
            <w:szCs w:val="22"/>
          </w:rPr>
          <w:tab/>
        </w:r>
        <w:r w:rsidR="00E75697" w:rsidRPr="004C6B09">
          <w:rPr>
            <w:rStyle w:val="Hyperlink"/>
          </w:rPr>
          <w:t>Community engagement plan</w:t>
        </w:r>
        <w:r w:rsidR="00E75697">
          <w:rPr>
            <w:webHidden/>
          </w:rPr>
          <w:tab/>
        </w:r>
        <w:r w:rsidR="00E75697">
          <w:rPr>
            <w:webHidden/>
          </w:rPr>
          <w:fldChar w:fldCharType="begin"/>
        </w:r>
        <w:r w:rsidR="00E75697">
          <w:rPr>
            <w:webHidden/>
          </w:rPr>
          <w:instrText xml:space="preserve"> PAGEREF _Toc89778003 \h </w:instrText>
        </w:r>
        <w:r w:rsidR="00E75697">
          <w:rPr>
            <w:webHidden/>
          </w:rPr>
        </w:r>
        <w:r w:rsidR="00E75697">
          <w:rPr>
            <w:webHidden/>
          </w:rPr>
          <w:fldChar w:fldCharType="separate"/>
        </w:r>
        <w:r w:rsidR="00E75697">
          <w:rPr>
            <w:webHidden/>
          </w:rPr>
          <w:t>6</w:t>
        </w:r>
        <w:r w:rsidR="00E75697">
          <w:rPr>
            <w:webHidden/>
          </w:rPr>
          <w:fldChar w:fldCharType="end"/>
        </w:r>
      </w:hyperlink>
    </w:p>
    <w:p w14:paraId="5DDABF64" w14:textId="59843564" w:rsidR="00E75697" w:rsidRDefault="00693D7A">
      <w:pPr>
        <w:pStyle w:val="TOC2"/>
        <w:rPr>
          <w:rFonts w:asciiTheme="minorHAnsi" w:eastAsiaTheme="minorEastAsia" w:hAnsiTheme="minorHAnsi" w:cstheme="minorBidi"/>
          <w:sz w:val="22"/>
          <w:szCs w:val="22"/>
        </w:rPr>
      </w:pPr>
      <w:hyperlink w:anchor="_Toc89778004" w:history="1">
        <w:r w:rsidR="00E75697" w:rsidRPr="004C6B09">
          <w:rPr>
            <w:rStyle w:val="Hyperlink"/>
          </w:rPr>
          <w:t>3.4</w:t>
        </w:r>
        <w:r w:rsidR="00E75697">
          <w:rPr>
            <w:rFonts w:asciiTheme="minorHAnsi" w:eastAsiaTheme="minorEastAsia" w:hAnsiTheme="minorHAnsi" w:cstheme="minorBidi"/>
            <w:sz w:val="22"/>
            <w:szCs w:val="22"/>
          </w:rPr>
          <w:tab/>
        </w:r>
        <w:r w:rsidR="00E75697" w:rsidRPr="004C6B09">
          <w:rPr>
            <w:rStyle w:val="Hyperlink"/>
          </w:rPr>
          <w:t>Preliminary climate change risk assessment</w:t>
        </w:r>
        <w:r w:rsidR="00E75697">
          <w:rPr>
            <w:webHidden/>
          </w:rPr>
          <w:tab/>
        </w:r>
        <w:r w:rsidR="00E75697">
          <w:rPr>
            <w:webHidden/>
          </w:rPr>
          <w:fldChar w:fldCharType="begin"/>
        </w:r>
        <w:r w:rsidR="00E75697">
          <w:rPr>
            <w:webHidden/>
          </w:rPr>
          <w:instrText xml:space="preserve"> PAGEREF _Toc89778004 \h </w:instrText>
        </w:r>
        <w:r w:rsidR="00E75697">
          <w:rPr>
            <w:webHidden/>
          </w:rPr>
        </w:r>
        <w:r w:rsidR="00E75697">
          <w:rPr>
            <w:webHidden/>
          </w:rPr>
          <w:fldChar w:fldCharType="separate"/>
        </w:r>
        <w:r w:rsidR="00E75697">
          <w:rPr>
            <w:webHidden/>
          </w:rPr>
          <w:t>6</w:t>
        </w:r>
        <w:r w:rsidR="00E75697">
          <w:rPr>
            <w:webHidden/>
          </w:rPr>
          <w:fldChar w:fldCharType="end"/>
        </w:r>
      </w:hyperlink>
    </w:p>
    <w:p w14:paraId="2BED4B74" w14:textId="7B71F03B" w:rsidR="00E75697" w:rsidRDefault="00693D7A">
      <w:pPr>
        <w:pStyle w:val="TOC2"/>
        <w:rPr>
          <w:rFonts w:asciiTheme="minorHAnsi" w:eastAsiaTheme="minorEastAsia" w:hAnsiTheme="minorHAnsi" w:cstheme="minorBidi"/>
          <w:sz w:val="22"/>
          <w:szCs w:val="22"/>
        </w:rPr>
      </w:pPr>
      <w:hyperlink w:anchor="_Toc89778005" w:history="1">
        <w:r w:rsidR="00E75697" w:rsidRPr="004C6B09">
          <w:rPr>
            <w:rStyle w:val="Hyperlink"/>
          </w:rPr>
          <w:t>3.5</w:t>
        </w:r>
        <w:r w:rsidR="00E75697">
          <w:rPr>
            <w:rFonts w:asciiTheme="minorHAnsi" w:eastAsiaTheme="minorEastAsia" w:hAnsiTheme="minorHAnsi" w:cstheme="minorBidi"/>
            <w:sz w:val="22"/>
            <w:szCs w:val="22"/>
          </w:rPr>
          <w:tab/>
        </w:r>
        <w:r w:rsidR="00E75697" w:rsidRPr="004C6B09">
          <w:rPr>
            <w:rStyle w:val="Hyperlink"/>
          </w:rPr>
          <w:t>Preliminary infrastructure sustainability evaluation of options</w:t>
        </w:r>
        <w:r w:rsidR="00E75697">
          <w:rPr>
            <w:webHidden/>
          </w:rPr>
          <w:tab/>
        </w:r>
        <w:r w:rsidR="00E75697">
          <w:rPr>
            <w:webHidden/>
          </w:rPr>
          <w:fldChar w:fldCharType="begin"/>
        </w:r>
        <w:r w:rsidR="00E75697">
          <w:rPr>
            <w:webHidden/>
          </w:rPr>
          <w:instrText xml:space="preserve"> PAGEREF _Toc89778005 \h </w:instrText>
        </w:r>
        <w:r w:rsidR="00E75697">
          <w:rPr>
            <w:webHidden/>
          </w:rPr>
        </w:r>
        <w:r w:rsidR="00E75697">
          <w:rPr>
            <w:webHidden/>
          </w:rPr>
          <w:fldChar w:fldCharType="separate"/>
        </w:r>
        <w:r w:rsidR="00E75697">
          <w:rPr>
            <w:webHidden/>
          </w:rPr>
          <w:t>7</w:t>
        </w:r>
        <w:r w:rsidR="00E75697">
          <w:rPr>
            <w:webHidden/>
          </w:rPr>
          <w:fldChar w:fldCharType="end"/>
        </w:r>
      </w:hyperlink>
    </w:p>
    <w:p w14:paraId="497458BD" w14:textId="69A96F7B" w:rsidR="00E75697" w:rsidRDefault="00693D7A">
      <w:pPr>
        <w:pStyle w:val="TOC2"/>
        <w:rPr>
          <w:rFonts w:asciiTheme="minorHAnsi" w:eastAsiaTheme="minorEastAsia" w:hAnsiTheme="minorHAnsi" w:cstheme="minorBidi"/>
          <w:sz w:val="22"/>
          <w:szCs w:val="22"/>
        </w:rPr>
      </w:pPr>
      <w:hyperlink w:anchor="_Toc89778006" w:history="1">
        <w:r w:rsidR="00E75697" w:rsidRPr="004C6B09">
          <w:rPr>
            <w:rStyle w:val="Hyperlink"/>
          </w:rPr>
          <w:t>3.6</w:t>
        </w:r>
        <w:r w:rsidR="00E75697">
          <w:rPr>
            <w:rFonts w:asciiTheme="minorHAnsi" w:eastAsiaTheme="minorEastAsia" w:hAnsiTheme="minorHAnsi" w:cstheme="minorBidi"/>
            <w:sz w:val="22"/>
            <w:szCs w:val="22"/>
          </w:rPr>
          <w:tab/>
        </w:r>
        <w:r w:rsidR="00E75697" w:rsidRPr="004C6B09">
          <w:rPr>
            <w:rStyle w:val="Hyperlink"/>
          </w:rPr>
          <w:t>Infrastructure sustainability management plan (Planning)</w:t>
        </w:r>
        <w:r w:rsidR="00E75697">
          <w:rPr>
            <w:webHidden/>
          </w:rPr>
          <w:tab/>
        </w:r>
        <w:r w:rsidR="00E75697">
          <w:rPr>
            <w:webHidden/>
          </w:rPr>
          <w:fldChar w:fldCharType="begin"/>
        </w:r>
        <w:r w:rsidR="00E75697">
          <w:rPr>
            <w:webHidden/>
          </w:rPr>
          <w:instrText xml:space="preserve"> PAGEREF _Toc89778006 \h </w:instrText>
        </w:r>
        <w:r w:rsidR="00E75697">
          <w:rPr>
            <w:webHidden/>
          </w:rPr>
        </w:r>
        <w:r w:rsidR="00E75697">
          <w:rPr>
            <w:webHidden/>
          </w:rPr>
          <w:fldChar w:fldCharType="separate"/>
        </w:r>
        <w:r w:rsidR="00E75697">
          <w:rPr>
            <w:webHidden/>
          </w:rPr>
          <w:t>8</w:t>
        </w:r>
        <w:r w:rsidR="00E75697">
          <w:rPr>
            <w:webHidden/>
          </w:rPr>
          <w:fldChar w:fldCharType="end"/>
        </w:r>
      </w:hyperlink>
    </w:p>
    <w:p w14:paraId="0F7D1BF6" w14:textId="63CEF91B" w:rsidR="00E75697" w:rsidRDefault="00693D7A">
      <w:pPr>
        <w:pStyle w:val="TOC2"/>
        <w:rPr>
          <w:rFonts w:asciiTheme="minorHAnsi" w:eastAsiaTheme="minorEastAsia" w:hAnsiTheme="minorHAnsi" w:cstheme="minorBidi"/>
          <w:sz w:val="22"/>
          <w:szCs w:val="22"/>
        </w:rPr>
      </w:pPr>
      <w:hyperlink w:anchor="_Toc89778007" w:history="1">
        <w:r w:rsidR="00E75697" w:rsidRPr="004C6B09">
          <w:rPr>
            <w:rStyle w:val="Hyperlink"/>
          </w:rPr>
          <w:t>3.7</w:t>
        </w:r>
        <w:r w:rsidR="00E75697">
          <w:rPr>
            <w:rFonts w:asciiTheme="minorHAnsi" w:eastAsiaTheme="minorEastAsia" w:hAnsiTheme="minorHAnsi" w:cstheme="minorBidi"/>
            <w:sz w:val="22"/>
            <w:szCs w:val="22"/>
          </w:rPr>
          <w:tab/>
        </w:r>
        <w:r w:rsidR="00E75697" w:rsidRPr="004C6B09">
          <w:rPr>
            <w:rStyle w:val="Hyperlink"/>
          </w:rPr>
          <w:t>Infrastructure sustainability cost estimation</w:t>
        </w:r>
        <w:r w:rsidR="00E75697">
          <w:rPr>
            <w:webHidden/>
          </w:rPr>
          <w:tab/>
        </w:r>
        <w:r w:rsidR="00E75697">
          <w:rPr>
            <w:webHidden/>
          </w:rPr>
          <w:fldChar w:fldCharType="begin"/>
        </w:r>
        <w:r w:rsidR="00E75697">
          <w:rPr>
            <w:webHidden/>
          </w:rPr>
          <w:instrText xml:space="preserve"> PAGEREF _Toc89778007 \h </w:instrText>
        </w:r>
        <w:r w:rsidR="00E75697">
          <w:rPr>
            <w:webHidden/>
          </w:rPr>
        </w:r>
        <w:r w:rsidR="00E75697">
          <w:rPr>
            <w:webHidden/>
          </w:rPr>
          <w:fldChar w:fldCharType="separate"/>
        </w:r>
        <w:r w:rsidR="00E75697">
          <w:rPr>
            <w:webHidden/>
          </w:rPr>
          <w:t>8</w:t>
        </w:r>
        <w:r w:rsidR="00E75697">
          <w:rPr>
            <w:webHidden/>
          </w:rPr>
          <w:fldChar w:fldCharType="end"/>
        </w:r>
      </w:hyperlink>
    </w:p>
    <w:p w14:paraId="4DA662EA" w14:textId="25EDE671" w:rsidR="00E75697" w:rsidRDefault="00693D7A">
      <w:pPr>
        <w:pStyle w:val="TOC2"/>
        <w:rPr>
          <w:rFonts w:asciiTheme="minorHAnsi" w:eastAsiaTheme="minorEastAsia" w:hAnsiTheme="minorHAnsi" w:cstheme="minorBidi"/>
          <w:sz w:val="22"/>
          <w:szCs w:val="22"/>
        </w:rPr>
      </w:pPr>
      <w:hyperlink w:anchor="_Toc89778008" w:history="1">
        <w:r w:rsidR="00E75697" w:rsidRPr="004C6B09">
          <w:rPr>
            <w:rStyle w:val="Hyperlink"/>
          </w:rPr>
          <w:t>3.8</w:t>
        </w:r>
        <w:r w:rsidR="00E75697">
          <w:rPr>
            <w:rFonts w:asciiTheme="minorHAnsi" w:eastAsiaTheme="minorEastAsia" w:hAnsiTheme="minorHAnsi" w:cstheme="minorBidi"/>
            <w:sz w:val="22"/>
            <w:szCs w:val="22"/>
          </w:rPr>
          <w:tab/>
        </w:r>
        <w:r w:rsidR="00E75697" w:rsidRPr="004C6B09">
          <w:rPr>
            <w:rStyle w:val="Hyperlink"/>
          </w:rPr>
          <w:t>Documentation</w:t>
        </w:r>
        <w:r w:rsidR="00E75697">
          <w:rPr>
            <w:webHidden/>
          </w:rPr>
          <w:tab/>
        </w:r>
        <w:r w:rsidR="00E75697">
          <w:rPr>
            <w:webHidden/>
          </w:rPr>
          <w:fldChar w:fldCharType="begin"/>
        </w:r>
        <w:r w:rsidR="00E75697">
          <w:rPr>
            <w:webHidden/>
          </w:rPr>
          <w:instrText xml:space="preserve"> PAGEREF _Toc89778008 \h </w:instrText>
        </w:r>
        <w:r w:rsidR="00E75697">
          <w:rPr>
            <w:webHidden/>
          </w:rPr>
        </w:r>
        <w:r w:rsidR="00E75697">
          <w:rPr>
            <w:webHidden/>
          </w:rPr>
          <w:fldChar w:fldCharType="separate"/>
        </w:r>
        <w:r w:rsidR="00E75697">
          <w:rPr>
            <w:webHidden/>
          </w:rPr>
          <w:t>8</w:t>
        </w:r>
        <w:r w:rsidR="00E75697">
          <w:rPr>
            <w:webHidden/>
          </w:rPr>
          <w:fldChar w:fldCharType="end"/>
        </w:r>
      </w:hyperlink>
    </w:p>
    <w:p w14:paraId="032D8DD8" w14:textId="1E12B411" w:rsidR="00E75697" w:rsidRDefault="00693D7A">
      <w:pPr>
        <w:pStyle w:val="TOC1"/>
        <w:rPr>
          <w:rFonts w:asciiTheme="minorHAnsi" w:eastAsiaTheme="minorEastAsia" w:hAnsiTheme="minorHAnsi" w:cstheme="minorBidi"/>
          <w:b w:val="0"/>
          <w:sz w:val="22"/>
          <w:szCs w:val="22"/>
        </w:rPr>
      </w:pPr>
      <w:hyperlink w:anchor="_Toc89778009" w:history="1">
        <w:r w:rsidR="00E75697" w:rsidRPr="004C6B09">
          <w:rPr>
            <w:rStyle w:val="Hyperlink"/>
          </w:rPr>
          <w:t>4</w:t>
        </w:r>
        <w:r w:rsidR="00E75697">
          <w:rPr>
            <w:rFonts w:asciiTheme="minorHAnsi" w:eastAsiaTheme="minorEastAsia" w:hAnsiTheme="minorHAnsi" w:cstheme="minorBidi"/>
            <w:b w:val="0"/>
            <w:sz w:val="22"/>
            <w:szCs w:val="22"/>
          </w:rPr>
          <w:tab/>
        </w:r>
        <w:r w:rsidR="00E75697" w:rsidRPr="004C6B09">
          <w:rPr>
            <w:rStyle w:val="Hyperlink"/>
          </w:rPr>
          <w:t>Payment</w:t>
        </w:r>
        <w:r w:rsidR="00E75697">
          <w:rPr>
            <w:webHidden/>
          </w:rPr>
          <w:tab/>
        </w:r>
        <w:r w:rsidR="00E75697">
          <w:rPr>
            <w:webHidden/>
          </w:rPr>
          <w:fldChar w:fldCharType="begin"/>
        </w:r>
        <w:r w:rsidR="00E75697">
          <w:rPr>
            <w:webHidden/>
          </w:rPr>
          <w:instrText xml:space="preserve"> PAGEREF _Toc89778009 \h </w:instrText>
        </w:r>
        <w:r w:rsidR="00E75697">
          <w:rPr>
            <w:webHidden/>
          </w:rPr>
        </w:r>
        <w:r w:rsidR="00E75697">
          <w:rPr>
            <w:webHidden/>
          </w:rPr>
          <w:fldChar w:fldCharType="separate"/>
        </w:r>
        <w:r w:rsidR="00E75697">
          <w:rPr>
            <w:webHidden/>
          </w:rPr>
          <w:t>9</w:t>
        </w:r>
        <w:r w:rsidR="00E75697">
          <w:rPr>
            <w:webHidden/>
          </w:rPr>
          <w:fldChar w:fldCharType="end"/>
        </w:r>
      </w:hyperlink>
    </w:p>
    <w:p w14:paraId="05A73AFD" w14:textId="74E02805" w:rsidR="00E75697" w:rsidRDefault="00693D7A">
      <w:pPr>
        <w:pStyle w:val="TOC1"/>
        <w:rPr>
          <w:rFonts w:asciiTheme="minorHAnsi" w:eastAsiaTheme="minorEastAsia" w:hAnsiTheme="minorHAnsi" w:cstheme="minorBidi"/>
          <w:b w:val="0"/>
          <w:sz w:val="22"/>
          <w:szCs w:val="22"/>
        </w:rPr>
      </w:pPr>
      <w:hyperlink w:anchor="_Toc89778010" w:history="1">
        <w:r w:rsidR="00E75697" w:rsidRPr="004C6B09">
          <w:rPr>
            <w:rStyle w:val="Hyperlink"/>
          </w:rPr>
          <w:t>Appendix A: Environmental Sustainability Policy</w:t>
        </w:r>
        <w:r w:rsidR="00E75697">
          <w:rPr>
            <w:webHidden/>
          </w:rPr>
          <w:tab/>
        </w:r>
        <w:r w:rsidR="00E75697">
          <w:rPr>
            <w:webHidden/>
          </w:rPr>
          <w:fldChar w:fldCharType="begin"/>
        </w:r>
        <w:r w:rsidR="00E75697">
          <w:rPr>
            <w:webHidden/>
          </w:rPr>
          <w:instrText xml:space="preserve"> PAGEREF _Toc89778010 \h </w:instrText>
        </w:r>
        <w:r w:rsidR="00E75697">
          <w:rPr>
            <w:webHidden/>
          </w:rPr>
        </w:r>
        <w:r w:rsidR="00E75697">
          <w:rPr>
            <w:webHidden/>
          </w:rPr>
          <w:fldChar w:fldCharType="separate"/>
        </w:r>
        <w:r w:rsidR="00E75697">
          <w:rPr>
            <w:webHidden/>
          </w:rPr>
          <w:t>10</w:t>
        </w:r>
        <w:r w:rsidR="00E75697">
          <w:rPr>
            <w:webHidden/>
          </w:rPr>
          <w:fldChar w:fldCharType="end"/>
        </w:r>
      </w:hyperlink>
    </w:p>
    <w:p w14:paraId="7B8EB322" w14:textId="59EBFE04" w:rsidR="00E75697" w:rsidRDefault="00693D7A">
      <w:pPr>
        <w:pStyle w:val="TOC1"/>
        <w:rPr>
          <w:rFonts w:asciiTheme="minorHAnsi" w:eastAsiaTheme="minorEastAsia" w:hAnsiTheme="minorHAnsi" w:cstheme="minorBidi"/>
          <w:b w:val="0"/>
          <w:sz w:val="22"/>
          <w:szCs w:val="22"/>
        </w:rPr>
      </w:pPr>
      <w:hyperlink w:anchor="_Toc89778011" w:history="1">
        <w:r w:rsidR="00E75697" w:rsidRPr="004C6B09">
          <w:rPr>
            <w:rStyle w:val="Hyperlink"/>
          </w:rPr>
          <w:t>Appendix B: Guide to incorporating sustainability into project decision making</w:t>
        </w:r>
        <w:r w:rsidR="00E75697">
          <w:rPr>
            <w:webHidden/>
          </w:rPr>
          <w:tab/>
        </w:r>
        <w:r w:rsidR="00E75697">
          <w:rPr>
            <w:webHidden/>
          </w:rPr>
          <w:fldChar w:fldCharType="begin"/>
        </w:r>
        <w:r w:rsidR="00E75697">
          <w:rPr>
            <w:webHidden/>
          </w:rPr>
          <w:instrText xml:space="preserve"> PAGEREF _Toc89778011 \h </w:instrText>
        </w:r>
        <w:r w:rsidR="00E75697">
          <w:rPr>
            <w:webHidden/>
          </w:rPr>
        </w:r>
        <w:r w:rsidR="00E75697">
          <w:rPr>
            <w:webHidden/>
          </w:rPr>
          <w:fldChar w:fldCharType="separate"/>
        </w:r>
        <w:r w:rsidR="00E75697">
          <w:rPr>
            <w:webHidden/>
          </w:rPr>
          <w:t>11</w:t>
        </w:r>
        <w:r w:rsidR="00E75697">
          <w:rPr>
            <w:webHidden/>
          </w:rPr>
          <w:fldChar w:fldCharType="end"/>
        </w:r>
      </w:hyperlink>
    </w:p>
    <w:p w14:paraId="2C7B0B2A" w14:textId="4140811E" w:rsidR="00E75697" w:rsidRDefault="00693D7A">
      <w:pPr>
        <w:pStyle w:val="TOC1"/>
        <w:rPr>
          <w:rFonts w:asciiTheme="minorHAnsi" w:eastAsiaTheme="minorEastAsia" w:hAnsiTheme="minorHAnsi" w:cstheme="minorBidi"/>
          <w:b w:val="0"/>
          <w:sz w:val="22"/>
          <w:szCs w:val="22"/>
        </w:rPr>
      </w:pPr>
      <w:hyperlink w:anchor="_Toc89778012" w:history="1">
        <w:r w:rsidR="00E75697" w:rsidRPr="004C6B09">
          <w:rPr>
            <w:rStyle w:val="Hyperlink"/>
          </w:rPr>
          <w:t>Appendix C: Guidance Note – Infrastructure Sustainability Base Case Framework</w:t>
        </w:r>
        <w:r w:rsidR="00E75697">
          <w:rPr>
            <w:webHidden/>
          </w:rPr>
          <w:tab/>
        </w:r>
        <w:r w:rsidR="00E75697">
          <w:rPr>
            <w:webHidden/>
          </w:rPr>
          <w:fldChar w:fldCharType="begin"/>
        </w:r>
        <w:r w:rsidR="00E75697">
          <w:rPr>
            <w:webHidden/>
          </w:rPr>
          <w:instrText xml:space="preserve"> PAGEREF _Toc89778012 \h </w:instrText>
        </w:r>
        <w:r w:rsidR="00E75697">
          <w:rPr>
            <w:webHidden/>
          </w:rPr>
        </w:r>
        <w:r w:rsidR="00E75697">
          <w:rPr>
            <w:webHidden/>
          </w:rPr>
          <w:fldChar w:fldCharType="separate"/>
        </w:r>
        <w:r w:rsidR="00E75697">
          <w:rPr>
            <w:webHidden/>
          </w:rPr>
          <w:t>12</w:t>
        </w:r>
        <w:r w:rsidR="00E75697">
          <w:rPr>
            <w:webHidden/>
          </w:rPr>
          <w:fldChar w:fldCharType="end"/>
        </w:r>
      </w:hyperlink>
    </w:p>
    <w:p w14:paraId="07682380" w14:textId="7C27DF04" w:rsidR="00E75697" w:rsidRDefault="00693D7A">
      <w:pPr>
        <w:pStyle w:val="TOC1"/>
        <w:rPr>
          <w:rFonts w:asciiTheme="minorHAnsi" w:eastAsiaTheme="minorEastAsia" w:hAnsiTheme="minorHAnsi" w:cstheme="minorBidi"/>
          <w:b w:val="0"/>
          <w:sz w:val="22"/>
          <w:szCs w:val="22"/>
        </w:rPr>
      </w:pPr>
      <w:hyperlink w:anchor="_Toc89778013" w:history="1">
        <w:r w:rsidR="00E75697" w:rsidRPr="004C6B09">
          <w:rPr>
            <w:rStyle w:val="Hyperlink"/>
          </w:rPr>
          <w:t>Appendix D: Supporting information for infrastructure sustainability</w:t>
        </w:r>
        <w:r w:rsidR="00E75697">
          <w:rPr>
            <w:webHidden/>
          </w:rPr>
          <w:tab/>
        </w:r>
        <w:r w:rsidR="00E75697">
          <w:rPr>
            <w:webHidden/>
          </w:rPr>
          <w:fldChar w:fldCharType="begin"/>
        </w:r>
        <w:r w:rsidR="00E75697">
          <w:rPr>
            <w:webHidden/>
          </w:rPr>
          <w:instrText xml:space="preserve"> PAGEREF _Toc89778013 \h </w:instrText>
        </w:r>
        <w:r w:rsidR="00E75697">
          <w:rPr>
            <w:webHidden/>
          </w:rPr>
        </w:r>
        <w:r w:rsidR="00E75697">
          <w:rPr>
            <w:webHidden/>
          </w:rPr>
          <w:fldChar w:fldCharType="separate"/>
        </w:r>
        <w:r w:rsidR="00E75697">
          <w:rPr>
            <w:webHidden/>
          </w:rPr>
          <w:t>13</w:t>
        </w:r>
        <w:r w:rsidR="00E75697">
          <w:rPr>
            <w:webHidden/>
          </w:rPr>
          <w:fldChar w:fldCharType="end"/>
        </w:r>
      </w:hyperlink>
    </w:p>
    <w:p w14:paraId="4126A5CA" w14:textId="5F6C1753" w:rsidR="00E75697" w:rsidRDefault="00693D7A">
      <w:pPr>
        <w:pStyle w:val="TOC1"/>
        <w:rPr>
          <w:rFonts w:asciiTheme="minorHAnsi" w:eastAsiaTheme="minorEastAsia" w:hAnsiTheme="minorHAnsi" w:cstheme="minorBidi"/>
          <w:b w:val="0"/>
          <w:sz w:val="22"/>
          <w:szCs w:val="22"/>
        </w:rPr>
      </w:pPr>
      <w:hyperlink w:anchor="_Toc89778014" w:history="1">
        <w:r w:rsidR="00E75697" w:rsidRPr="004C6B09">
          <w:rPr>
            <w:rStyle w:val="Hyperlink"/>
          </w:rPr>
          <w:t>Appendix E: Sustainability business as usual assessment and recommended credits</w:t>
        </w:r>
        <w:r w:rsidR="00E75697">
          <w:rPr>
            <w:webHidden/>
          </w:rPr>
          <w:tab/>
        </w:r>
        <w:r w:rsidR="00E75697">
          <w:rPr>
            <w:webHidden/>
          </w:rPr>
          <w:fldChar w:fldCharType="begin"/>
        </w:r>
        <w:r w:rsidR="00E75697">
          <w:rPr>
            <w:webHidden/>
          </w:rPr>
          <w:instrText xml:space="preserve"> PAGEREF _Toc89778014 \h </w:instrText>
        </w:r>
        <w:r w:rsidR="00E75697">
          <w:rPr>
            <w:webHidden/>
          </w:rPr>
        </w:r>
        <w:r w:rsidR="00E75697">
          <w:rPr>
            <w:webHidden/>
          </w:rPr>
          <w:fldChar w:fldCharType="separate"/>
        </w:r>
        <w:r w:rsidR="00E75697">
          <w:rPr>
            <w:webHidden/>
          </w:rPr>
          <w:t>15</w:t>
        </w:r>
        <w:r w:rsidR="00E75697">
          <w:rPr>
            <w:webHidden/>
          </w:rPr>
          <w:fldChar w:fldCharType="end"/>
        </w:r>
      </w:hyperlink>
    </w:p>
    <w:p w14:paraId="02B30A62" w14:textId="2CA4AFB0" w:rsidR="00E75697" w:rsidRDefault="00693D7A">
      <w:pPr>
        <w:pStyle w:val="TOC1"/>
        <w:rPr>
          <w:rFonts w:asciiTheme="minorHAnsi" w:eastAsiaTheme="minorEastAsia" w:hAnsiTheme="minorHAnsi" w:cstheme="minorBidi"/>
          <w:b w:val="0"/>
          <w:sz w:val="22"/>
          <w:szCs w:val="22"/>
        </w:rPr>
      </w:pPr>
      <w:hyperlink w:anchor="_Toc89778015" w:history="1">
        <w:r w:rsidR="00E75697" w:rsidRPr="004C6B09">
          <w:rPr>
            <w:rStyle w:val="Hyperlink"/>
          </w:rPr>
          <w:t>Appendix F: Guidance Note – Project sustainability commitments and objectives</w:t>
        </w:r>
        <w:r w:rsidR="00E75697">
          <w:rPr>
            <w:webHidden/>
          </w:rPr>
          <w:tab/>
        </w:r>
        <w:r w:rsidR="00E75697">
          <w:rPr>
            <w:webHidden/>
          </w:rPr>
          <w:fldChar w:fldCharType="begin"/>
        </w:r>
        <w:r w:rsidR="00E75697">
          <w:rPr>
            <w:webHidden/>
          </w:rPr>
          <w:instrText xml:space="preserve"> PAGEREF _Toc89778015 \h </w:instrText>
        </w:r>
        <w:r w:rsidR="00E75697">
          <w:rPr>
            <w:webHidden/>
          </w:rPr>
        </w:r>
        <w:r w:rsidR="00E75697">
          <w:rPr>
            <w:webHidden/>
          </w:rPr>
          <w:fldChar w:fldCharType="separate"/>
        </w:r>
        <w:r w:rsidR="00E75697">
          <w:rPr>
            <w:webHidden/>
          </w:rPr>
          <w:t>16</w:t>
        </w:r>
        <w:r w:rsidR="00E75697">
          <w:rPr>
            <w:webHidden/>
          </w:rPr>
          <w:fldChar w:fldCharType="end"/>
        </w:r>
      </w:hyperlink>
    </w:p>
    <w:p w14:paraId="29A1F678" w14:textId="6DAE442B" w:rsidR="00E75697" w:rsidRDefault="00693D7A">
      <w:pPr>
        <w:pStyle w:val="TOC1"/>
        <w:rPr>
          <w:rFonts w:asciiTheme="minorHAnsi" w:eastAsiaTheme="minorEastAsia" w:hAnsiTheme="minorHAnsi" w:cstheme="minorBidi"/>
          <w:b w:val="0"/>
          <w:sz w:val="22"/>
          <w:szCs w:val="22"/>
        </w:rPr>
      </w:pPr>
      <w:hyperlink w:anchor="_Toc89778016" w:history="1">
        <w:r w:rsidR="00E75697" w:rsidRPr="004C6B09">
          <w:rPr>
            <w:rStyle w:val="Hyperlink"/>
          </w:rPr>
          <w:t>Appendix G: Infrastructure sustainability management plan outline</w:t>
        </w:r>
        <w:r w:rsidR="00E75697">
          <w:rPr>
            <w:webHidden/>
          </w:rPr>
          <w:tab/>
        </w:r>
        <w:r w:rsidR="00E75697">
          <w:rPr>
            <w:webHidden/>
          </w:rPr>
          <w:fldChar w:fldCharType="begin"/>
        </w:r>
        <w:r w:rsidR="00E75697">
          <w:rPr>
            <w:webHidden/>
          </w:rPr>
          <w:instrText xml:space="preserve"> PAGEREF _Toc89778016 \h </w:instrText>
        </w:r>
        <w:r w:rsidR="00E75697">
          <w:rPr>
            <w:webHidden/>
          </w:rPr>
        </w:r>
        <w:r w:rsidR="00E75697">
          <w:rPr>
            <w:webHidden/>
          </w:rPr>
          <w:fldChar w:fldCharType="separate"/>
        </w:r>
        <w:r w:rsidR="00E75697">
          <w:rPr>
            <w:webHidden/>
          </w:rPr>
          <w:t>17</w:t>
        </w:r>
        <w:r w:rsidR="00E75697">
          <w:rPr>
            <w:webHidden/>
          </w:rPr>
          <w:fldChar w:fldCharType="end"/>
        </w:r>
      </w:hyperlink>
    </w:p>
    <w:p w14:paraId="03AF0EB8" w14:textId="45791B29"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22"/>
          <w:footerReference w:type="default" r:id="rId23"/>
          <w:pgSz w:w="11906" w:h="16838" w:code="9"/>
          <w:pgMar w:top="1418" w:right="1416" w:bottom="1418" w:left="1418" w:header="454" w:footer="454" w:gutter="0"/>
          <w:pgNumType w:fmt="lowerRoman" w:start="1"/>
          <w:cols w:space="708"/>
          <w:docGrid w:linePitch="360"/>
        </w:sectPr>
      </w:pPr>
    </w:p>
    <w:p w14:paraId="2945A171" w14:textId="5B8B2506" w:rsidR="00FF1A57" w:rsidRDefault="009F62B1" w:rsidP="00FF1A57">
      <w:pPr>
        <w:pStyle w:val="Heading1"/>
      </w:pPr>
      <w:bookmarkStart w:id="2" w:name="_Toc89777985"/>
      <w:r>
        <w:lastRenderedPageBreak/>
        <w:t xml:space="preserve">Infrastructure </w:t>
      </w:r>
      <w:r w:rsidR="001922BA">
        <w:t>Sustainability – Introduction</w:t>
      </w:r>
      <w:bookmarkEnd w:id="2"/>
    </w:p>
    <w:p w14:paraId="04184554" w14:textId="3A28E817" w:rsidR="001922BA" w:rsidRPr="00667AA2" w:rsidRDefault="001922BA" w:rsidP="001922BA">
      <w:pPr>
        <w:pStyle w:val="BodyText"/>
        <w:rPr>
          <w:b/>
        </w:rPr>
      </w:pPr>
      <w:r w:rsidRPr="001922BA">
        <w:t xml:space="preserve">This Functional Specification applies to </w:t>
      </w:r>
      <w:r>
        <w:t xml:space="preserve">the Department of </w:t>
      </w:r>
      <w:r w:rsidRPr="001922BA">
        <w:t>T</w:t>
      </w:r>
      <w:r>
        <w:t>ransport and Main Road'</w:t>
      </w:r>
      <w:r w:rsidRPr="001922BA">
        <w:t xml:space="preserve">s requirement for the Consultant’s preliminary evaluation to contribute to the Infrastructure Sustainability Council (ISC) ratings of not less than </w:t>
      </w:r>
      <w:r w:rsidRPr="004F6988">
        <w:rPr>
          <w:rStyle w:val="BodyTextbold"/>
        </w:rPr>
        <w:t>excellent,</w:t>
      </w:r>
      <w:r w:rsidRPr="001922BA">
        <w:t xml:space="preserve"> independently verified by ISC for the design and construction.</w:t>
      </w:r>
      <w:r w:rsidR="00035E37">
        <w:t xml:space="preserve"> </w:t>
      </w:r>
      <w:r w:rsidR="00F93CD5" w:rsidRPr="00F93CD5">
        <w:t xml:space="preserve">The term preliminary evaluation will be used throughout this document to align with the </w:t>
      </w:r>
      <w:r w:rsidR="00F93CD5" w:rsidRPr="007C39CC">
        <w:rPr>
          <w:rStyle w:val="BodyTextitalic"/>
        </w:rPr>
        <w:t>Queensland Government's Project Assessment Framework</w:t>
      </w:r>
      <w:r w:rsidR="00F93CD5" w:rsidRPr="00F93CD5">
        <w:t xml:space="preserve"> terminology.</w:t>
      </w:r>
    </w:p>
    <w:p w14:paraId="4DF9FBDB" w14:textId="546ED437" w:rsidR="00FF1A57" w:rsidRDefault="00FF1A57" w:rsidP="00FF1A57">
      <w:pPr>
        <w:pStyle w:val="Heading2"/>
      </w:pPr>
      <w:bookmarkStart w:id="3" w:name="_Toc89777986"/>
      <w:r>
        <w:t>Definition</w:t>
      </w:r>
      <w:r w:rsidR="001922BA">
        <w:t xml:space="preserve"> of terms</w:t>
      </w:r>
      <w:bookmarkEnd w:id="3"/>
    </w:p>
    <w:p w14:paraId="3D1660CD" w14:textId="4A470482" w:rsidR="00FF1A57" w:rsidRDefault="001922BA" w:rsidP="00FF1A57">
      <w:pPr>
        <w:pStyle w:val="BodyText"/>
      </w:pPr>
      <w:r>
        <w:t xml:space="preserve">The terms used in this </w:t>
      </w:r>
      <w:r w:rsidR="00687454">
        <w:t>Preliminary Evaluation F</w:t>
      </w:r>
      <w:r>
        <w:t>unction</w:t>
      </w:r>
      <w:r w:rsidR="00687454">
        <w:t>al</w:t>
      </w:r>
      <w:r>
        <w:t xml:space="preserve"> Specification shall be as defined in Table 1.1 </w:t>
      </w:r>
      <w:r w:rsidR="00371509">
        <w:t>below</w:t>
      </w:r>
      <w:r>
        <w:t>.</w:t>
      </w:r>
    </w:p>
    <w:p w14:paraId="5EC2C4F1" w14:textId="73EFB037" w:rsidR="001922BA" w:rsidRDefault="001922BA" w:rsidP="001922BA">
      <w:pPr>
        <w:pStyle w:val="TableFigureCaption1Tables"/>
      </w:pPr>
      <w:r>
        <w:t>Table 1.1 – Definitions</w:t>
      </w:r>
    </w:p>
    <w:tbl>
      <w:tblPr>
        <w:tblStyle w:val="TableGrid"/>
        <w:tblW w:w="0" w:type="auto"/>
        <w:tblLook w:val="04A0" w:firstRow="1" w:lastRow="0" w:firstColumn="1" w:lastColumn="0" w:noHBand="0" w:noVBand="1"/>
      </w:tblPr>
      <w:tblGrid>
        <w:gridCol w:w="2547"/>
        <w:gridCol w:w="6513"/>
      </w:tblGrid>
      <w:tr w:rsidR="005A5ABD" w:rsidRPr="005A5ABD" w14:paraId="36867B33" w14:textId="77777777" w:rsidTr="00945662">
        <w:trPr>
          <w:tblHeader/>
        </w:trPr>
        <w:tc>
          <w:tcPr>
            <w:tcW w:w="2547" w:type="dxa"/>
          </w:tcPr>
          <w:p w14:paraId="012E07EB" w14:textId="0043BE27" w:rsidR="005A5ABD" w:rsidRPr="005A5ABD" w:rsidRDefault="00657204" w:rsidP="001922BA">
            <w:pPr>
              <w:pStyle w:val="TableHeading"/>
              <w:keepNext w:val="0"/>
              <w:keepLines w:val="0"/>
              <w:widowControl w:val="0"/>
              <w:spacing w:line="240" w:lineRule="auto"/>
            </w:pPr>
            <w:r>
              <w:t>Term</w:t>
            </w:r>
          </w:p>
        </w:tc>
        <w:tc>
          <w:tcPr>
            <w:tcW w:w="6513" w:type="dxa"/>
          </w:tcPr>
          <w:p w14:paraId="5DF2612A" w14:textId="54B286C5" w:rsidR="005A5ABD" w:rsidRPr="005A5ABD" w:rsidRDefault="00117108" w:rsidP="001922BA">
            <w:pPr>
              <w:pStyle w:val="TableHeading"/>
              <w:keepNext w:val="0"/>
              <w:keepLines w:val="0"/>
              <w:widowControl w:val="0"/>
              <w:spacing w:line="240" w:lineRule="auto"/>
            </w:pPr>
            <w:r>
              <w:t>Definition</w:t>
            </w:r>
          </w:p>
        </w:tc>
      </w:tr>
      <w:tr w:rsidR="005A5ABD" w:rsidRPr="005A5ABD" w14:paraId="66E95D1E" w14:textId="77777777" w:rsidTr="00945662">
        <w:tc>
          <w:tcPr>
            <w:tcW w:w="2547" w:type="dxa"/>
            <w:vAlign w:val="top"/>
          </w:tcPr>
          <w:p w14:paraId="023837C0" w14:textId="5ADE89AD" w:rsidR="005A5ABD" w:rsidRPr="005A5ABD" w:rsidRDefault="001922BA" w:rsidP="00945662">
            <w:pPr>
              <w:pStyle w:val="TableBodyText"/>
              <w:keepNext w:val="0"/>
              <w:keepLines w:val="0"/>
              <w:widowControl w:val="0"/>
            </w:pPr>
            <w:r>
              <w:t>ISC</w:t>
            </w:r>
          </w:p>
        </w:tc>
        <w:tc>
          <w:tcPr>
            <w:tcW w:w="6513" w:type="dxa"/>
          </w:tcPr>
          <w:p w14:paraId="41BF6743" w14:textId="2AE63052" w:rsidR="005A5ABD" w:rsidRPr="005A5ABD" w:rsidRDefault="001922BA" w:rsidP="001922BA">
            <w:pPr>
              <w:pStyle w:val="TableBodyText"/>
              <w:widowControl w:val="0"/>
            </w:pPr>
            <w:r>
              <w:t>Means the Infrastructure Sustainability Council.</w:t>
            </w:r>
          </w:p>
        </w:tc>
      </w:tr>
      <w:tr w:rsidR="005A5ABD" w:rsidRPr="005A5ABD" w14:paraId="2D64F9A6" w14:textId="77777777" w:rsidTr="00945662">
        <w:tc>
          <w:tcPr>
            <w:tcW w:w="2547" w:type="dxa"/>
            <w:vAlign w:val="top"/>
          </w:tcPr>
          <w:p w14:paraId="21A62855" w14:textId="66E03607" w:rsidR="005A5ABD" w:rsidRPr="005A5ABD" w:rsidRDefault="001922BA" w:rsidP="00945662">
            <w:pPr>
              <w:pStyle w:val="TableBodyText"/>
              <w:keepNext w:val="0"/>
              <w:keepLines w:val="0"/>
              <w:widowControl w:val="0"/>
            </w:pPr>
            <w:r>
              <w:t>ISMP</w:t>
            </w:r>
          </w:p>
        </w:tc>
        <w:tc>
          <w:tcPr>
            <w:tcW w:w="6513" w:type="dxa"/>
          </w:tcPr>
          <w:p w14:paraId="7E6615F3" w14:textId="582E1558" w:rsidR="005A5ABD" w:rsidRPr="005A5ABD" w:rsidRDefault="001922BA" w:rsidP="001922BA">
            <w:pPr>
              <w:pStyle w:val="TableBodyText"/>
              <w:widowControl w:val="0"/>
            </w:pPr>
            <w:r>
              <w:t>Means the Infrastructure Sustainability Management Plan.</w:t>
            </w:r>
          </w:p>
        </w:tc>
      </w:tr>
      <w:tr w:rsidR="005A5ABD" w:rsidRPr="005A5ABD" w14:paraId="41D366A3" w14:textId="77777777" w:rsidTr="00945662">
        <w:tc>
          <w:tcPr>
            <w:tcW w:w="2547" w:type="dxa"/>
            <w:vAlign w:val="top"/>
          </w:tcPr>
          <w:p w14:paraId="15CA1E36" w14:textId="51907F57" w:rsidR="005A5ABD" w:rsidRPr="005A5ABD" w:rsidRDefault="001922BA" w:rsidP="00945662">
            <w:pPr>
              <w:pStyle w:val="TableBodyText"/>
              <w:keepNext w:val="0"/>
              <w:keepLines w:val="0"/>
              <w:widowControl w:val="0"/>
            </w:pPr>
            <w:r>
              <w:t>Rating Tool</w:t>
            </w:r>
          </w:p>
        </w:tc>
        <w:tc>
          <w:tcPr>
            <w:tcW w:w="6513" w:type="dxa"/>
          </w:tcPr>
          <w:p w14:paraId="05F5CD58" w14:textId="7E69CEFA" w:rsidR="005A5ABD" w:rsidRPr="005A5ABD" w:rsidRDefault="001922BA" w:rsidP="001922BA">
            <w:pPr>
              <w:pStyle w:val="TableBodyText"/>
              <w:widowControl w:val="0"/>
            </w:pPr>
            <w:r>
              <w:t>Means ISC's Infrastructure Sustainability Rating Tool v1.2, details of which are available at the website</w:t>
            </w:r>
            <w:r w:rsidR="00C00971">
              <w:t xml:space="preserve"> </w:t>
            </w:r>
            <w:hyperlink r:id="rId24" w:history="1">
              <w:r w:rsidR="00866969">
                <w:rPr>
                  <w:rStyle w:val="Hyperlink"/>
                </w:rPr>
                <w:t>Infrastructure Sustainability Council (iscouncil.org)</w:t>
              </w:r>
            </w:hyperlink>
          </w:p>
        </w:tc>
      </w:tr>
      <w:tr w:rsidR="005A5ABD" w:rsidRPr="005A5ABD" w14:paraId="0A07B568" w14:textId="77777777" w:rsidTr="00945662">
        <w:tc>
          <w:tcPr>
            <w:tcW w:w="2547" w:type="dxa"/>
            <w:vAlign w:val="top"/>
          </w:tcPr>
          <w:p w14:paraId="6615417F" w14:textId="4977757E" w:rsidR="005A5ABD" w:rsidRPr="005A5ABD" w:rsidRDefault="001922BA" w:rsidP="00945662">
            <w:pPr>
              <w:pStyle w:val="TableBodyText"/>
              <w:keepNext w:val="0"/>
              <w:keepLines w:val="0"/>
              <w:widowControl w:val="0"/>
            </w:pPr>
            <w:r>
              <w:t>Sustainability Representative</w:t>
            </w:r>
          </w:p>
        </w:tc>
        <w:tc>
          <w:tcPr>
            <w:tcW w:w="6513" w:type="dxa"/>
          </w:tcPr>
          <w:p w14:paraId="587E8D83" w14:textId="5BD0A55A" w:rsidR="005A5ABD" w:rsidRPr="005A5ABD" w:rsidRDefault="001922BA" w:rsidP="001922BA">
            <w:pPr>
              <w:pStyle w:val="TableBodyText"/>
              <w:widowControl w:val="0"/>
            </w:pPr>
            <w:r>
              <w:t xml:space="preserve">Means the Consultant’s Infrastructure Sustainability Accredited Professional under ISC who </w:t>
            </w:r>
            <w:proofErr w:type="gramStart"/>
            <w:r>
              <w:t>must have a minimum of two years’ experience</w:t>
            </w:r>
            <w:proofErr w:type="gramEnd"/>
            <w:r>
              <w:t xml:space="preserve"> delivering ISC ratings on linear infrastructure projects.</w:t>
            </w:r>
          </w:p>
        </w:tc>
      </w:tr>
      <w:tr w:rsidR="005A5ABD" w:rsidRPr="005A5ABD" w14:paraId="16D3C463" w14:textId="77777777" w:rsidTr="00945662">
        <w:tc>
          <w:tcPr>
            <w:tcW w:w="2547" w:type="dxa"/>
            <w:vAlign w:val="top"/>
          </w:tcPr>
          <w:p w14:paraId="64C70FF3" w14:textId="38A31DC8" w:rsidR="005A5ABD" w:rsidRPr="005A5ABD" w:rsidRDefault="001922BA" w:rsidP="00945662">
            <w:pPr>
              <w:pStyle w:val="TableBodyText"/>
              <w:keepNext w:val="0"/>
              <w:keepLines w:val="0"/>
              <w:widowControl w:val="0"/>
            </w:pPr>
            <w:r>
              <w:t>Weightings Assessment</w:t>
            </w:r>
          </w:p>
        </w:tc>
        <w:tc>
          <w:tcPr>
            <w:tcW w:w="6513" w:type="dxa"/>
          </w:tcPr>
          <w:p w14:paraId="43BBCDD2" w14:textId="6E6443DC" w:rsidR="005A5ABD" w:rsidRPr="005A5ABD" w:rsidRDefault="001922BA" w:rsidP="001922BA">
            <w:pPr>
              <w:pStyle w:val="TableBodyText"/>
              <w:keepNext w:val="0"/>
              <w:keepLines w:val="0"/>
              <w:widowControl w:val="0"/>
            </w:pPr>
            <w:r>
              <w:t xml:space="preserve">Means the Weightings Assessment in accordance with </w:t>
            </w:r>
            <w:r w:rsidRPr="001922BA">
              <w:rPr>
                <w:i/>
              </w:rPr>
              <w:t>ISC IS Technical Manua</w:t>
            </w:r>
            <w:r w:rsidR="00117108">
              <w:rPr>
                <w:i/>
              </w:rPr>
              <w:t xml:space="preserve">l, </w:t>
            </w:r>
            <w:r w:rsidR="00BA72B3">
              <w:rPr>
                <w:i/>
              </w:rPr>
              <w:t>v</w:t>
            </w:r>
            <w:r w:rsidR="00117108">
              <w:rPr>
                <w:i/>
              </w:rPr>
              <w:t>1.2</w:t>
            </w:r>
            <w:r>
              <w:t>.</w:t>
            </w:r>
          </w:p>
        </w:tc>
      </w:tr>
    </w:tbl>
    <w:p w14:paraId="4A6E3167" w14:textId="77777777" w:rsidR="00FF1A57" w:rsidRPr="001922BA" w:rsidRDefault="00FF1A57" w:rsidP="001922BA">
      <w:pPr>
        <w:pStyle w:val="BodyText"/>
        <w:spacing w:after="0" w:line="240" w:lineRule="auto"/>
      </w:pPr>
    </w:p>
    <w:p w14:paraId="006A08C6" w14:textId="70345F7C" w:rsidR="00FF1A57" w:rsidRDefault="00657204" w:rsidP="008B133F">
      <w:pPr>
        <w:pStyle w:val="Heading2"/>
      </w:pPr>
      <w:bookmarkStart w:id="4" w:name="_Toc89777987"/>
      <w:r>
        <w:t>Reference documents</w:t>
      </w:r>
      <w:bookmarkEnd w:id="4"/>
    </w:p>
    <w:p w14:paraId="1A490897" w14:textId="0DAE33DF" w:rsidR="00657204" w:rsidRDefault="00657204" w:rsidP="008B133F">
      <w:pPr>
        <w:pStyle w:val="BodyText"/>
        <w:keepNext/>
      </w:pPr>
      <w:r>
        <w:t>Reference documents</w:t>
      </w:r>
      <w:r w:rsidR="005E0056">
        <w:t xml:space="preserve"> in this Preliminary Evaluation Functional Specification are listed in Table 1.2</w:t>
      </w:r>
      <w:r>
        <w:t>.</w:t>
      </w:r>
    </w:p>
    <w:p w14:paraId="6CA1AFD4" w14:textId="0773EABB" w:rsidR="00657204" w:rsidRDefault="00657204" w:rsidP="00657204">
      <w:pPr>
        <w:pStyle w:val="TableFigureCaption1Tables"/>
      </w:pPr>
      <w:r>
        <w:t>Table 1.2 – Reference documents</w:t>
      </w:r>
    </w:p>
    <w:tbl>
      <w:tblPr>
        <w:tblStyle w:val="TableGrid"/>
        <w:tblW w:w="9067" w:type="dxa"/>
        <w:tblLook w:val="04A0" w:firstRow="1" w:lastRow="0" w:firstColumn="1" w:lastColumn="0" w:noHBand="0" w:noVBand="1"/>
      </w:tblPr>
      <w:tblGrid>
        <w:gridCol w:w="2547"/>
        <w:gridCol w:w="6520"/>
      </w:tblGrid>
      <w:tr w:rsidR="00657204" w:rsidRPr="005A5ABD" w14:paraId="3678D489" w14:textId="77777777" w:rsidTr="00B370C8">
        <w:trPr>
          <w:tblHeader/>
        </w:trPr>
        <w:tc>
          <w:tcPr>
            <w:tcW w:w="2547" w:type="dxa"/>
          </w:tcPr>
          <w:p w14:paraId="10B45E42" w14:textId="77777777" w:rsidR="00657204" w:rsidRPr="005A5ABD" w:rsidRDefault="00657204" w:rsidP="00A50514">
            <w:pPr>
              <w:pStyle w:val="TableHeading"/>
              <w:keepNext w:val="0"/>
              <w:keepLines w:val="0"/>
              <w:widowControl w:val="0"/>
              <w:spacing w:line="240" w:lineRule="auto"/>
            </w:pPr>
            <w:r>
              <w:t>Reference</w:t>
            </w:r>
          </w:p>
        </w:tc>
        <w:tc>
          <w:tcPr>
            <w:tcW w:w="6520" w:type="dxa"/>
          </w:tcPr>
          <w:p w14:paraId="7290C23F" w14:textId="77777777" w:rsidR="00657204" w:rsidRPr="005A5ABD" w:rsidRDefault="00657204" w:rsidP="00A50514">
            <w:pPr>
              <w:pStyle w:val="TableHeading"/>
              <w:keepNext w:val="0"/>
              <w:keepLines w:val="0"/>
              <w:widowControl w:val="0"/>
              <w:spacing w:line="240" w:lineRule="auto"/>
            </w:pPr>
            <w:r>
              <w:t>Title</w:t>
            </w:r>
          </w:p>
        </w:tc>
      </w:tr>
      <w:tr w:rsidR="00C00971" w:rsidRPr="005A5ABD" w14:paraId="65E27AAD" w14:textId="77777777" w:rsidTr="00C00971">
        <w:trPr>
          <w:tblHeader/>
        </w:trPr>
        <w:tc>
          <w:tcPr>
            <w:tcW w:w="2547" w:type="dxa"/>
            <w:vAlign w:val="top"/>
          </w:tcPr>
          <w:p w14:paraId="4202C241" w14:textId="58990404" w:rsidR="00C00971" w:rsidRPr="00866969" w:rsidRDefault="00C00971" w:rsidP="00C00971">
            <w:pPr>
              <w:pStyle w:val="TableBodyText"/>
              <w:rPr>
                <w:i/>
                <w:iCs/>
              </w:rPr>
            </w:pPr>
            <w:r w:rsidRPr="00866969">
              <w:rPr>
                <w:i/>
                <w:iCs/>
              </w:rPr>
              <w:t>Environmental Sustainability Policy</w:t>
            </w:r>
          </w:p>
        </w:tc>
        <w:tc>
          <w:tcPr>
            <w:tcW w:w="6520" w:type="dxa"/>
            <w:vAlign w:val="top"/>
          </w:tcPr>
          <w:p w14:paraId="7EE30277" w14:textId="330F519F" w:rsidR="00C00971" w:rsidRDefault="00C00971" w:rsidP="00C00971">
            <w:pPr>
              <w:pStyle w:val="TableBodyText"/>
            </w:pPr>
            <w:r>
              <w:t xml:space="preserve">Transport and Main Roads' published </w:t>
            </w:r>
            <w:r w:rsidRPr="00C00971">
              <w:rPr>
                <w:i/>
                <w:iCs/>
              </w:rPr>
              <w:t>Environmental Sustainability Policy</w:t>
            </w:r>
            <w:r>
              <w:t xml:space="preserve"> (refer Appendix A).</w:t>
            </w:r>
          </w:p>
        </w:tc>
      </w:tr>
      <w:tr w:rsidR="00657204" w:rsidRPr="005A5ABD" w14:paraId="31FB51CD" w14:textId="77777777" w:rsidTr="00C00971">
        <w:tc>
          <w:tcPr>
            <w:tcW w:w="2547" w:type="dxa"/>
            <w:vAlign w:val="top"/>
          </w:tcPr>
          <w:p w14:paraId="547E6A1A" w14:textId="46833EF1" w:rsidR="00657204" w:rsidRPr="005E0056" w:rsidRDefault="00657204" w:rsidP="00C00971">
            <w:pPr>
              <w:pStyle w:val="TableBodyText"/>
              <w:keepNext w:val="0"/>
              <w:keepLines w:val="0"/>
              <w:widowControl w:val="0"/>
            </w:pPr>
            <w:r w:rsidRPr="005E0056">
              <w:t>IS Technical Manua</w:t>
            </w:r>
            <w:r w:rsidR="00117108" w:rsidRPr="005E0056">
              <w:t xml:space="preserve">l, </w:t>
            </w:r>
            <w:r w:rsidR="00BA72B3" w:rsidRPr="005E0056">
              <w:t>v</w:t>
            </w:r>
            <w:r w:rsidR="00117108" w:rsidRPr="005E0056">
              <w:t>1.2</w:t>
            </w:r>
          </w:p>
        </w:tc>
        <w:tc>
          <w:tcPr>
            <w:tcW w:w="6520" w:type="dxa"/>
            <w:vAlign w:val="top"/>
          </w:tcPr>
          <w:p w14:paraId="10B95B96" w14:textId="3A0F1F47" w:rsidR="00657204" w:rsidRPr="005A5ABD" w:rsidRDefault="00657204" w:rsidP="00C00971">
            <w:pPr>
              <w:pStyle w:val="TableBodyText"/>
              <w:keepNext w:val="0"/>
              <w:keepLines w:val="0"/>
              <w:widowControl w:val="0"/>
            </w:pPr>
            <w:r>
              <w:t xml:space="preserve">Infrastructure Sustainability Council’s </w:t>
            </w:r>
            <w:r w:rsidRPr="00414F04">
              <w:rPr>
                <w:i/>
              </w:rPr>
              <w:t>Infrastructure Sustainability Technical Manua</w:t>
            </w:r>
            <w:r w:rsidR="00117108">
              <w:rPr>
                <w:i/>
              </w:rPr>
              <w:t xml:space="preserve">l, </w:t>
            </w:r>
            <w:r w:rsidR="00BA72B3">
              <w:rPr>
                <w:i/>
              </w:rPr>
              <w:t>v</w:t>
            </w:r>
            <w:r w:rsidR="00117108">
              <w:rPr>
                <w:i/>
              </w:rPr>
              <w:t>1.2</w:t>
            </w:r>
            <w:r>
              <w:t>.</w:t>
            </w:r>
          </w:p>
        </w:tc>
      </w:tr>
      <w:tr w:rsidR="00657204" w:rsidRPr="005A5ABD" w14:paraId="0CFE44D1" w14:textId="77777777" w:rsidTr="00C00971">
        <w:tc>
          <w:tcPr>
            <w:tcW w:w="2547" w:type="dxa"/>
            <w:vAlign w:val="top"/>
          </w:tcPr>
          <w:p w14:paraId="117DE3D1" w14:textId="2455B9AC" w:rsidR="00657204" w:rsidRDefault="00657204" w:rsidP="00C00971">
            <w:pPr>
              <w:pStyle w:val="TableBodyText"/>
              <w:keepNext w:val="0"/>
              <w:keepLines w:val="0"/>
              <w:widowControl w:val="0"/>
            </w:pPr>
            <w:r>
              <w:t>IS Scorecard</w:t>
            </w:r>
          </w:p>
        </w:tc>
        <w:tc>
          <w:tcPr>
            <w:tcW w:w="6520" w:type="dxa"/>
            <w:vAlign w:val="top"/>
          </w:tcPr>
          <w:p w14:paraId="25998133" w14:textId="07801587" w:rsidR="00657204" w:rsidRDefault="004F6988" w:rsidP="00C00971">
            <w:pPr>
              <w:pStyle w:val="TableBodyText"/>
              <w:keepNext w:val="0"/>
              <w:keepLines w:val="0"/>
              <w:widowControl w:val="0"/>
            </w:pPr>
            <w:r>
              <w:t xml:space="preserve">Infrastructure </w:t>
            </w:r>
            <w:r w:rsidR="00657204">
              <w:t xml:space="preserve">Sustainability Council’s Infrastructure Sustainability Scorecard, </w:t>
            </w:r>
            <w:r w:rsidR="00BA72B3">
              <w:t>v</w:t>
            </w:r>
            <w:r w:rsidR="00657204">
              <w:t>1.2.</w:t>
            </w:r>
          </w:p>
        </w:tc>
      </w:tr>
    </w:tbl>
    <w:p w14:paraId="3D24F8C2" w14:textId="77777777" w:rsidR="00657204" w:rsidRPr="001922BA" w:rsidRDefault="00657204" w:rsidP="00657204">
      <w:pPr>
        <w:pStyle w:val="BodyText"/>
        <w:spacing w:after="0" w:line="240" w:lineRule="auto"/>
      </w:pPr>
    </w:p>
    <w:p w14:paraId="4B919222" w14:textId="5EC21B31" w:rsidR="00FF1A57" w:rsidRDefault="00414F04" w:rsidP="00035E37">
      <w:pPr>
        <w:pStyle w:val="Heading2"/>
        <w:widowControl w:val="0"/>
        <w:ind w:left="578" w:hanging="578"/>
      </w:pPr>
      <w:bookmarkStart w:id="5" w:name="_Toc89777988"/>
      <w:r>
        <w:t>Quality system requirements</w:t>
      </w:r>
      <w:bookmarkEnd w:id="5"/>
    </w:p>
    <w:p w14:paraId="579A22BB" w14:textId="43B85725" w:rsidR="00414F04" w:rsidRDefault="00414F04" w:rsidP="00035E37">
      <w:pPr>
        <w:pStyle w:val="Heading3"/>
        <w:keepLines/>
        <w:widowControl w:val="0"/>
      </w:pPr>
      <w:bookmarkStart w:id="6" w:name="_Toc89777989"/>
      <w:r>
        <w:t>Hold</w:t>
      </w:r>
      <w:r w:rsidR="007C39CC">
        <w:t> </w:t>
      </w:r>
      <w:r>
        <w:t>Points, Witness</w:t>
      </w:r>
      <w:r w:rsidR="007C39CC">
        <w:t> </w:t>
      </w:r>
      <w:r>
        <w:t>Points and Milestones</w:t>
      </w:r>
      <w:bookmarkEnd w:id="6"/>
    </w:p>
    <w:p w14:paraId="300D9C47" w14:textId="6A3B5205" w:rsidR="00414F04" w:rsidRDefault="00F269D7" w:rsidP="00035E37">
      <w:pPr>
        <w:pStyle w:val="BodyText"/>
        <w:widowControl w:val="0"/>
      </w:pPr>
      <w:r w:rsidRPr="00F269D7">
        <w:t>General r</w:t>
      </w:r>
      <w:r w:rsidR="00D039E3">
        <w:t>e</w:t>
      </w:r>
      <w:r w:rsidRPr="00F269D7">
        <w:t>quirements for Hold</w:t>
      </w:r>
      <w:r w:rsidR="007C39CC">
        <w:t> </w:t>
      </w:r>
      <w:r w:rsidRPr="00F269D7">
        <w:t>Points, Witness</w:t>
      </w:r>
      <w:r w:rsidR="007C39CC">
        <w:t> </w:t>
      </w:r>
      <w:r w:rsidRPr="00F269D7">
        <w:t>Points and Milestones are specified in MRTS01</w:t>
      </w:r>
      <w:r w:rsidR="005E40D6">
        <w:t> </w:t>
      </w:r>
      <w:r w:rsidRPr="00F269D7">
        <w:rPr>
          <w:i/>
        </w:rPr>
        <w:t>Introduction to Technical Specifications.</w:t>
      </w:r>
      <w:r w:rsidR="00035E37">
        <w:rPr>
          <w:i/>
        </w:rPr>
        <w:t xml:space="preserve"> </w:t>
      </w:r>
      <w:r w:rsidRPr="00F269D7">
        <w:t>The Hold</w:t>
      </w:r>
      <w:r w:rsidR="007C39CC">
        <w:t> </w:t>
      </w:r>
      <w:r w:rsidRPr="00F269D7">
        <w:t>Points, Witness</w:t>
      </w:r>
      <w:r w:rsidR="007C39CC">
        <w:t> </w:t>
      </w:r>
      <w:r w:rsidRPr="00F269D7">
        <w:t>Points and Milestones applicable to this Project Specific Technical Specification are summarised in Table</w:t>
      </w:r>
      <w:r>
        <w:t> </w:t>
      </w:r>
      <w:r w:rsidRPr="00F269D7">
        <w:t>1.3</w:t>
      </w:r>
      <w:r w:rsidR="00CA1D95">
        <w:t>.1</w:t>
      </w:r>
      <w:r w:rsidR="007C39CC">
        <w:t>.</w:t>
      </w:r>
    </w:p>
    <w:p w14:paraId="431E0EE8" w14:textId="0D22F2F9" w:rsidR="00F269D7" w:rsidRDefault="00F269D7" w:rsidP="00F269D7">
      <w:pPr>
        <w:pStyle w:val="TableFigureCaption1Tables"/>
      </w:pPr>
      <w:r>
        <w:lastRenderedPageBreak/>
        <w:t>Table 1.3</w:t>
      </w:r>
      <w:r w:rsidR="00CA1D95">
        <w:t>.1</w:t>
      </w:r>
      <w:r>
        <w:t xml:space="preserve"> – Hold</w:t>
      </w:r>
      <w:r w:rsidR="007C39CC">
        <w:t> </w:t>
      </w:r>
      <w:r>
        <w:t>Point, Witness</w:t>
      </w:r>
      <w:r w:rsidR="007C39CC">
        <w:t> </w:t>
      </w:r>
      <w:r>
        <w:t>Point and Milestones</w:t>
      </w:r>
    </w:p>
    <w:tbl>
      <w:tblPr>
        <w:tblStyle w:val="Commentary"/>
        <w:tblW w:w="9049" w:type="dxa"/>
        <w:tblLook w:val="04A0" w:firstRow="1" w:lastRow="0" w:firstColumn="1" w:lastColumn="0" w:noHBand="0" w:noVBand="1"/>
      </w:tblPr>
      <w:tblGrid>
        <w:gridCol w:w="9049"/>
      </w:tblGrid>
      <w:tr w:rsidR="00F269D7" w14:paraId="612881C9" w14:textId="77777777" w:rsidTr="009E5394">
        <w:trPr>
          <w:trHeight w:val="513"/>
        </w:trPr>
        <w:tc>
          <w:tcPr>
            <w:tcW w:w="9049" w:type="dxa"/>
            <w:tcBorders>
              <w:top w:val="double" w:sz="6" w:space="0" w:color="003C6A"/>
              <w:left w:val="double" w:sz="6" w:space="0" w:color="003C6A"/>
              <w:bottom w:val="double" w:sz="6" w:space="0" w:color="003C6A"/>
              <w:right w:val="double" w:sz="6" w:space="0" w:color="003C6A"/>
            </w:tcBorders>
            <w:hideMark/>
          </w:tcPr>
          <w:p w14:paraId="732EB025" w14:textId="3901209B" w:rsidR="00F269D7" w:rsidRDefault="00F269D7" w:rsidP="00A50514">
            <w:pPr>
              <w:pStyle w:val="BodyText"/>
            </w:pPr>
            <w:r>
              <w:t xml:space="preserve">Project Manager: delete / add relevant </w:t>
            </w:r>
            <w:r w:rsidR="007C39CC">
              <w:t>H</w:t>
            </w:r>
            <w:r>
              <w:t>old</w:t>
            </w:r>
            <w:r w:rsidR="007C39CC">
              <w:t> P</w:t>
            </w:r>
            <w:r>
              <w:t xml:space="preserve">oints, </w:t>
            </w:r>
            <w:r w:rsidR="007C39CC">
              <w:t>W</w:t>
            </w:r>
            <w:r>
              <w:t>itness</w:t>
            </w:r>
            <w:r w:rsidR="007C39CC">
              <w:t> P</w:t>
            </w:r>
            <w:r>
              <w:t xml:space="preserve">oints and </w:t>
            </w:r>
            <w:r w:rsidR="007C39CC">
              <w:t>M</w:t>
            </w:r>
            <w:r>
              <w:t>ilestones as applicable.</w:t>
            </w:r>
          </w:p>
        </w:tc>
      </w:tr>
    </w:tbl>
    <w:p w14:paraId="6A07F015" w14:textId="31F7BF11" w:rsidR="00F269D7" w:rsidRDefault="00F269D7" w:rsidP="007C39CC">
      <w:pPr>
        <w:spacing w:after="0" w:line="240" w:lineRule="auto"/>
      </w:pPr>
    </w:p>
    <w:tbl>
      <w:tblPr>
        <w:tblStyle w:val="TableGrid"/>
        <w:tblW w:w="9070" w:type="dxa"/>
        <w:tblLook w:val="04A0" w:firstRow="1" w:lastRow="0" w:firstColumn="1" w:lastColumn="0" w:noHBand="0" w:noVBand="1"/>
      </w:tblPr>
      <w:tblGrid>
        <w:gridCol w:w="988"/>
        <w:gridCol w:w="2709"/>
        <w:gridCol w:w="2544"/>
        <w:gridCol w:w="2829"/>
      </w:tblGrid>
      <w:tr w:rsidR="00F269D7" w14:paraId="1637A3ED" w14:textId="77777777" w:rsidTr="00C25B62">
        <w:trPr>
          <w:tblHeader/>
        </w:trPr>
        <w:tc>
          <w:tcPr>
            <w:tcW w:w="988" w:type="dxa"/>
            <w:shd w:val="clear" w:color="auto" w:fill="auto"/>
          </w:tcPr>
          <w:p w14:paraId="4C7D97F2" w14:textId="35C90151" w:rsidR="00F269D7" w:rsidRDefault="00F269D7" w:rsidP="00BA3C7F">
            <w:pPr>
              <w:pStyle w:val="TableHeading"/>
              <w:keepNext w:val="0"/>
              <w:keepLines w:val="0"/>
              <w:widowControl w:val="0"/>
              <w:spacing w:line="240" w:lineRule="auto"/>
            </w:pPr>
            <w:r>
              <w:t>Clause</w:t>
            </w:r>
          </w:p>
        </w:tc>
        <w:tc>
          <w:tcPr>
            <w:tcW w:w="2709" w:type="dxa"/>
            <w:shd w:val="clear" w:color="auto" w:fill="auto"/>
          </w:tcPr>
          <w:p w14:paraId="093AFB12" w14:textId="1A540E55" w:rsidR="00F269D7" w:rsidRDefault="00F269D7" w:rsidP="00BA3C7F">
            <w:pPr>
              <w:pStyle w:val="TableHeading"/>
              <w:keepNext w:val="0"/>
              <w:keepLines w:val="0"/>
              <w:widowControl w:val="0"/>
              <w:spacing w:line="240" w:lineRule="auto"/>
            </w:pPr>
            <w:r>
              <w:t>Hold</w:t>
            </w:r>
            <w:r w:rsidR="007C39CC">
              <w:t> </w:t>
            </w:r>
            <w:r>
              <w:t>Point</w:t>
            </w:r>
          </w:p>
        </w:tc>
        <w:tc>
          <w:tcPr>
            <w:tcW w:w="2544" w:type="dxa"/>
            <w:shd w:val="clear" w:color="auto" w:fill="auto"/>
          </w:tcPr>
          <w:p w14:paraId="36BE95C4" w14:textId="66C8BD2B" w:rsidR="00F269D7" w:rsidRDefault="00F269D7" w:rsidP="00BA3C7F">
            <w:pPr>
              <w:pStyle w:val="TableHeading"/>
              <w:keepNext w:val="0"/>
              <w:keepLines w:val="0"/>
              <w:widowControl w:val="0"/>
              <w:spacing w:line="240" w:lineRule="auto"/>
            </w:pPr>
            <w:r>
              <w:t>Witness</w:t>
            </w:r>
            <w:r w:rsidR="007C39CC">
              <w:t> </w:t>
            </w:r>
            <w:r>
              <w:t>Point</w:t>
            </w:r>
          </w:p>
        </w:tc>
        <w:tc>
          <w:tcPr>
            <w:tcW w:w="2829" w:type="dxa"/>
            <w:shd w:val="clear" w:color="auto" w:fill="auto"/>
          </w:tcPr>
          <w:p w14:paraId="48844AD5" w14:textId="7D6CEF5C" w:rsidR="00F269D7" w:rsidRDefault="00F269D7" w:rsidP="00BA3C7F">
            <w:pPr>
              <w:pStyle w:val="TableHeading"/>
              <w:keepNext w:val="0"/>
              <w:keepLines w:val="0"/>
              <w:widowControl w:val="0"/>
              <w:spacing w:line="240" w:lineRule="auto"/>
            </w:pPr>
            <w:r>
              <w:t>Milestone</w:t>
            </w:r>
          </w:p>
        </w:tc>
      </w:tr>
      <w:tr w:rsidR="00F269D7" w14:paraId="2A71CDDB" w14:textId="77777777" w:rsidTr="00C25B62">
        <w:tc>
          <w:tcPr>
            <w:tcW w:w="988" w:type="dxa"/>
            <w:vAlign w:val="top"/>
          </w:tcPr>
          <w:p w14:paraId="6F9866B4" w14:textId="0B32D789" w:rsidR="00F269D7" w:rsidRDefault="00940E64" w:rsidP="00BA3C7F">
            <w:pPr>
              <w:pStyle w:val="TableBodyText"/>
              <w:keepNext w:val="0"/>
              <w:keepLines w:val="0"/>
              <w:widowControl w:val="0"/>
              <w:jc w:val="center"/>
            </w:pPr>
            <w:r>
              <w:t>3</w:t>
            </w:r>
            <w:r w:rsidR="00F269D7">
              <w:t>.1</w:t>
            </w:r>
          </w:p>
        </w:tc>
        <w:tc>
          <w:tcPr>
            <w:tcW w:w="2709" w:type="dxa"/>
            <w:vAlign w:val="top"/>
          </w:tcPr>
          <w:p w14:paraId="44A8FCA7" w14:textId="6BB0D1F8" w:rsidR="00D7305D" w:rsidRDefault="00D7305D" w:rsidP="00945662">
            <w:pPr>
              <w:pStyle w:val="TableBodyText"/>
              <w:keepNext w:val="0"/>
              <w:keepLines w:val="0"/>
              <w:widowControl w:val="0"/>
            </w:pPr>
          </w:p>
        </w:tc>
        <w:tc>
          <w:tcPr>
            <w:tcW w:w="2544" w:type="dxa"/>
            <w:vAlign w:val="top"/>
          </w:tcPr>
          <w:p w14:paraId="21F176D9" w14:textId="77777777" w:rsidR="00F269D7" w:rsidRDefault="00F269D7" w:rsidP="00945662">
            <w:pPr>
              <w:pStyle w:val="TableBodyText"/>
              <w:keepNext w:val="0"/>
              <w:keepLines w:val="0"/>
              <w:widowControl w:val="0"/>
            </w:pPr>
          </w:p>
        </w:tc>
        <w:tc>
          <w:tcPr>
            <w:tcW w:w="2829" w:type="dxa"/>
            <w:vAlign w:val="top"/>
          </w:tcPr>
          <w:p w14:paraId="79D01FC0" w14:textId="77777777" w:rsidR="00940E64" w:rsidRDefault="00940E64" w:rsidP="0094566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4769370D" w14:textId="35619B0E" w:rsidR="00F269D7" w:rsidRDefault="00940E64" w:rsidP="00945662">
            <w:pPr>
              <w:pStyle w:val="TableBodyText"/>
              <w:keepNext w:val="0"/>
              <w:keepLines w:val="0"/>
              <w:widowControl w:val="0"/>
            </w:pPr>
            <w:r w:rsidRPr="00871FEA">
              <w:t xml:space="preserve">The </w:t>
            </w:r>
            <w:r w:rsidRPr="00940E64">
              <w:t>Sustainability Representative shall undertake an Infrastructure Sustainability Weightings Assessment for the project.</w:t>
            </w:r>
          </w:p>
        </w:tc>
      </w:tr>
      <w:tr w:rsidR="00940E64" w14:paraId="1AF3D35A" w14:textId="77777777" w:rsidTr="00C25B62">
        <w:tc>
          <w:tcPr>
            <w:tcW w:w="988" w:type="dxa"/>
            <w:vAlign w:val="top"/>
          </w:tcPr>
          <w:p w14:paraId="6AF3261E" w14:textId="2145C3EC" w:rsidR="00940E64" w:rsidRDefault="00940E64" w:rsidP="00BA3C7F">
            <w:pPr>
              <w:pStyle w:val="TableBodyText"/>
              <w:keepNext w:val="0"/>
              <w:keepLines w:val="0"/>
              <w:widowControl w:val="0"/>
              <w:jc w:val="center"/>
            </w:pPr>
            <w:r>
              <w:t>3.2</w:t>
            </w:r>
          </w:p>
        </w:tc>
        <w:tc>
          <w:tcPr>
            <w:tcW w:w="2709" w:type="dxa"/>
            <w:vAlign w:val="top"/>
          </w:tcPr>
          <w:p w14:paraId="1D25D30A" w14:textId="77777777" w:rsidR="00940E64" w:rsidRDefault="00940E64" w:rsidP="0094566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D0A4BC1" w14:textId="547DA6B3" w:rsidR="00940E64" w:rsidRDefault="00940E64" w:rsidP="00945662">
            <w:pPr>
              <w:pStyle w:val="TableBodyText"/>
              <w:keepNext w:val="0"/>
              <w:keepLines w:val="0"/>
              <w:widowControl w:val="0"/>
            </w:pPr>
            <w:r w:rsidRPr="00940E64">
              <w:t>The Consultant shall seek endorsement of the proposed project</w:t>
            </w:r>
            <w:r>
              <w:noBreakHyphen/>
            </w:r>
            <w:r w:rsidRPr="00940E64">
              <w:t>specific infrastructure sustainability objectives from the Principal.</w:t>
            </w:r>
          </w:p>
        </w:tc>
        <w:tc>
          <w:tcPr>
            <w:tcW w:w="2544" w:type="dxa"/>
            <w:vAlign w:val="top"/>
          </w:tcPr>
          <w:p w14:paraId="5F08F285" w14:textId="77777777" w:rsidR="00940E64" w:rsidRDefault="00940E64" w:rsidP="00945662">
            <w:pPr>
              <w:pStyle w:val="TableBodyText"/>
              <w:keepNext w:val="0"/>
              <w:keepLines w:val="0"/>
              <w:widowControl w:val="0"/>
            </w:pPr>
          </w:p>
        </w:tc>
        <w:tc>
          <w:tcPr>
            <w:tcW w:w="2829" w:type="dxa"/>
            <w:vAlign w:val="top"/>
          </w:tcPr>
          <w:p w14:paraId="754CB620" w14:textId="75471502" w:rsidR="00940E64" w:rsidRDefault="00940E64" w:rsidP="00945662">
            <w:pPr>
              <w:pStyle w:val="TableBodyText"/>
              <w:keepNext w:val="0"/>
              <w:keepLines w:val="0"/>
              <w:widowControl w:val="0"/>
            </w:pPr>
          </w:p>
        </w:tc>
      </w:tr>
      <w:tr w:rsidR="00940E64" w14:paraId="61C86D93" w14:textId="77777777" w:rsidTr="00C25B62">
        <w:tc>
          <w:tcPr>
            <w:tcW w:w="988" w:type="dxa"/>
            <w:vAlign w:val="top"/>
          </w:tcPr>
          <w:p w14:paraId="16FFE290" w14:textId="65B845C2" w:rsidR="00940E64" w:rsidRDefault="00940E64" w:rsidP="00BA3C7F">
            <w:pPr>
              <w:pStyle w:val="TableBodyText"/>
              <w:keepNext w:val="0"/>
              <w:keepLines w:val="0"/>
              <w:widowControl w:val="0"/>
              <w:jc w:val="center"/>
            </w:pPr>
            <w:r>
              <w:t>3.3</w:t>
            </w:r>
          </w:p>
        </w:tc>
        <w:tc>
          <w:tcPr>
            <w:tcW w:w="2709" w:type="dxa"/>
            <w:vAlign w:val="top"/>
          </w:tcPr>
          <w:p w14:paraId="4CB31CEB" w14:textId="77777777" w:rsidR="00940E64" w:rsidRDefault="00940E64" w:rsidP="0094566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71A370FF" w14:textId="6F309218" w:rsidR="00940E64" w:rsidRDefault="00940E64" w:rsidP="00945662">
            <w:pPr>
              <w:pStyle w:val="TableBodyText"/>
              <w:keepNext w:val="0"/>
              <w:keepLines w:val="0"/>
              <w:widowControl w:val="0"/>
            </w:pPr>
            <w:r w:rsidRPr="00940E64">
              <w:t>The Consultant shall submit the Community Engagement Plan to the Principal for suitability prior to proceeding with any community engagement activities.</w:t>
            </w:r>
          </w:p>
        </w:tc>
        <w:tc>
          <w:tcPr>
            <w:tcW w:w="2544" w:type="dxa"/>
            <w:vAlign w:val="top"/>
          </w:tcPr>
          <w:p w14:paraId="2632D9CE" w14:textId="77777777" w:rsidR="00940E64" w:rsidRDefault="00940E64" w:rsidP="00945662">
            <w:pPr>
              <w:pStyle w:val="TableBodyText"/>
              <w:keepNext w:val="0"/>
              <w:keepLines w:val="0"/>
              <w:widowControl w:val="0"/>
            </w:pPr>
          </w:p>
        </w:tc>
        <w:tc>
          <w:tcPr>
            <w:tcW w:w="2829" w:type="dxa"/>
            <w:vAlign w:val="top"/>
          </w:tcPr>
          <w:p w14:paraId="07DA6E5C" w14:textId="77777777" w:rsidR="00940E64" w:rsidRDefault="00940E64" w:rsidP="00945662">
            <w:pPr>
              <w:pStyle w:val="TableBodyText"/>
              <w:keepNext w:val="0"/>
              <w:keepLines w:val="0"/>
              <w:widowControl w:val="0"/>
            </w:pPr>
          </w:p>
        </w:tc>
      </w:tr>
      <w:tr w:rsidR="00940E64" w14:paraId="0246AD95" w14:textId="77777777" w:rsidTr="00C25B62">
        <w:tc>
          <w:tcPr>
            <w:tcW w:w="988" w:type="dxa"/>
            <w:vAlign w:val="top"/>
          </w:tcPr>
          <w:p w14:paraId="61209C68" w14:textId="6CE0D34D" w:rsidR="00940E64" w:rsidRDefault="00940E64" w:rsidP="00BA3C7F">
            <w:pPr>
              <w:pStyle w:val="TableBodyText"/>
              <w:keepNext w:val="0"/>
              <w:keepLines w:val="0"/>
              <w:widowControl w:val="0"/>
              <w:jc w:val="center"/>
            </w:pPr>
            <w:r>
              <w:t>3.4</w:t>
            </w:r>
          </w:p>
        </w:tc>
        <w:tc>
          <w:tcPr>
            <w:tcW w:w="2709" w:type="dxa"/>
            <w:vAlign w:val="top"/>
          </w:tcPr>
          <w:p w14:paraId="3B1D3339" w14:textId="7A6B7F31" w:rsidR="00940E64" w:rsidRDefault="00940E64" w:rsidP="00945662">
            <w:pPr>
              <w:pStyle w:val="TableBodyText"/>
              <w:keepNext w:val="0"/>
              <w:keepLines w:val="0"/>
              <w:widowControl w:val="0"/>
            </w:pPr>
          </w:p>
        </w:tc>
        <w:tc>
          <w:tcPr>
            <w:tcW w:w="2544" w:type="dxa"/>
            <w:vAlign w:val="top"/>
          </w:tcPr>
          <w:p w14:paraId="6A42EBB2" w14:textId="318E13D7" w:rsidR="00940E64" w:rsidRDefault="00940E64" w:rsidP="00945662">
            <w:pPr>
              <w:pStyle w:val="TableBodyText"/>
              <w:keepNext w:val="0"/>
              <w:keepLines w:val="0"/>
              <w:widowControl w:val="0"/>
            </w:pPr>
          </w:p>
        </w:tc>
        <w:tc>
          <w:tcPr>
            <w:tcW w:w="2829" w:type="dxa"/>
            <w:vAlign w:val="top"/>
          </w:tcPr>
          <w:p w14:paraId="0C8DD7FD" w14:textId="77777777" w:rsidR="00940E64" w:rsidRDefault="00940E64" w:rsidP="0094566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2458EB46" w14:textId="1C1ED912" w:rsidR="00940E64" w:rsidRDefault="00940E64" w:rsidP="00945662">
            <w:pPr>
              <w:pStyle w:val="TableBodyText"/>
              <w:keepNext w:val="0"/>
              <w:keepLines w:val="0"/>
              <w:widowControl w:val="0"/>
            </w:pPr>
            <w:r w:rsidRPr="00940E64">
              <w:t>The Consultant shall integrate a preliminary climate change risk assessment into the preliminary evaluation risk assessment processes.</w:t>
            </w:r>
          </w:p>
        </w:tc>
      </w:tr>
      <w:tr w:rsidR="00940E64" w14:paraId="176E3DA5" w14:textId="77777777" w:rsidTr="00C25B62">
        <w:tc>
          <w:tcPr>
            <w:tcW w:w="988" w:type="dxa"/>
            <w:vAlign w:val="top"/>
          </w:tcPr>
          <w:p w14:paraId="223484D8" w14:textId="632CAD23" w:rsidR="00940E64" w:rsidRDefault="00940E64" w:rsidP="00BA3C7F">
            <w:pPr>
              <w:pStyle w:val="TableBodyText"/>
              <w:keepNext w:val="0"/>
              <w:keepLines w:val="0"/>
              <w:widowControl w:val="0"/>
              <w:jc w:val="center"/>
            </w:pPr>
            <w:r>
              <w:t>3.6</w:t>
            </w:r>
          </w:p>
        </w:tc>
        <w:tc>
          <w:tcPr>
            <w:tcW w:w="2709" w:type="dxa"/>
            <w:vAlign w:val="top"/>
          </w:tcPr>
          <w:p w14:paraId="5670B13C" w14:textId="77777777" w:rsidR="00517C83" w:rsidRDefault="00517C83" w:rsidP="00945662">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53D91946" w14:textId="47C227A0" w:rsidR="00940E64" w:rsidRDefault="00517C83" w:rsidP="00945662">
            <w:pPr>
              <w:pStyle w:val="TableBodyText"/>
              <w:keepNext w:val="0"/>
              <w:keepLines w:val="0"/>
              <w:widowControl w:val="0"/>
            </w:pPr>
            <w:r>
              <w:rPr>
                <w:shd w:val="clear" w:color="auto" w:fill="FFFFFF" w:themeFill="background1"/>
              </w:rPr>
              <w:t xml:space="preserve">Submission of </w:t>
            </w:r>
            <w:r w:rsidRPr="00BA3C7F">
              <w:rPr>
                <w:shd w:val="clear" w:color="auto" w:fill="FFFFFF" w:themeFill="background1"/>
              </w:rPr>
              <w:t>ISMP(P) for</w:t>
            </w:r>
            <w:r>
              <w:rPr>
                <w:shd w:val="clear" w:color="auto" w:fill="FFFFFF" w:themeFill="background1"/>
              </w:rPr>
              <w:t xml:space="preserve"> deemed suitability from Principal</w:t>
            </w:r>
            <w:r w:rsidRPr="00BA3C7F">
              <w:rPr>
                <w:shd w:val="clear" w:color="auto" w:fill="FFFFFF" w:themeFill="background1"/>
              </w:rPr>
              <w:t>.</w:t>
            </w:r>
          </w:p>
        </w:tc>
        <w:tc>
          <w:tcPr>
            <w:tcW w:w="2544" w:type="dxa"/>
            <w:vAlign w:val="top"/>
          </w:tcPr>
          <w:p w14:paraId="4AAB8538" w14:textId="77777777" w:rsidR="00940E64" w:rsidRDefault="00940E64" w:rsidP="00945662">
            <w:pPr>
              <w:pStyle w:val="TableBodyText"/>
              <w:keepNext w:val="0"/>
              <w:keepLines w:val="0"/>
              <w:widowControl w:val="0"/>
            </w:pPr>
          </w:p>
        </w:tc>
        <w:tc>
          <w:tcPr>
            <w:tcW w:w="2829" w:type="dxa"/>
            <w:vAlign w:val="top"/>
          </w:tcPr>
          <w:p w14:paraId="312299AD" w14:textId="515FA4CA" w:rsidR="00940E64" w:rsidRPr="00871FEA" w:rsidRDefault="00940E64" w:rsidP="00945662">
            <w:pPr>
              <w:pStyle w:val="TableBodyText"/>
              <w:widowControl w:val="0"/>
              <w:rPr>
                <w:shd w:val="clear" w:color="auto" w:fill="BFBFBF" w:themeFill="background1" w:themeFillShade="BF"/>
              </w:rPr>
            </w:pPr>
          </w:p>
        </w:tc>
      </w:tr>
      <w:tr w:rsidR="00940E64" w14:paraId="5EB64EF9" w14:textId="77777777" w:rsidTr="00C25B62">
        <w:tc>
          <w:tcPr>
            <w:tcW w:w="988" w:type="dxa"/>
            <w:vAlign w:val="top"/>
          </w:tcPr>
          <w:p w14:paraId="334D4976" w14:textId="06360D9A" w:rsidR="00940E64" w:rsidRDefault="00940E64" w:rsidP="00BA3C7F">
            <w:pPr>
              <w:pStyle w:val="TableBodyText"/>
              <w:keepNext w:val="0"/>
              <w:keepLines w:val="0"/>
              <w:widowControl w:val="0"/>
              <w:jc w:val="center"/>
            </w:pPr>
            <w:r>
              <w:t>3.7</w:t>
            </w:r>
          </w:p>
        </w:tc>
        <w:tc>
          <w:tcPr>
            <w:tcW w:w="2709" w:type="dxa"/>
            <w:vAlign w:val="top"/>
          </w:tcPr>
          <w:p w14:paraId="3707FE7F" w14:textId="77777777" w:rsidR="00940E64" w:rsidRDefault="00940E64" w:rsidP="00945662">
            <w:pPr>
              <w:pStyle w:val="TableBodyText"/>
              <w:keepNext w:val="0"/>
              <w:keepLines w:val="0"/>
              <w:widowControl w:val="0"/>
            </w:pPr>
          </w:p>
        </w:tc>
        <w:tc>
          <w:tcPr>
            <w:tcW w:w="2544" w:type="dxa"/>
            <w:vAlign w:val="top"/>
          </w:tcPr>
          <w:p w14:paraId="48BB24AE" w14:textId="77777777" w:rsidR="00940E64" w:rsidRDefault="00940E64" w:rsidP="00945662">
            <w:pPr>
              <w:pStyle w:val="TableBodyText"/>
              <w:keepNext w:val="0"/>
              <w:keepLines w:val="0"/>
              <w:widowControl w:val="0"/>
            </w:pPr>
          </w:p>
        </w:tc>
        <w:tc>
          <w:tcPr>
            <w:tcW w:w="2829" w:type="dxa"/>
            <w:vAlign w:val="top"/>
          </w:tcPr>
          <w:p w14:paraId="6EE96A75" w14:textId="77777777" w:rsidR="00BA3C7F" w:rsidRDefault="00BA3C7F" w:rsidP="0094566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4E7AF92F" w14:textId="5791F349" w:rsidR="00940E64" w:rsidRPr="00871FEA" w:rsidRDefault="00BA3C7F" w:rsidP="00945662">
            <w:pPr>
              <w:pStyle w:val="TableBodyText"/>
              <w:keepNext w:val="0"/>
              <w:keepLines w:val="0"/>
              <w:widowControl w:val="0"/>
              <w:rPr>
                <w:shd w:val="clear" w:color="auto" w:fill="BFBFBF" w:themeFill="background1" w:themeFillShade="BF"/>
              </w:rPr>
            </w:pPr>
            <w:r>
              <w:t>The Consultant shall ensure that all relevant costs are incorporated into the Preliminary Evaluation Report.</w:t>
            </w:r>
          </w:p>
        </w:tc>
      </w:tr>
      <w:tr w:rsidR="00940E64" w14:paraId="25BE8E87" w14:textId="77777777" w:rsidTr="00C25B62">
        <w:tc>
          <w:tcPr>
            <w:tcW w:w="988" w:type="dxa"/>
            <w:vAlign w:val="top"/>
          </w:tcPr>
          <w:p w14:paraId="32EEE24C" w14:textId="5B2DB3B9" w:rsidR="00940E64" w:rsidRDefault="00940E64" w:rsidP="00C25B62">
            <w:pPr>
              <w:pStyle w:val="TableBodyText"/>
              <w:widowControl w:val="0"/>
              <w:jc w:val="center"/>
            </w:pPr>
            <w:r>
              <w:lastRenderedPageBreak/>
              <w:t>3.8</w:t>
            </w:r>
          </w:p>
        </w:tc>
        <w:tc>
          <w:tcPr>
            <w:tcW w:w="2709" w:type="dxa"/>
            <w:vAlign w:val="top"/>
          </w:tcPr>
          <w:p w14:paraId="116C598D" w14:textId="77777777" w:rsidR="00940E64" w:rsidRDefault="00940E64" w:rsidP="00C25B62">
            <w:pPr>
              <w:pStyle w:val="TableBodyText"/>
              <w:widowControl w:val="0"/>
            </w:pPr>
          </w:p>
        </w:tc>
        <w:tc>
          <w:tcPr>
            <w:tcW w:w="2544" w:type="dxa"/>
            <w:vAlign w:val="top"/>
          </w:tcPr>
          <w:p w14:paraId="0BA5FA3A" w14:textId="77777777" w:rsidR="00BA3C7F" w:rsidRDefault="00BA3C7F" w:rsidP="00C25B62">
            <w:pPr>
              <w:pStyle w:val="TableBodyText"/>
              <w:widowControl w:val="0"/>
              <w:rPr>
                <w:shd w:val="clear" w:color="auto" w:fill="BFBFBF" w:themeFill="background1" w:themeFillShade="BF"/>
              </w:rPr>
            </w:pPr>
            <w:r w:rsidRPr="00871FEA">
              <w:rPr>
                <w:shd w:val="clear" w:color="auto" w:fill="BFBFBF" w:themeFill="background1" w:themeFillShade="BF"/>
              </w:rPr>
              <w:t>@ Type here</w:t>
            </w:r>
          </w:p>
          <w:p w14:paraId="04B424D5" w14:textId="1F88A14E" w:rsidR="00940E64" w:rsidRDefault="00BA3C7F" w:rsidP="00C25B62">
            <w:pPr>
              <w:pStyle w:val="TableBodyText"/>
              <w:widowControl w:val="0"/>
            </w:pPr>
            <w:r w:rsidRPr="00BA3C7F">
              <w:t>The Consultant shall prepare a brief of evidence from the preliminary evaluation process that relates to the future infrastructure sustainability rating for the project.</w:t>
            </w:r>
          </w:p>
        </w:tc>
        <w:tc>
          <w:tcPr>
            <w:tcW w:w="2829" w:type="dxa"/>
            <w:vAlign w:val="top"/>
          </w:tcPr>
          <w:p w14:paraId="0DF5B21C" w14:textId="77777777" w:rsidR="00940E64" w:rsidRPr="00871FEA" w:rsidRDefault="00940E64" w:rsidP="00C25B62">
            <w:pPr>
              <w:pStyle w:val="TableBodyText"/>
              <w:widowControl w:val="0"/>
              <w:rPr>
                <w:shd w:val="clear" w:color="auto" w:fill="BFBFBF" w:themeFill="background1" w:themeFillShade="BF"/>
              </w:rPr>
            </w:pPr>
          </w:p>
        </w:tc>
      </w:tr>
      <w:tr w:rsidR="00940E64" w14:paraId="7EF90B16" w14:textId="77777777" w:rsidTr="00C25B62">
        <w:tc>
          <w:tcPr>
            <w:tcW w:w="988" w:type="dxa"/>
            <w:vAlign w:val="top"/>
          </w:tcPr>
          <w:p w14:paraId="623B70CC" w14:textId="77777777" w:rsidR="00940E64" w:rsidRDefault="00940E64" w:rsidP="00FE5DA7">
            <w:pPr>
              <w:pStyle w:val="TableBodyText"/>
              <w:keepNext w:val="0"/>
              <w:keepLines w:val="0"/>
              <w:widowControl w:val="0"/>
              <w:jc w:val="center"/>
            </w:pPr>
          </w:p>
        </w:tc>
        <w:tc>
          <w:tcPr>
            <w:tcW w:w="2709" w:type="dxa"/>
            <w:vAlign w:val="top"/>
          </w:tcPr>
          <w:p w14:paraId="1D631A61" w14:textId="1600CEDF" w:rsidR="00940E64" w:rsidRDefault="00BA3C7F" w:rsidP="00945662">
            <w:pPr>
              <w:pStyle w:val="TableBodyText"/>
              <w:keepNext w:val="0"/>
              <w:keepLines w:val="0"/>
              <w:widowControl w:val="0"/>
            </w:pPr>
            <w:r w:rsidRPr="00871FEA">
              <w:rPr>
                <w:shd w:val="clear" w:color="auto" w:fill="BFBFBF" w:themeFill="background1" w:themeFillShade="BF"/>
              </w:rPr>
              <w:t>@ Type here</w:t>
            </w:r>
          </w:p>
        </w:tc>
        <w:tc>
          <w:tcPr>
            <w:tcW w:w="2544" w:type="dxa"/>
            <w:vAlign w:val="top"/>
          </w:tcPr>
          <w:p w14:paraId="7DF7ADA9" w14:textId="380CF0AB" w:rsidR="00940E64" w:rsidRDefault="00BA3C7F" w:rsidP="00945662">
            <w:pPr>
              <w:pStyle w:val="TableBodyText"/>
              <w:keepNext w:val="0"/>
              <w:keepLines w:val="0"/>
              <w:widowControl w:val="0"/>
            </w:pPr>
            <w:r w:rsidRPr="00871FEA">
              <w:rPr>
                <w:shd w:val="clear" w:color="auto" w:fill="BFBFBF" w:themeFill="background1" w:themeFillShade="BF"/>
              </w:rPr>
              <w:t>@ Type here</w:t>
            </w:r>
          </w:p>
        </w:tc>
        <w:tc>
          <w:tcPr>
            <w:tcW w:w="2829" w:type="dxa"/>
            <w:vAlign w:val="top"/>
          </w:tcPr>
          <w:p w14:paraId="21CE35F7" w14:textId="637997AD" w:rsidR="00940E64" w:rsidRPr="00871FEA" w:rsidRDefault="00BA3C7F" w:rsidP="00945662">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tc>
      </w:tr>
    </w:tbl>
    <w:p w14:paraId="0869C0A0" w14:textId="5C0F7E9C" w:rsidR="00F269D7" w:rsidRDefault="00F269D7" w:rsidP="00F269D7">
      <w:pPr>
        <w:pStyle w:val="BodyText"/>
        <w:spacing w:after="0" w:line="240" w:lineRule="auto"/>
      </w:pPr>
    </w:p>
    <w:p w14:paraId="009D2A9F" w14:textId="75BC0D47" w:rsidR="00FF1A57" w:rsidRDefault="00414F04" w:rsidP="005A5ABD">
      <w:pPr>
        <w:pStyle w:val="Heading2"/>
      </w:pPr>
      <w:bookmarkStart w:id="7" w:name="_Toc89777990"/>
      <w:r>
        <w:t>General</w:t>
      </w:r>
      <w:bookmarkEnd w:id="7"/>
    </w:p>
    <w:p w14:paraId="62AD95E4" w14:textId="1D8F9B3C" w:rsidR="00C6328F" w:rsidRDefault="00C6328F" w:rsidP="00C6328F">
      <w:pPr>
        <w:pStyle w:val="BodyText"/>
      </w:pPr>
      <w:r>
        <w:t>As part of the Queensland Government’s commitment to ensuring the long</w:t>
      </w:r>
      <w:r w:rsidR="0034319F">
        <w:noBreakHyphen/>
      </w:r>
      <w:r>
        <w:t>term sustainability of infrastructure investment, this project, and all state government projects valued at more than $100</w:t>
      </w:r>
      <w:r w:rsidR="0034319F">
        <w:t> </w:t>
      </w:r>
      <w:r>
        <w:t>million, will be subject to a sustainability assessment.</w:t>
      </w:r>
    </w:p>
    <w:p w14:paraId="385C3A0C" w14:textId="3A6C007C" w:rsidR="00C6328F" w:rsidRDefault="00C6328F" w:rsidP="00C6328F">
      <w:pPr>
        <w:pStyle w:val="BodyText"/>
      </w:pPr>
      <w:r>
        <w:t xml:space="preserve">The terms in this Functional Specification shall be read in conjunction with those identified in the </w:t>
      </w:r>
      <w:r w:rsidRPr="0034319F">
        <w:rPr>
          <w:rStyle w:val="BodyTextitalic"/>
        </w:rPr>
        <w:t>IS</w:t>
      </w:r>
      <w:r w:rsidR="0034319F" w:rsidRPr="0034319F">
        <w:rPr>
          <w:rStyle w:val="BodyTextitalic"/>
        </w:rPr>
        <w:t> </w:t>
      </w:r>
      <w:r w:rsidRPr="0034319F">
        <w:rPr>
          <w:rStyle w:val="BodyTextitalic"/>
        </w:rPr>
        <w:t>Technical Manua</w:t>
      </w:r>
      <w:r w:rsidR="00117108">
        <w:rPr>
          <w:rStyle w:val="BodyTextitalic"/>
        </w:rPr>
        <w:t xml:space="preserve">l, </w:t>
      </w:r>
      <w:r w:rsidR="00162D71">
        <w:rPr>
          <w:rStyle w:val="BodyTextitalic"/>
        </w:rPr>
        <w:t>v</w:t>
      </w:r>
      <w:r w:rsidR="00117108">
        <w:rPr>
          <w:rStyle w:val="BodyTextitalic"/>
        </w:rPr>
        <w:t>1.2</w:t>
      </w:r>
      <w:r>
        <w:t xml:space="preserve">, unless </w:t>
      </w:r>
      <w:r w:rsidRPr="0034319F">
        <w:rPr>
          <w:rStyle w:val="BodyTextitalic"/>
        </w:rPr>
        <w:t>IS</w:t>
      </w:r>
      <w:r w:rsidR="0034319F" w:rsidRPr="0034319F">
        <w:rPr>
          <w:rStyle w:val="BodyTextitalic"/>
        </w:rPr>
        <w:t> </w:t>
      </w:r>
      <w:r w:rsidRPr="0034319F">
        <w:rPr>
          <w:rStyle w:val="BodyTextitalic"/>
        </w:rPr>
        <w:t>Technical Manua</w:t>
      </w:r>
      <w:r w:rsidR="00117108">
        <w:rPr>
          <w:rStyle w:val="BodyTextitalic"/>
        </w:rPr>
        <w:t xml:space="preserve">l, </w:t>
      </w:r>
      <w:r w:rsidR="00162D71">
        <w:rPr>
          <w:rStyle w:val="BodyTextitalic"/>
        </w:rPr>
        <w:t>v</w:t>
      </w:r>
      <w:r w:rsidR="00117108">
        <w:rPr>
          <w:rStyle w:val="BodyTextitalic"/>
        </w:rPr>
        <w:t>2.</w:t>
      </w:r>
      <w:r w:rsidR="00C00971">
        <w:rPr>
          <w:rStyle w:val="BodyTextitalic"/>
        </w:rPr>
        <w:t>1</w:t>
      </w:r>
      <w:r>
        <w:t xml:space="preserve"> is referenced for a specific purpose.</w:t>
      </w:r>
    </w:p>
    <w:p w14:paraId="452BBF9E" w14:textId="3BFE2F82" w:rsidR="00C6328F" w:rsidRDefault="00C6328F" w:rsidP="00C6328F">
      <w:pPr>
        <w:pStyle w:val="BodyText"/>
      </w:pPr>
      <w:r>
        <w:t xml:space="preserve">Where required by the methodologies prescribed in </w:t>
      </w:r>
      <w:r w:rsidRPr="0034319F">
        <w:rPr>
          <w:rStyle w:val="BodyTextitalic"/>
        </w:rPr>
        <w:t>IS</w:t>
      </w:r>
      <w:r w:rsidR="0034319F" w:rsidRPr="0034319F">
        <w:rPr>
          <w:rStyle w:val="BodyTextitalic"/>
        </w:rPr>
        <w:t> </w:t>
      </w:r>
      <w:r w:rsidRPr="0034319F">
        <w:rPr>
          <w:rStyle w:val="BodyTextitalic"/>
        </w:rPr>
        <w:t>Technical Manua</w:t>
      </w:r>
      <w:r w:rsidR="00117108">
        <w:rPr>
          <w:rStyle w:val="BodyTextitalic"/>
        </w:rPr>
        <w:t xml:space="preserve">l, </w:t>
      </w:r>
      <w:r w:rsidR="00162D71">
        <w:rPr>
          <w:rStyle w:val="BodyTextitalic"/>
        </w:rPr>
        <w:t>v</w:t>
      </w:r>
      <w:r w:rsidR="00117108">
        <w:rPr>
          <w:rStyle w:val="BodyTextitalic"/>
        </w:rPr>
        <w:t>1.2</w:t>
      </w:r>
      <w:r>
        <w:t>, the assessment shall consider the whole of life of the asset.</w:t>
      </w:r>
    </w:p>
    <w:p w14:paraId="3A62E166" w14:textId="178C4AC8" w:rsidR="00C6328F" w:rsidRDefault="00C6328F" w:rsidP="00C6328F">
      <w:pPr>
        <w:pStyle w:val="BodyText"/>
      </w:pPr>
      <w:r>
        <w:t xml:space="preserve">While the </w:t>
      </w:r>
      <w:r w:rsidR="00BA3C7F">
        <w:t>Preliminary Evaluation phase</w:t>
      </w:r>
      <w:r>
        <w:t xml:space="preserve"> will not involve the formal registration of the project with ISC, the assessment and documentation undertaken</w:t>
      </w:r>
      <w:r w:rsidR="00162D71">
        <w:t xml:space="preserve"> at this phase</w:t>
      </w:r>
      <w:r>
        <w:t xml:space="preserve"> is expected to set the project up for success in the </w:t>
      </w:r>
      <w:r w:rsidR="00162D71">
        <w:t>later project phases</w:t>
      </w:r>
      <w:r>
        <w:t xml:space="preserve"> through the provision of supporting evidence.</w:t>
      </w:r>
    </w:p>
    <w:p w14:paraId="547BB0AB" w14:textId="36B82B73" w:rsidR="00C6328F" w:rsidRDefault="00C6328F" w:rsidP="00D7305D">
      <w:pPr>
        <w:pStyle w:val="Heading3"/>
        <w:keepLines/>
      </w:pPr>
      <w:bookmarkStart w:id="8" w:name="_Toc89777991"/>
      <w:r>
        <w:t xml:space="preserve">Sustainability </w:t>
      </w:r>
      <w:r w:rsidR="003B7B50">
        <w:t>r</w:t>
      </w:r>
      <w:r>
        <w:t>epresentative</w:t>
      </w:r>
      <w:bookmarkEnd w:id="8"/>
    </w:p>
    <w:p w14:paraId="28357EF1" w14:textId="16582F37" w:rsidR="00C6328F" w:rsidRDefault="00C6328F" w:rsidP="00D7305D">
      <w:pPr>
        <w:pStyle w:val="BodyText"/>
        <w:keepNext/>
        <w:keepLines/>
      </w:pPr>
      <w:r>
        <w:t xml:space="preserve">The Consultant must engage a Sustainability Representative for the </w:t>
      </w:r>
      <w:r w:rsidR="00BA3C7F">
        <w:t>preliminary evaluation</w:t>
      </w:r>
      <w:r>
        <w:t xml:space="preserve"> contract.</w:t>
      </w:r>
      <w:r w:rsidR="00035E37">
        <w:t xml:space="preserve"> </w:t>
      </w:r>
      <w:r>
        <w:t xml:space="preserve">The Consultant must also ensure that </w:t>
      </w:r>
      <w:proofErr w:type="gramStart"/>
      <w:r>
        <w:t>sufficient</w:t>
      </w:r>
      <w:proofErr w:type="gramEnd"/>
      <w:r>
        <w:t xml:space="preserve"> resources are provided to address infrastructure sustainability and achieve the defined ISC rating.</w:t>
      </w:r>
      <w:r w:rsidR="00035E37">
        <w:t xml:space="preserve"> </w:t>
      </w:r>
      <w:r>
        <w:t xml:space="preserve">The Sustainability Representative must consult and liaise with </w:t>
      </w:r>
      <w:r w:rsidR="00BA3C7F">
        <w:t xml:space="preserve">ISC and the Consultant </w:t>
      </w:r>
      <w:r>
        <w:t>regarding infrastructure sustainability.</w:t>
      </w:r>
    </w:p>
    <w:p w14:paraId="508D2E68" w14:textId="523871B0" w:rsidR="00C6328F" w:rsidRDefault="00C6328F" w:rsidP="0034319F">
      <w:pPr>
        <w:pStyle w:val="Heading3"/>
      </w:pPr>
      <w:bookmarkStart w:id="9" w:name="_Toc89777992"/>
      <w:r>
        <w:t>T</w:t>
      </w:r>
      <w:r w:rsidR="0034319F">
        <w:t>ransport and Main Road</w:t>
      </w:r>
      <w:r>
        <w:t>’s</w:t>
      </w:r>
      <w:r w:rsidR="00524E22">
        <w:t xml:space="preserve"> Environmental</w:t>
      </w:r>
      <w:r>
        <w:t xml:space="preserve"> Sustainability </w:t>
      </w:r>
      <w:r w:rsidR="00524E22">
        <w:t>Policy</w:t>
      </w:r>
      <w:bookmarkEnd w:id="9"/>
    </w:p>
    <w:p w14:paraId="5225AF78" w14:textId="7C3B0FC8" w:rsidR="00D7305D" w:rsidRDefault="00C6328F" w:rsidP="00524E22">
      <w:pPr>
        <w:pStyle w:val="BodyText"/>
      </w:pPr>
      <w:r>
        <w:t>Appendix</w:t>
      </w:r>
      <w:r w:rsidR="0034319F">
        <w:t> </w:t>
      </w:r>
      <w:r>
        <w:t xml:space="preserve">A provides </w:t>
      </w:r>
      <w:r w:rsidR="0034319F">
        <w:t>the department's</w:t>
      </w:r>
      <w:r w:rsidR="00524E22">
        <w:t xml:space="preserve"> published </w:t>
      </w:r>
      <w:r w:rsidR="00524E22" w:rsidRPr="00524E22">
        <w:rPr>
          <w:rStyle w:val="BodyTextitalic"/>
        </w:rPr>
        <w:t>Environmental</w:t>
      </w:r>
      <w:r w:rsidRPr="00524E22">
        <w:rPr>
          <w:rStyle w:val="BodyTextitalic"/>
        </w:rPr>
        <w:t xml:space="preserve"> Sustainability </w:t>
      </w:r>
      <w:r w:rsidR="00866969">
        <w:rPr>
          <w:rStyle w:val="BodyTextitalic"/>
        </w:rPr>
        <w:t>Policy</w:t>
      </w:r>
      <w:r w:rsidR="00524E22" w:rsidRPr="00524E22">
        <w:t xml:space="preserve"> to set a clear direction for the project</w:t>
      </w:r>
      <w:r>
        <w:t>.</w:t>
      </w:r>
    </w:p>
    <w:p w14:paraId="7BACE38C" w14:textId="193A77C0" w:rsidR="00C6328F" w:rsidRDefault="00C6328F" w:rsidP="00035E37">
      <w:pPr>
        <w:pStyle w:val="BodyText"/>
        <w:keepNext/>
        <w:keepLines/>
      </w:pPr>
      <w:r>
        <w:t xml:space="preserve">Further, </w:t>
      </w:r>
      <w:r w:rsidR="00F26248">
        <w:t>the department</w:t>
      </w:r>
      <w:r>
        <w:t xml:space="preserve"> actively supports and strives to contribute to the </w:t>
      </w:r>
      <w:r w:rsidR="00F26248">
        <w:t>s</w:t>
      </w:r>
      <w:r>
        <w:t xml:space="preserve">tate </w:t>
      </w:r>
      <w:r w:rsidR="00F26248">
        <w:t>g</w:t>
      </w:r>
      <w:r>
        <w:t>overnment’s objectives for the community</w:t>
      </w:r>
      <w:r w:rsidR="00524E22">
        <w:t>,</w:t>
      </w:r>
      <w:r>
        <w:t xml:space="preserve"> </w:t>
      </w:r>
      <w:r w:rsidR="00524E22">
        <w:t>which are</w:t>
      </w:r>
      <w:r>
        <w:t>:</w:t>
      </w:r>
    </w:p>
    <w:p w14:paraId="0075D135" w14:textId="005E4E13" w:rsidR="00C6328F" w:rsidRDefault="00524E22" w:rsidP="00524E22">
      <w:pPr>
        <w:pStyle w:val="ListB1dotonly"/>
      </w:pPr>
      <w:r>
        <w:t>safeguarding our health</w:t>
      </w:r>
    </w:p>
    <w:p w14:paraId="5D66C3BB" w14:textId="5B6F464C" w:rsidR="00524E22" w:rsidRDefault="00524E22" w:rsidP="00524E22">
      <w:pPr>
        <w:pStyle w:val="ListB1dotonly"/>
      </w:pPr>
      <w:r>
        <w:t>supporting jobs</w:t>
      </w:r>
    </w:p>
    <w:p w14:paraId="3EF9D326" w14:textId="3850BD94" w:rsidR="00524E22" w:rsidRDefault="00524E22" w:rsidP="00524E22">
      <w:pPr>
        <w:pStyle w:val="ListB1dotonly"/>
      </w:pPr>
      <w:r>
        <w:t>backing small business</w:t>
      </w:r>
    </w:p>
    <w:p w14:paraId="7A293CFB" w14:textId="7DBB7429" w:rsidR="00524E22" w:rsidRDefault="00524E22" w:rsidP="00524E22">
      <w:pPr>
        <w:pStyle w:val="ListB1dotonly"/>
      </w:pPr>
      <w:r>
        <w:t>making it for Queensland</w:t>
      </w:r>
    </w:p>
    <w:p w14:paraId="335EB5BE" w14:textId="71C530DB" w:rsidR="00524E22" w:rsidRDefault="00524E22" w:rsidP="00524E22">
      <w:pPr>
        <w:pStyle w:val="ListB1dotonly"/>
      </w:pPr>
      <w:r>
        <w:t>building Queensland</w:t>
      </w:r>
    </w:p>
    <w:p w14:paraId="31437A4C" w14:textId="01063CEF" w:rsidR="00524E22" w:rsidRDefault="00524E22" w:rsidP="00524E22">
      <w:pPr>
        <w:pStyle w:val="ListB1dotonly"/>
      </w:pPr>
      <w:r>
        <w:t>growing our regions</w:t>
      </w:r>
    </w:p>
    <w:p w14:paraId="0F12C8C6" w14:textId="5842B105" w:rsidR="00524E22" w:rsidRDefault="00524E22" w:rsidP="008E3961">
      <w:pPr>
        <w:pStyle w:val="ListB1dotonly"/>
        <w:keepNext/>
        <w:keepLines/>
      </w:pPr>
      <w:r>
        <w:lastRenderedPageBreak/>
        <w:t>investing in skills</w:t>
      </w:r>
    </w:p>
    <w:p w14:paraId="6FBD5A93" w14:textId="0DBF36B9" w:rsidR="00524E22" w:rsidRDefault="00524E22" w:rsidP="008E3961">
      <w:pPr>
        <w:pStyle w:val="ListB1dotonly"/>
        <w:keepNext/>
        <w:keepLines/>
      </w:pPr>
      <w:r>
        <w:t>backing our frontline services, and</w:t>
      </w:r>
    </w:p>
    <w:p w14:paraId="48C74A4E" w14:textId="374B3F5A" w:rsidR="00524E22" w:rsidRDefault="00524E22" w:rsidP="008E3961">
      <w:pPr>
        <w:pStyle w:val="ListB1dotonly"/>
        <w:keepNext/>
        <w:keepLines/>
      </w:pPr>
      <w:r>
        <w:t>protecting the environment.</w:t>
      </w:r>
    </w:p>
    <w:p w14:paraId="4A4433CB" w14:textId="1C2183CC" w:rsidR="00C6328F" w:rsidRDefault="00C6328F" w:rsidP="001C7489">
      <w:pPr>
        <w:pStyle w:val="Heading3"/>
        <w:keepLines/>
      </w:pPr>
      <w:bookmarkStart w:id="10" w:name="_Toc89777993"/>
      <w:r>
        <w:t>Infrastructure sustainability integration</w:t>
      </w:r>
      <w:bookmarkEnd w:id="10"/>
    </w:p>
    <w:p w14:paraId="1E26B2D4" w14:textId="5018055B" w:rsidR="00C6328F" w:rsidRDefault="00C6328F" w:rsidP="001C7489">
      <w:pPr>
        <w:pStyle w:val="BodyText"/>
        <w:keepNext/>
        <w:keepLines/>
      </w:pPr>
      <w:r>
        <w:t xml:space="preserve">The Principal draws the Consultant's attention to </w:t>
      </w:r>
      <w:r w:rsidR="00162D71">
        <w:t>the</w:t>
      </w:r>
      <w:r>
        <w:t xml:space="preserve"> number of </w:t>
      </w:r>
      <w:r w:rsidR="003E74B7">
        <w:t>'</w:t>
      </w:r>
      <w:r>
        <w:t>touch</w:t>
      </w:r>
      <w:r w:rsidR="00F26248">
        <w:t> </w:t>
      </w:r>
      <w:r>
        <w:t>points</w:t>
      </w:r>
      <w:r w:rsidR="003E74B7">
        <w:t>'</w:t>
      </w:r>
      <w:r>
        <w:t xml:space="preserve"> between ISC's Rating Tool requirements and other deliverables for the </w:t>
      </w:r>
      <w:r w:rsidR="00BA3C7F">
        <w:t>preliminary evaluation</w:t>
      </w:r>
      <w:r>
        <w:t>.</w:t>
      </w:r>
      <w:r w:rsidR="00BA3C7F">
        <w:t xml:space="preserve"> </w:t>
      </w:r>
      <w:r>
        <w:t xml:space="preserve">The infrastructure sustainability </w:t>
      </w:r>
      <w:r w:rsidR="00BA3C7F">
        <w:t>assessment</w:t>
      </w:r>
      <w:r>
        <w:t xml:space="preserve"> shall be considered within the broader context of the </w:t>
      </w:r>
      <w:r w:rsidR="003E74B7">
        <w:t>c</w:t>
      </w:r>
      <w:r>
        <w:t>ontract.</w:t>
      </w:r>
      <w:r w:rsidR="00035E37">
        <w:t xml:space="preserve"> </w:t>
      </w:r>
      <w:r w:rsidR="00BA3C7F">
        <w:t>T</w:t>
      </w:r>
      <w:r>
        <w:t>he</w:t>
      </w:r>
      <w:r w:rsidR="00F26248">
        <w:t xml:space="preserve"> C</w:t>
      </w:r>
      <w:r>
        <w:t xml:space="preserve">onsultant shall address the applicable infrastructure sustainability rating requirements relevant to all tasks being undertaken during the </w:t>
      </w:r>
      <w:r w:rsidR="003E74B7">
        <w:t>c</w:t>
      </w:r>
      <w:r>
        <w:t>ontract such as:</w:t>
      </w:r>
    </w:p>
    <w:p w14:paraId="4DA72C9B" w14:textId="2049C409" w:rsidR="00C6328F" w:rsidRDefault="00F26248" w:rsidP="000A14DF">
      <w:pPr>
        <w:pStyle w:val="ListB1dotonly"/>
      </w:pPr>
      <w:r>
        <w:t>s</w:t>
      </w:r>
      <w:r w:rsidR="00C6328F">
        <w:t>takeholder engagement</w:t>
      </w:r>
    </w:p>
    <w:p w14:paraId="21671BFD" w14:textId="13232B9D" w:rsidR="00C6328F" w:rsidRDefault="00F26248" w:rsidP="000A14DF">
      <w:pPr>
        <w:pStyle w:val="ListB1dotonly"/>
      </w:pPr>
      <w:r>
        <w:t>c</w:t>
      </w:r>
      <w:r w:rsidR="00C6328F">
        <w:t>ultural heritage assessment</w:t>
      </w:r>
    </w:p>
    <w:p w14:paraId="0BA97F0C" w14:textId="6AF0A05F" w:rsidR="00C6328F" w:rsidRDefault="00F26248" w:rsidP="000A14DF">
      <w:pPr>
        <w:pStyle w:val="ListB1dotonly"/>
      </w:pPr>
      <w:r>
        <w:t>e</w:t>
      </w:r>
      <w:r w:rsidR="00C6328F">
        <w:t>nvironmental assessment</w:t>
      </w:r>
    </w:p>
    <w:p w14:paraId="007BA370" w14:textId="78C3EFAD" w:rsidR="00C6328F" w:rsidRDefault="00F26248" w:rsidP="000A14DF">
      <w:pPr>
        <w:pStyle w:val="ListB1dotonly"/>
      </w:pPr>
      <w:r>
        <w:t>l</w:t>
      </w:r>
      <w:r w:rsidR="00C6328F">
        <w:t>andscape design assessment</w:t>
      </w:r>
    </w:p>
    <w:p w14:paraId="2239BC62" w14:textId="68D54876" w:rsidR="00C6328F" w:rsidRDefault="00F26248" w:rsidP="006C5D1D">
      <w:pPr>
        <w:pStyle w:val="ListB1dotonly"/>
        <w:keepNext/>
        <w:keepLines/>
      </w:pPr>
      <w:r>
        <w:t>r</w:t>
      </w:r>
      <w:r w:rsidR="00C6328F">
        <w:t>oad design</w:t>
      </w:r>
      <w:r>
        <w:t>, and</w:t>
      </w:r>
    </w:p>
    <w:p w14:paraId="1BFCB407" w14:textId="5949B400" w:rsidR="00C6328F" w:rsidRDefault="00F26248" w:rsidP="000A14DF">
      <w:pPr>
        <w:pStyle w:val="ListB1dotonly"/>
      </w:pPr>
      <w:r>
        <w:t>h</w:t>
      </w:r>
      <w:r w:rsidR="00C6328F">
        <w:t>ydraulics</w:t>
      </w:r>
      <w:r>
        <w:t>.</w:t>
      </w:r>
    </w:p>
    <w:p w14:paraId="014572A2" w14:textId="787EB0EB" w:rsidR="00C6328F" w:rsidRDefault="00C6328F" w:rsidP="00F26248">
      <w:pPr>
        <w:pStyle w:val="Heading3"/>
      </w:pPr>
      <w:bookmarkStart w:id="11" w:name="_Toc89777994"/>
      <w:r>
        <w:t>Principal retained infrastructure sustainability deliverables</w:t>
      </w:r>
      <w:bookmarkEnd w:id="11"/>
    </w:p>
    <w:p w14:paraId="604B5770" w14:textId="432B5C79" w:rsidR="00C6328F" w:rsidRDefault="00BA3C7F" w:rsidP="00C6328F">
      <w:pPr>
        <w:pStyle w:val="BodyText"/>
      </w:pPr>
      <w:r>
        <w:t>T</w:t>
      </w:r>
      <w:r w:rsidR="00C6328F">
        <w:t xml:space="preserve">he Principal </w:t>
      </w:r>
      <w:r>
        <w:t xml:space="preserve">may undertake the tasks specified in </w:t>
      </w:r>
      <w:r w:rsidR="00C6328F">
        <w:t>Table</w:t>
      </w:r>
      <w:r w:rsidR="00F26248">
        <w:t> </w:t>
      </w:r>
      <w:r w:rsidR="00C6328F">
        <w:t>1.4.4</w:t>
      </w:r>
      <w:r>
        <w:t xml:space="preserve"> below</w:t>
      </w:r>
      <w:r w:rsidR="00C6328F">
        <w:t>.</w:t>
      </w:r>
    </w:p>
    <w:p w14:paraId="01753D1A" w14:textId="2BAA97EF" w:rsidR="00C6328F" w:rsidRDefault="00C6328F" w:rsidP="00F26248">
      <w:pPr>
        <w:pStyle w:val="TableFigureCaption1Tables"/>
      </w:pPr>
      <w:r>
        <w:t>Table</w:t>
      </w:r>
      <w:r w:rsidR="003E74B7">
        <w:t> </w:t>
      </w:r>
      <w:r>
        <w:t xml:space="preserve">1.4.4 </w:t>
      </w:r>
      <w:r w:rsidR="00F26248">
        <w:t>–</w:t>
      </w:r>
      <w:r>
        <w:t xml:space="preserve"> </w:t>
      </w:r>
      <w:r w:rsidR="00162D71">
        <w:t xml:space="preserve">Project specific </w:t>
      </w:r>
      <w:r>
        <w:t>Principa</w:t>
      </w:r>
      <w:r w:rsidR="00F26248">
        <w:t>l</w:t>
      </w:r>
      <w:r w:rsidR="00F26248">
        <w:noBreakHyphen/>
      </w:r>
      <w:r>
        <w:t>retained responsibilities</w:t>
      </w:r>
    </w:p>
    <w:tbl>
      <w:tblPr>
        <w:tblStyle w:val="Commentary"/>
        <w:tblW w:w="9049" w:type="dxa"/>
        <w:tblLook w:val="04A0" w:firstRow="1" w:lastRow="0" w:firstColumn="1" w:lastColumn="0" w:noHBand="0" w:noVBand="1"/>
      </w:tblPr>
      <w:tblGrid>
        <w:gridCol w:w="9049"/>
      </w:tblGrid>
      <w:tr w:rsidR="00F26248" w14:paraId="79610EA5" w14:textId="77777777" w:rsidTr="009E5394">
        <w:trPr>
          <w:trHeight w:val="513"/>
        </w:trPr>
        <w:tc>
          <w:tcPr>
            <w:tcW w:w="9049" w:type="dxa"/>
            <w:tcBorders>
              <w:top w:val="double" w:sz="6" w:space="0" w:color="003C6A"/>
              <w:left w:val="double" w:sz="6" w:space="0" w:color="003C6A"/>
              <w:bottom w:val="double" w:sz="6" w:space="0" w:color="003C6A"/>
              <w:right w:val="double" w:sz="6" w:space="0" w:color="003C6A"/>
            </w:tcBorders>
            <w:hideMark/>
          </w:tcPr>
          <w:p w14:paraId="0EA8B629" w14:textId="79F22FD2" w:rsidR="00F26248" w:rsidRDefault="00F26248" w:rsidP="00A50514">
            <w:pPr>
              <w:pStyle w:val="BodyText"/>
            </w:pPr>
            <w:r>
              <w:t xml:space="preserve">Project Manager: delete / add relevant </w:t>
            </w:r>
            <w:r w:rsidR="00BA3C7F">
              <w:t>credits</w:t>
            </w:r>
            <w:r>
              <w:t xml:space="preserve"> as applicable.</w:t>
            </w:r>
          </w:p>
        </w:tc>
      </w:tr>
    </w:tbl>
    <w:p w14:paraId="1B7BC249" w14:textId="77777777" w:rsidR="00F26248" w:rsidRDefault="00F26248" w:rsidP="00F26248">
      <w:pPr>
        <w:pStyle w:val="BodyText"/>
        <w:spacing w:after="0" w:line="240" w:lineRule="auto"/>
      </w:pPr>
    </w:p>
    <w:tbl>
      <w:tblPr>
        <w:tblStyle w:val="TableGrid"/>
        <w:tblW w:w="9066" w:type="dxa"/>
        <w:tblLook w:val="04A0" w:firstRow="1" w:lastRow="0" w:firstColumn="1" w:lastColumn="0" w:noHBand="0" w:noVBand="1"/>
      </w:tblPr>
      <w:tblGrid>
        <w:gridCol w:w="2689"/>
        <w:gridCol w:w="1701"/>
        <w:gridCol w:w="2976"/>
        <w:gridCol w:w="1700"/>
      </w:tblGrid>
      <w:tr w:rsidR="00F26248" w14:paraId="30A0C621" w14:textId="77777777" w:rsidTr="00011356">
        <w:tc>
          <w:tcPr>
            <w:tcW w:w="2689" w:type="dxa"/>
            <w:shd w:val="clear" w:color="auto" w:fill="auto"/>
            <w:vAlign w:val="top"/>
          </w:tcPr>
          <w:p w14:paraId="00C3F32C" w14:textId="44924CA0" w:rsidR="00F26248" w:rsidRDefault="00F26248" w:rsidP="00011356">
            <w:pPr>
              <w:pStyle w:val="TableHeading"/>
              <w:keepNext w:val="0"/>
              <w:keepLines w:val="0"/>
              <w:widowControl w:val="0"/>
              <w:spacing w:line="240" w:lineRule="auto"/>
            </w:pPr>
            <w:r>
              <w:t>ISC Credit</w:t>
            </w:r>
          </w:p>
        </w:tc>
        <w:tc>
          <w:tcPr>
            <w:tcW w:w="1701" w:type="dxa"/>
            <w:shd w:val="clear" w:color="auto" w:fill="auto"/>
            <w:vAlign w:val="top"/>
          </w:tcPr>
          <w:p w14:paraId="78549F1F" w14:textId="19F15572" w:rsidR="00F26248" w:rsidRDefault="00F26248" w:rsidP="00011356">
            <w:pPr>
              <w:pStyle w:val="TableHeading"/>
              <w:keepNext w:val="0"/>
              <w:keepLines w:val="0"/>
              <w:widowControl w:val="0"/>
              <w:spacing w:line="240" w:lineRule="auto"/>
            </w:pPr>
            <w:r>
              <w:t>Benchmark Level</w:t>
            </w:r>
          </w:p>
        </w:tc>
        <w:tc>
          <w:tcPr>
            <w:tcW w:w="2976" w:type="dxa"/>
            <w:shd w:val="clear" w:color="auto" w:fill="auto"/>
            <w:vAlign w:val="top"/>
          </w:tcPr>
          <w:p w14:paraId="616954AF" w14:textId="0C898D3D" w:rsidR="00F26248" w:rsidRDefault="00F26248" w:rsidP="00011356">
            <w:pPr>
              <w:pStyle w:val="TableHeading"/>
              <w:keepNext w:val="0"/>
              <w:keepLines w:val="0"/>
              <w:widowControl w:val="0"/>
              <w:spacing w:line="240" w:lineRule="auto"/>
              <w:ind w:right="27"/>
            </w:pPr>
            <w:r>
              <w:t>Deliverable</w:t>
            </w:r>
            <w:r w:rsidR="003E74B7">
              <w:t> </w:t>
            </w:r>
            <w:r>
              <w:t>/</w:t>
            </w:r>
            <w:r w:rsidR="003E74B7">
              <w:t> </w:t>
            </w:r>
            <w:r>
              <w:t>Evidence</w:t>
            </w:r>
          </w:p>
        </w:tc>
        <w:tc>
          <w:tcPr>
            <w:tcW w:w="1700" w:type="dxa"/>
            <w:shd w:val="clear" w:color="auto" w:fill="auto"/>
            <w:vAlign w:val="top"/>
          </w:tcPr>
          <w:p w14:paraId="20E29CA9" w14:textId="6F0A6CA8" w:rsidR="00F26248" w:rsidRDefault="00F26248" w:rsidP="00011356">
            <w:pPr>
              <w:pStyle w:val="TableHeading"/>
              <w:keepNext w:val="0"/>
              <w:keepLines w:val="0"/>
              <w:widowControl w:val="0"/>
              <w:spacing w:line="240" w:lineRule="auto"/>
            </w:pPr>
            <w:r>
              <w:t>Timeframe</w:t>
            </w:r>
            <w:r w:rsidR="009E5394">
              <w:t xml:space="preserve"> </w:t>
            </w:r>
            <w:r>
              <w:t>for Delivery</w:t>
            </w:r>
          </w:p>
        </w:tc>
      </w:tr>
      <w:tr w:rsidR="00F26248" w14:paraId="46B87C69" w14:textId="77777777" w:rsidTr="003E74B7">
        <w:tc>
          <w:tcPr>
            <w:tcW w:w="2689" w:type="dxa"/>
            <w:vAlign w:val="top"/>
          </w:tcPr>
          <w:p w14:paraId="6D2C3EA4" w14:textId="77777777" w:rsidR="00F26248" w:rsidRDefault="00F26248" w:rsidP="00D7305D">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8681338" w14:textId="4A95322D" w:rsidR="006D5F64" w:rsidRPr="00D2581B" w:rsidRDefault="006D5F64" w:rsidP="00D7305D">
            <w:pPr>
              <w:pStyle w:val="TableBodyText"/>
              <w:keepNext w:val="0"/>
              <w:keepLines w:val="0"/>
              <w:widowControl w:val="0"/>
              <w:rPr>
                <w:rStyle w:val="BodyTextitalic"/>
              </w:rPr>
            </w:pPr>
            <w:r w:rsidRPr="00D2581B">
              <w:rPr>
                <w:rStyle w:val="BodyTextitalic"/>
              </w:rPr>
              <w:t>Example:</w:t>
            </w:r>
            <w:r w:rsidR="003E74B7">
              <w:rPr>
                <w:rStyle w:val="BodyTextitalic"/>
              </w:rPr>
              <w:t xml:space="preserve"> </w:t>
            </w:r>
            <w:r w:rsidRPr="00D2581B">
              <w:rPr>
                <w:rStyle w:val="BodyTextitalic"/>
              </w:rPr>
              <w:t>Sta-1</w:t>
            </w:r>
          </w:p>
          <w:p w14:paraId="22DDA573" w14:textId="479CEE0A" w:rsidR="00D22C54" w:rsidRDefault="006D5F64" w:rsidP="00D2581B">
            <w:pPr>
              <w:pStyle w:val="TableBodyText"/>
              <w:keepNext w:val="0"/>
              <w:keepLines w:val="0"/>
              <w:widowControl w:val="0"/>
            </w:pPr>
            <w:r w:rsidRPr="00D2581B">
              <w:rPr>
                <w:rStyle w:val="BodyTextitalic"/>
              </w:rPr>
              <w:t>Stakeholder Engagement</w:t>
            </w:r>
          </w:p>
        </w:tc>
        <w:tc>
          <w:tcPr>
            <w:tcW w:w="1701" w:type="dxa"/>
            <w:vAlign w:val="top"/>
          </w:tcPr>
          <w:p w14:paraId="2C20EEDE" w14:textId="1DF63197" w:rsidR="00F26248" w:rsidRDefault="00F26248" w:rsidP="00D7305D">
            <w:pPr>
              <w:pStyle w:val="TableBodyText"/>
              <w:keepNext w:val="0"/>
              <w:keepLines w:val="0"/>
              <w:widowControl w:val="0"/>
            </w:pPr>
            <w:r w:rsidRPr="00871FEA">
              <w:rPr>
                <w:shd w:val="clear" w:color="auto" w:fill="BFBFBF" w:themeFill="background1" w:themeFillShade="BF"/>
              </w:rPr>
              <w:t>@ Type here</w:t>
            </w:r>
          </w:p>
        </w:tc>
        <w:tc>
          <w:tcPr>
            <w:tcW w:w="2976" w:type="dxa"/>
            <w:vAlign w:val="top"/>
          </w:tcPr>
          <w:p w14:paraId="7E60E721" w14:textId="77777777" w:rsidR="00F26248" w:rsidRDefault="00F26248" w:rsidP="00D7305D">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06787612" w14:textId="416DBB1F" w:rsidR="006D5F64" w:rsidRPr="00D2581B" w:rsidRDefault="006D5F64" w:rsidP="00D7305D">
            <w:pPr>
              <w:pStyle w:val="TableBodyText"/>
              <w:keepNext w:val="0"/>
              <w:keepLines w:val="0"/>
              <w:widowControl w:val="0"/>
              <w:rPr>
                <w:rStyle w:val="BodyTextitalic"/>
              </w:rPr>
            </w:pPr>
            <w:r w:rsidRPr="00D2581B">
              <w:rPr>
                <w:rStyle w:val="BodyTextitalic"/>
              </w:rPr>
              <w:t>Community engagement plan</w:t>
            </w:r>
          </w:p>
        </w:tc>
        <w:tc>
          <w:tcPr>
            <w:tcW w:w="1700" w:type="dxa"/>
            <w:vAlign w:val="top"/>
          </w:tcPr>
          <w:p w14:paraId="56564596" w14:textId="0C62113F" w:rsidR="00F26248" w:rsidRDefault="00F26248" w:rsidP="00D7305D">
            <w:pPr>
              <w:pStyle w:val="TableBodyText"/>
              <w:keepNext w:val="0"/>
              <w:keepLines w:val="0"/>
              <w:widowControl w:val="0"/>
            </w:pPr>
            <w:r w:rsidRPr="00871FEA">
              <w:rPr>
                <w:shd w:val="clear" w:color="auto" w:fill="BFBFBF" w:themeFill="background1" w:themeFillShade="BF"/>
              </w:rPr>
              <w:t>@ Type here</w:t>
            </w:r>
          </w:p>
        </w:tc>
      </w:tr>
      <w:tr w:rsidR="00F26248" w14:paraId="504AAFE1" w14:textId="77777777" w:rsidTr="003E74B7">
        <w:tc>
          <w:tcPr>
            <w:tcW w:w="2689" w:type="dxa"/>
            <w:vAlign w:val="top"/>
          </w:tcPr>
          <w:p w14:paraId="1F7EE0B1" w14:textId="77777777" w:rsidR="00F26248" w:rsidRDefault="00F26248" w:rsidP="00D7305D">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538D3A0E" w14:textId="5D9F73CC" w:rsidR="006D5F64" w:rsidRPr="00D2581B" w:rsidRDefault="006D5F64" w:rsidP="00D7305D">
            <w:pPr>
              <w:pStyle w:val="TableBodyText"/>
              <w:keepNext w:val="0"/>
              <w:keepLines w:val="0"/>
              <w:widowControl w:val="0"/>
              <w:rPr>
                <w:i/>
              </w:rPr>
            </w:pPr>
            <w:r w:rsidRPr="00D2581B">
              <w:rPr>
                <w:i/>
              </w:rPr>
              <w:t>Example:</w:t>
            </w:r>
            <w:r w:rsidR="003E74B7">
              <w:rPr>
                <w:i/>
              </w:rPr>
              <w:t xml:space="preserve"> </w:t>
            </w:r>
            <w:r w:rsidRPr="00D2581B">
              <w:rPr>
                <w:i/>
              </w:rPr>
              <w:t>Pro-1 and Pro-2</w:t>
            </w:r>
          </w:p>
          <w:p w14:paraId="2E8997B8" w14:textId="4EBFBEC9" w:rsidR="006D5F64" w:rsidRDefault="006D5F64" w:rsidP="00D7305D">
            <w:pPr>
              <w:pStyle w:val="TableBodyText"/>
              <w:keepNext w:val="0"/>
              <w:keepLines w:val="0"/>
              <w:widowControl w:val="0"/>
            </w:pPr>
            <w:r w:rsidRPr="00D2581B">
              <w:rPr>
                <w:i/>
              </w:rPr>
              <w:t>Sustainable Procurement</w:t>
            </w:r>
          </w:p>
        </w:tc>
        <w:tc>
          <w:tcPr>
            <w:tcW w:w="1701" w:type="dxa"/>
            <w:vAlign w:val="top"/>
          </w:tcPr>
          <w:p w14:paraId="6F8E43EF" w14:textId="75D76BC2" w:rsidR="00F26248" w:rsidRDefault="00F26248" w:rsidP="00D7305D">
            <w:pPr>
              <w:pStyle w:val="TableBodyText"/>
              <w:keepNext w:val="0"/>
              <w:keepLines w:val="0"/>
              <w:widowControl w:val="0"/>
            </w:pPr>
            <w:r w:rsidRPr="00871FEA">
              <w:rPr>
                <w:shd w:val="clear" w:color="auto" w:fill="BFBFBF" w:themeFill="background1" w:themeFillShade="BF"/>
              </w:rPr>
              <w:t>@ Type here</w:t>
            </w:r>
          </w:p>
        </w:tc>
        <w:tc>
          <w:tcPr>
            <w:tcW w:w="2976" w:type="dxa"/>
            <w:vAlign w:val="top"/>
          </w:tcPr>
          <w:p w14:paraId="2B10570D" w14:textId="77777777" w:rsidR="00F26248" w:rsidRDefault="00F26248" w:rsidP="00D7305D">
            <w:pPr>
              <w:pStyle w:val="TableBodyText"/>
              <w:keepNext w:val="0"/>
              <w:keepLines w:val="0"/>
              <w:widowControl w:val="0"/>
              <w:rPr>
                <w:shd w:val="clear" w:color="auto" w:fill="BFBFBF" w:themeFill="background1" w:themeFillShade="BF"/>
              </w:rPr>
            </w:pPr>
            <w:r w:rsidRPr="00871FEA">
              <w:rPr>
                <w:shd w:val="clear" w:color="auto" w:fill="BFBFBF" w:themeFill="background1" w:themeFillShade="BF"/>
              </w:rPr>
              <w:t>@ Type here</w:t>
            </w:r>
          </w:p>
          <w:p w14:paraId="2F973BE9" w14:textId="77777777" w:rsidR="006D5F64" w:rsidRPr="00D2581B" w:rsidRDefault="006D5F64" w:rsidP="00D7305D">
            <w:pPr>
              <w:pStyle w:val="TableBodyText"/>
              <w:keepNext w:val="0"/>
              <w:keepLines w:val="0"/>
              <w:widowControl w:val="0"/>
              <w:rPr>
                <w:i/>
              </w:rPr>
            </w:pPr>
            <w:r w:rsidRPr="00D2581B">
              <w:rPr>
                <w:i/>
              </w:rPr>
              <w:t>Engagement with local suppliers to communicate sustainability intent.</w:t>
            </w:r>
          </w:p>
          <w:p w14:paraId="3FD11CB6" w14:textId="6A64CCC6" w:rsidR="00D22C54" w:rsidRDefault="006D5F64" w:rsidP="00D2581B">
            <w:pPr>
              <w:pStyle w:val="TableBodyText"/>
              <w:keepNext w:val="0"/>
              <w:keepLines w:val="0"/>
              <w:widowControl w:val="0"/>
            </w:pPr>
            <w:r w:rsidRPr="00D2581B">
              <w:rPr>
                <w:i/>
              </w:rPr>
              <w:t>Advise of environmental policy and sustainability policy requirements for future phases.</w:t>
            </w:r>
          </w:p>
        </w:tc>
        <w:tc>
          <w:tcPr>
            <w:tcW w:w="1700" w:type="dxa"/>
            <w:vAlign w:val="top"/>
          </w:tcPr>
          <w:p w14:paraId="544759BE" w14:textId="1D8DEE57" w:rsidR="00F26248" w:rsidRDefault="00F26248" w:rsidP="00D7305D">
            <w:pPr>
              <w:pStyle w:val="TableBodyText"/>
              <w:keepNext w:val="0"/>
              <w:keepLines w:val="0"/>
              <w:widowControl w:val="0"/>
            </w:pPr>
            <w:r w:rsidRPr="00871FEA">
              <w:rPr>
                <w:shd w:val="clear" w:color="auto" w:fill="BFBFBF" w:themeFill="background1" w:themeFillShade="BF"/>
              </w:rPr>
              <w:t>@ Type here</w:t>
            </w:r>
          </w:p>
        </w:tc>
      </w:tr>
      <w:tr w:rsidR="00F26248" w14:paraId="1F8D8908" w14:textId="77777777" w:rsidTr="003E74B7">
        <w:tc>
          <w:tcPr>
            <w:tcW w:w="2689" w:type="dxa"/>
            <w:vAlign w:val="top"/>
          </w:tcPr>
          <w:p w14:paraId="6EFE4D5A" w14:textId="1D35F7B3" w:rsidR="00D22C54" w:rsidRDefault="00F26248" w:rsidP="003E74B7">
            <w:pPr>
              <w:pStyle w:val="TableBodyText"/>
              <w:keepNext w:val="0"/>
              <w:keepLines w:val="0"/>
              <w:widowControl w:val="0"/>
              <w:spacing w:after="120"/>
            </w:pPr>
            <w:r w:rsidRPr="00871FEA">
              <w:rPr>
                <w:shd w:val="clear" w:color="auto" w:fill="BFBFBF" w:themeFill="background1" w:themeFillShade="BF"/>
              </w:rPr>
              <w:t>@ Type here</w:t>
            </w:r>
          </w:p>
        </w:tc>
        <w:tc>
          <w:tcPr>
            <w:tcW w:w="1701" w:type="dxa"/>
            <w:vAlign w:val="top"/>
          </w:tcPr>
          <w:p w14:paraId="2CEA6C4F" w14:textId="77777777" w:rsidR="00F26248" w:rsidRDefault="00F26248" w:rsidP="00D7305D">
            <w:pPr>
              <w:pStyle w:val="TableBodyText"/>
              <w:keepNext w:val="0"/>
              <w:keepLines w:val="0"/>
              <w:widowControl w:val="0"/>
            </w:pPr>
            <w:r w:rsidRPr="00871FEA">
              <w:rPr>
                <w:shd w:val="clear" w:color="auto" w:fill="BFBFBF" w:themeFill="background1" w:themeFillShade="BF"/>
              </w:rPr>
              <w:t>@ Type here</w:t>
            </w:r>
          </w:p>
        </w:tc>
        <w:tc>
          <w:tcPr>
            <w:tcW w:w="2976" w:type="dxa"/>
            <w:vAlign w:val="top"/>
          </w:tcPr>
          <w:p w14:paraId="3849DADB" w14:textId="77777777" w:rsidR="00F26248" w:rsidRDefault="00F26248" w:rsidP="00D7305D">
            <w:pPr>
              <w:pStyle w:val="TableBodyText"/>
              <w:keepNext w:val="0"/>
              <w:keepLines w:val="0"/>
              <w:widowControl w:val="0"/>
            </w:pPr>
            <w:r w:rsidRPr="00871FEA">
              <w:rPr>
                <w:shd w:val="clear" w:color="auto" w:fill="BFBFBF" w:themeFill="background1" w:themeFillShade="BF"/>
              </w:rPr>
              <w:t>@ Type here</w:t>
            </w:r>
          </w:p>
        </w:tc>
        <w:tc>
          <w:tcPr>
            <w:tcW w:w="1700" w:type="dxa"/>
            <w:vAlign w:val="top"/>
          </w:tcPr>
          <w:p w14:paraId="045DDA54" w14:textId="77777777" w:rsidR="00F26248" w:rsidRDefault="00F26248" w:rsidP="00D7305D">
            <w:pPr>
              <w:pStyle w:val="TableBodyText"/>
              <w:keepNext w:val="0"/>
              <w:keepLines w:val="0"/>
              <w:widowControl w:val="0"/>
            </w:pPr>
            <w:r w:rsidRPr="00871FEA">
              <w:rPr>
                <w:shd w:val="clear" w:color="auto" w:fill="BFBFBF" w:themeFill="background1" w:themeFillShade="BF"/>
              </w:rPr>
              <w:t>@ Type here</w:t>
            </w:r>
          </w:p>
        </w:tc>
      </w:tr>
    </w:tbl>
    <w:p w14:paraId="1103BA85" w14:textId="77777777" w:rsidR="003E74B7" w:rsidRDefault="003E74B7" w:rsidP="003E74B7">
      <w:pPr>
        <w:pStyle w:val="BodyText"/>
        <w:spacing w:after="0" w:line="240" w:lineRule="auto"/>
      </w:pPr>
    </w:p>
    <w:p w14:paraId="429A7232" w14:textId="15B9B93B" w:rsidR="00C6328F" w:rsidRDefault="00C6328F" w:rsidP="00601D65">
      <w:pPr>
        <w:pStyle w:val="Heading2"/>
      </w:pPr>
      <w:bookmarkStart w:id="12" w:name="_Toc89777995"/>
      <w:r>
        <w:t>Infrastructure sustainability as part of decision making</w:t>
      </w:r>
      <w:bookmarkEnd w:id="12"/>
    </w:p>
    <w:p w14:paraId="3A1BC932" w14:textId="7A237C51" w:rsidR="00C6328F" w:rsidRDefault="00C6328F" w:rsidP="00C6328F">
      <w:pPr>
        <w:pStyle w:val="BodyText"/>
      </w:pPr>
      <w:r>
        <w:t>The Consultant shall incorporate infrastructure sustainability into decision</w:t>
      </w:r>
      <w:r w:rsidR="00DA2CF4">
        <w:noBreakHyphen/>
      </w:r>
      <w:r>
        <w:t xml:space="preserve">making processes for significant decisions into the </w:t>
      </w:r>
      <w:r w:rsidR="00D75FD7">
        <w:t>preliminary evaluation</w:t>
      </w:r>
      <w:r>
        <w:t xml:space="preserve"> assessments (that is, economic, environmental and social outcomes are considered). This shall be documented to ensure it is available as evidence </w:t>
      </w:r>
      <w:r>
        <w:lastRenderedPageBreak/>
        <w:t>for achieving the formal ISC rating for the project (refer to</w:t>
      </w:r>
      <w:r w:rsidR="00DA2CF4">
        <w:t> </w:t>
      </w:r>
      <w:r>
        <w:t>Man</w:t>
      </w:r>
      <w:r w:rsidR="00DA2CF4">
        <w:noBreakHyphen/>
      </w:r>
      <w:r>
        <w:t>7).</w:t>
      </w:r>
      <w:r w:rsidR="00035E37">
        <w:t xml:space="preserve"> </w:t>
      </w:r>
      <w:r>
        <w:t>Appendix</w:t>
      </w:r>
      <w:r w:rsidR="00DA2CF4">
        <w:t> </w:t>
      </w:r>
      <w:r>
        <w:t>B provides guidance and a template for incorporating sustainability into decision</w:t>
      </w:r>
      <w:r w:rsidR="00DA2CF4">
        <w:noBreakHyphen/>
      </w:r>
      <w:r>
        <w:t>making to address ISC requirements.</w:t>
      </w:r>
    </w:p>
    <w:p w14:paraId="5702659E" w14:textId="6D621DF3" w:rsidR="00C6328F" w:rsidRDefault="00C6328F" w:rsidP="001C7489">
      <w:pPr>
        <w:pStyle w:val="BodyText"/>
        <w:keepNext/>
        <w:keepLines/>
      </w:pPr>
      <w:r>
        <w:t xml:space="preserve">The output of this deliverable </w:t>
      </w:r>
      <w:r w:rsidR="00755F51">
        <w:t>includes</w:t>
      </w:r>
      <w:r>
        <w:t xml:space="preserve"> the documentation (forms, templates and tools) used for </w:t>
      </w:r>
      <w:r w:rsidR="003C4C05">
        <w:t>preliminary evaluation</w:t>
      </w:r>
      <w:r>
        <w:t xml:space="preserve"> assessments showing the infrastructure sustainability considerations incorporated. A copy of the evidence collected for this deliverable shall be included in the </w:t>
      </w:r>
      <w:r w:rsidR="003C4C05">
        <w:t>Preliminary Evaluation</w:t>
      </w:r>
      <w:r>
        <w:t xml:space="preserve"> Report.</w:t>
      </w:r>
    </w:p>
    <w:p w14:paraId="57B9E116" w14:textId="3154CDDB" w:rsidR="00C6328F" w:rsidRDefault="003C4C05" w:rsidP="006C5D1D">
      <w:pPr>
        <w:pStyle w:val="Heading1"/>
        <w:keepLines/>
      </w:pPr>
      <w:bookmarkStart w:id="13" w:name="_Toc89777996"/>
      <w:r>
        <w:t>I</w:t>
      </w:r>
      <w:r w:rsidR="00227AC9">
        <w:t xml:space="preserve">nfrastructure sustainability </w:t>
      </w:r>
      <w:r>
        <w:t>in preliminary evaluation</w:t>
      </w:r>
      <w:bookmarkEnd w:id="13"/>
    </w:p>
    <w:p w14:paraId="4F5C57BC" w14:textId="73BAD6FD" w:rsidR="00021047" w:rsidRPr="001C443C" w:rsidRDefault="003C4C05" w:rsidP="006C5D1D">
      <w:pPr>
        <w:pStyle w:val="BodyText"/>
        <w:keepNext/>
        <w:keepLines/>
      </w:pPr>
      <w:r w:rsidRPr="001C443C">
        <w:t>The intent of the infrastructure sustainability assessment for the preliminary evaluation is the assessment of the proposed options in relation to infrastructure sustainability and identification of potential sustainability strategies to achieve infrastructure sustainability outcomes. The infrastructure sustainability assessment in the preliminary evaluation involves undertaking a self</w:t>
      </w:r>
      <w:r w:rsidRPr="001C443C">
        <w:noBreakHyphen/>
        <w:t xml:space="preserve">assessed gap analysis of the option </w:t>
      </w:r>
      <w:r w:rsidR="002039D9">
        <w:t>'</w:t>
      </w:r>
      <w:r w:rsidRPr="001C443C">
        <w:t>business as usual</w:t>
      </w:r>
      <w:r w:rsidR="002039D9">
        <w:t>'</w:t>
      </w:r>
      <w:r w:rsidRPr="001C443C">
        <w:t xml:space="preserve"> sustainability score and the targeted </w:t>
      </w:r>
      <w:r w:rsidRPr="001C443C">
        <w:rPr>
          <w:rStyle w:val="BodyTextbold"/>
          <w:b w:val="0"/>
        </w:rPr>
        <w:t>excellent</w:t>
      </w:r>
      <w:r w:rsidRPr="001C443C">
        <w:t xml:space="preserve"> rating.</w:t>
      </w:r>
      <w:r w:rsidR="00035E37">
        <w:t xml:space="preserve"> </w:t>
      </w:r>
      <w:r w:rsidRPr="001C443C">
        <w:t xml:space="preserve">Once the gap has been identified, the intent is to identify potential strategies and measures that could be applied to improve the sustainably outcomes with the intent of achieving an </w:t>
      </w:r>
      <w:r w:rsidRPr="001C443C">
        <w:rPr>
          <w:rStyle w:val="BodyTextbold"/>
          <w:b w:val="0"/>
        </w:rPr>
        <w:t>excellent</w:t>
      </w:r>
      <w:r w:rsidRPr="001C443C">
        <w:t xml:space="preserve"> score.</w:t>
      </w:r>
      <w:r w:rsidR="00035E37">
        <w:t xml:space="preserve"> </w:t>
      </w:r>
      <w:r w:rsidRPr="001C443C">
        <w:t>The preliminary evaluation and project cost estimate should incorporate the costs and benefits of the sustainability strategies.</w:t>
      </w:r>
    </w:p>
    <w:p w14:paraId="44D2C8D8" w14:textId="7B31E522" w:rsidR="00C6328F" w:rsidRDefault="003C4C05" w:rsidP="00227AC9">
      <w:pPr>
        <w:pStyle w:val="Heading2"/>
      </w:pPr>
      <w:bookmarkStart w:id="14" w:name="_Toc89777997"/>
      <w:r>
        <w:t>Scope of assessment</w:t>
      </w:r>
      <w:bookmarkEnd w:id="14"/>
    </w:p>
    <w:p w14:paraId="3181E1DE" w14:textId="715773E8" w:rsidR="003C4C05" w:rsidRDefault="003C4C05" w:rsidP="003C4C05">
      <w:pPr>
        <w:pStyle w:val="BodyText"/>
      </w:pPr>
      <w:r>
        <w:t>The scope of the infrastructure sustainability assessment for preliminary evaluation shall incorporate consideration and assessment of the infrastructure sustainability parameters of:</w:t>
      </w:r>
    </w:p>
    <w:p w14:paraId="5EC2C801" w14:textId="4C9D9F72" w:rsidR="003C4C05" w:rsidRDefault="003C4C05" w:rsidP="003C4C05">
      <w:pPr>
        <w:pStyle w:val="ListB1dotonly"/>
        <w:numPr>
          <w:ilvl w:val="0"/>
          <w:numId w:val="28"/>
        </w:numPr>
      </w:pPr>
      <w:r>
        <w:t>the whole of life benefits and impacts of the asset, including design, procurement, construction and operation, and</w:t>
      </w:r>
    </w:p>
    <w:p w14:paraId="656FDF2F" w14:textId="210040B8" w:rsidR="00C6328F" w:rsidRDefault="003C4C05" w:rsidP="003C4C05">
      <w:pPr>
        <w:pStyle w:val="ListB1dotonly"/>
        <w:numPr>
          <w:ilvl w:val="0"/>
          <w:numId w:val="28"/>
        </w:numPr>
      </w:pPr>
      <w:r>
        <w:t>the whole of life costs of the asset (not just the capital cost of construction).</w:t>
      </w:r>
    </w:p>
    <w:p w14:paraId="0316C98C" w14:textId="6E864F73" w:rsidR="00C6328F" w:rsidRDefault="003C4C05" w:rsidP="00255418">
      <w:pPr>
        <w:pStyle w:val="Heading2"/>
      </w:pPr>
      <w:bookmarkStart w:id="15" w:name="_Toc89777998"/>
      <w:r>
        <w:t>Boundaries and base case assumptions</w:t>
      </w:r>
      <w:bookmarkEnd w:id="15"/>
    </w:p>
    <w:p w14:paraId="55D1CF74" w14:textId="18875588" w:rsidR="003C4C05" w:rsidRDefault="003C4C05" w:rsidP="003C4C05">
      <w:pPr>
        <w:pStyle w:val="BodyText"/>
      </w:pPr>
      <w:r>
        <w:t xml:space="preserve">The Consultant shall refer to the Principal's </w:t>
      </w:r>
      <w:r w:rsidRPr="003C4C05">
        <w:rPr>
          <w:rStyle w:val="BodyTextitalic"/>
        </w:rPr>
        <w:t>Guidance Note: Infrastructure Sustainability Base Case Framework</w:t>
      </w:r>
      <w:r>
        <w:t xml:space="preserve"> provided in Appendix C to determine the most appropriate boundaries and business as usual assumptions for the project.</w:t>
      </w:r>
    </w:p>
    <w:p w14:paraId="2DEDFD48" w14:textId="7F9E56B1" w:rsidR="003C4C05" w:rsidRDefault="003C4C05" w:rsidP="003C4C05">
      <w:pPr>
        <w:pStyle w:val="Heading2"/>
      </w:pPr>
      <w:bookmarkStart w:id="16" w:name="_Toc89777999"/>
      <w:r>
        <w:t>Supporting information for infrastructure sustainability</w:t>
      </w:r>
      <w:bookmarkEnd w:id="16"/>
    </w:p>
    <w:p w14:paraId="1C3EA21B" w14:textId="15CE219D" w:rsidR="00C6328F" w:rsidRDefault="003C4C05" w:rsidP="003C4C05">
      <w:pPr>
        <w:pStyle w:val="BodyText"/>
      </w:pPr>
      <w:r>
        <w:t>Appendix D includes a suite of guidance materials and supporting documentation relating to infrastructure sustainability that the Consultant shall consider and/or reference where appropriate.</w:t>
      </w:r>
    </w:p>
    <w:p w14:paraId="6AE365F8" w14:textId="3943A07E" w:rsidR="00C6328F" w:rsidRDefault="00980186" w:rsidP="00835E10">
      <w:pPr>
        <w:pStyle w:val="Heading1"/>
      </w:pPr>
      <w:bookmarkStart w:id="17" w:name="_Toc89778000"/>
      <w:r>
        <w:t>Infrastructure sustainability deliverables</w:t>
      </w:r>
      <w:bookmarkEnd w:id="17"/>
    </w:p>
    <w:p w14:paraId="30CBD4B4" w14:textId="5A874574" w:rsidR="00C6328F" w:rsidRDefault="00C6328F" w:rsidP="00835E10">
      <w:pPr>
        <w:pStyle w:val="Heading2"/>
      </w:pPr>
      <w:bookmarkStart w:id="18" w:name="_Toc89778001"/>
      <w:r>
        <w:t xml:space="preserve">Infrastructure </w:t>
      </w:r>
      <w:r w:rsidR="003C4C05">
        <w:t>s</w:t>
      </w:r>
      <w:r>
        <w:t xml:space="preserve">ustainability </w:t>
      </w:r>
      <w:r w:rsidR="003C4C05">
        <w:t>weightings assessment</w:t>
      </w:r>
      <w:bookmarkEnd w:id="18"/>
    </w:p>
    <w:p w14:paraId="7F8DA1F2" w14:textId="77777777" w:rsidR="00035E37" w:rsidRDefault="00075193" w:rsidP="00075193">
      <w:pPr>
        <w:pStyle w:val="BodyText"/>
      </w:pPr>
      <w:r>
        <w:t>The Consultant shall undertake an infrastructure sustainability weightings assessment. The weightings assessment shall identify assumptions and determinations for the concept design.</w:t>
      </w:r>
      <w:r w:rsidR="00035E37">
        <w:t xml:space="preserve"> </w:t>
      </w:r>
      <w:r>
        <w:t>The Principal has previously developed a default weightings assessment applicable to most Transport and Main Roads projects.</w:t>
      </w:r>
    </w:p>
    <w:p w14:paraId="5A23C06C" w14:textId="1833353A" w:rsidR="00075193" w:rsidRDefault="00075193" w:rsidP="00075193">
      <w:pPr>
        <w:pStyle w:val="BodyText"/>
      </w:pPr>
      <w:r>
        <w:t xml:space="preserve">The Consultant shall review the default assessment and amend assessments to account for specific conditions. The default assessment is found in Appendix E Sustainability Business </w:t>
      </w:r>
      <w:r w:rsidR="00D039E3">
        <w:t>as</w:t>
      </w:r>
      <w:r>
        <w:t xml:space="preserve"> Usual Assessment and Recommended Credits.</w:t>
      </w:r>
    </w:p>
    <w:p w14:paraId="292ABC22" w14:textId="5769E7E7" w:rsidR="00C6328F" w:rsidRDefault="00075193" w:rsidP="00075193">
      <w:pPr>
        <w:pStyle w:val="BodyText"/>
      </w:pPr>
      <w:r>
        <w:lastRenderedPageBreak/>
        <w:t xml:space="preserve">The output of the assessment shall be the completed weightings assessment in the IS Scorecard </w:t>
      </w:r>
      <w:r w:rsidR="00594126" w:rsidRPr="00594126">
        <w:rPr>
          <w:rStyle w:val="HoldPointChar"/>
        </w:rPr>
        <w:t>Milestone</w:t>
      </w:r>
      <w:r w:rsidR="00594126">
        <w:t xml:space="preserve"> </w:t>
      </w:r>
      <w:r>
        <w:t>and discussion of the weightings of key credits within the Preliminary Evaluation Report.</w:t>
      </w:r>
    </w:p>
    <w:p w14:paraId="504D04F4" w14:textId="019434C3" w:rsidR="00C6328F" w:rsidRDefault="00075193" w:rsidP="00011356">
      <w:pPr>
        <w:pStyle w:val="Heading2"/>
      </w:pPr>
      <w:bookmarkStart w:id="19" w:name="_Toc89778002"/>
      <w:r>
        <w:t>Project s</w:t>
      </w:r>
      <w:r w:rsidR="00C6328F">
        <w:t>ustainability commitments</w:t>
      </w:r>
      <w:r w:rsidR="002039D9">
        <w:t> / </w:t>
      </w:r>
      <w:r w:rsidR="00C6328F">
        <w:t>objectives</w:t>
      </w:r>
      <w:bookmarkEnd w:id="19"/>
    </w:p>
    <w:p w14:paraId="35C3E081" w14:textId="0614142A" w:rsidR="00C6328F" w:rsidRDefault="00C6328F" w:rsidP="00011356">
      <w:pPr>
        <w:pStyle w:val="BodyText"/>
        <w:keepNext/>
        <w:keepLines/>
      </w:pPr>
      <w:r>
        <w:t>The Infrastructure Weightings Assessment shall inform the development of specific sustainability objectives. Appendix</w:t>
      </w:r>
      <w:r w:rsidR="00022531">
        <w:t> </w:t>
      </w:r>
      <w:r w:rsidR="00075193">
        <w:t>F</w:t>
      </w:r>
      <w:r w:rsidR="00022531">
        <w:t>:</w:t>
      </w:r>
      <w:r>
        <w:t xml:space="preserve"> </w:t>
      </w:r>
      <w:r w:rsidRPr="00022531">
        <w:rPr>
          <w:rStyle w:val="BodyTextitalic"/>
        </w:rPr>
        <w:t>Guidance Note</w:t>
      </w:r>
      <w:r w:rsidR="00022531" w:rsidRPr="00022531">
        <w:rPr>
          <w:rStyle w:val="BodyTextitalic"/>
        </w:rPr>
        <w:t> – </w:t>
      </w:r>
      <w:r w:rsidRPr="00022531">
        <w:rPr>
          <w:rStyle w:val="BodyTextitalic"/>
        </w:rPr>
        <w:t>Project sustainability commitments and objectives</w:t>
      </w:r>
      <w:r>
        <w:t xml:space="preserve"> provides guidance on sustainability objectives that could be considered.</w:t>
      </w:r>
      <w:r w:rsidR="00035E37">
        <w:t xml:space="preserve"> </w:t>
      </w:r>
      <w:r>
        <w:t xml:space="preserve">The Consultant shall develop recommended sustainability objectives and targets based on the guidance note and the outcomes of the </w:t>
      </w:r>
      <w:proofErr w:type="gramStart"/>
      <w:r>
        <w:t>weightings</w:t>
      </w:r>
      <w:proofErr w:type="gramEnd"/>
      <w:r>
        <w:t xml:space="preserve"> assessment.</w:t>
      </w:r>
    </w:p>
    <w:p w14:paraId="6BEB8666" w14:textId="472E3943" w:rsidR="00035E37" w:rsidRDefault="00C6328F" w:rsidP="00C6328F">
      <w:pPr>
        <w:pStyle w:val="BodyText"/>
      </w:pPr>
      <w:r w:rsidRPr="00022531">
        <w:rPr>
          <w:rStyle w:val="HoldPointChar"/>
        </w:rPr>
        <w:t>H</w:t>
      </w:r>
      <w:r w:rsidR="00022531" w:rsidRPr="00022531">
        <w:rPr>
          <w:rStyle w:val="HoldPointChar"/>
        </w:rPr>
        <w:t>old</w:t>
      </w:r>
      <w:r w:rsidR="002039D9">
        <w:rPr>
          <w:rStyle w:val="HoldPointChar"/>
        </w:rPr>
        <w:t> </w:t>
      </w:r>
      <w:r w:rsidR="00022531" w:rsidRPr="00022531">
        <w:rPr>
          <w:rStyle w:val="HoldPointChar"/>
        </w:rPr>
        <w:t>Point</w:t>
      </w:r>
      <w:r>
        <w:t xml:space="preserve"> </w:t>
      </w:r>
      <w:r w:rsidR="00022531">
        <w:t xml:space="preserve">– </w:t>
      </w:r>
      <w:r>
        <w:t>The Consultant shall seek endorsement of the proposed infrastructure sustainability objectives from the Principal.</w:t>
      </w:r>
    </w:p>
    <w:p w14:paraId="2E11357F" w14:textId="767B1BEF" w:rsidR="00C6328F" w:rsidRDefault="00C6328F" w:rsidP="00C6328F">
      <w:pPr>
        <w:pStyle w:val="BodyText"/>
      </w:pPr>
      <w:r>
        <w:t xml:space="preserve">The endorsed infrastructure sustainability objectives shall be documented in the </w:t>
      </w:r>
      <w:r w:rsidR="00075193">
        <w:t>Preliminary Evaluation</w:t>
      </w:r>
      <w:r>
        <w:t xml:space="preserve"> Report.</w:t>
      </w:r>
    </w:p>
    <w:p w14:paraId="1B972515" w14:textId="4AF96F23" w:rsidR="00C6328F" w:rsidRDefault="00AA7EEC" w:rsidP="00835E10">
      <w:pPr>
        <w:pStyle w:val="Heading2"/>
      </w:pPr>
      <w:bookmarkStart w:id="20" w:name="_Toc89778003"/>
      <w:r>
        <w:t xml:space="preserve">Community </w:t>
      </w:r>
      <w:r w:rsidR="001D26AE">
        <w:t>e</w:t>
      </w:r>
      <w:r>
        <w:t xml:space="preserve">ngagement </w:t>
      </w:r>
      <w:r w:rsidR="006E29CC">
        <w:t>p</w:t>
      </w:r>
      <w:r>
        <w:t>lan</w:t>
      </w:r>
      <w:bookmarkEnd w:id="20"/>
    </w:p>
    <w:p w14:paraId="3D1AF56C" w14:textId="02B7C3E7" w:rsidR="00AA7EEC" w:rsidRDefault="00AA7EEC" w:rsidP="00AA7EEC">
      <w:pPr>
        <w:pStyle w:val="BodyText"/>
      </w:pPr>
      <w:r>
        <w:t>Where the Consultant is responsible for delivery of community and stakeholder engagement, the Consultant shall develop a Community Engagement Plan in accordance with the department's Community Engagement Plan template.</w:t>
      </w:r>
      <w:r w:rsidR="00E74C27">
        <w:t xml:space="preserve"> </w:t>
      </w:r>
      <w:r>
        <w:t xml:space="preserve">The Consultant shall ensure that evidence collated from community and stakeholder engagement and planning activities is documented in accordance with evidence requirements of </w:t>
      </w:r>
      <w:r w:rsidRPr="00AA7EEC">
        <w:rPr>
          <w:rStyle w:val="BodyTextitalic"/>
        </w:rPr>
        <w:t>IS Technical Manua</w:t>
      </w:r>
      <w:r w:rsidR="00117108">
        <w:rPr>
          <w:rStyle w:val="BodyTextitalic"/>
        </w:rPr>
        <w:t>l,</w:t>
      </w:r>
      <w:r w:rsidR="008C150A">
        <w:rPr>
          <w:rStyle w:val="BodyTextitalic"/>
        </w:rPr>
        <w:t xml:space="preserve"> v</w:t>
      </w:r>
      <w:r w:rsidR="00117108">
        <w:rPr>
          <w:rStyle w:val="BodyTextitalic"/>
        </w:rPr>
        <w:t>2.0</w:t>
      </w:r>
      <w:r w:rsidRPr="00AA7EEC">
        <w:rPr>
          <w:rStyle w:val="BodyTextitalic"/>
        </w:rPr>
        <w:t>.</w:t>
      </w:r>
    </w:p>
    <w:p w14:paraId="0F49BFB3" w14:textId="4F25D2BF" w:rsidR="00C6328F" w:rsidRDefault="00AA7EEC" w:rsidP="00AA7EEC">
      <w:pPr>
        <w:pStyle w:val="BodyText"/>
      </w:pPr>
      <w:r w:rsidRPr="00022531">
        <w:rPr>
          <w:rStyle w:val="HoldPointChar"/>
        </w:rPr>
        <w:t>Hold Point</w:t>
      </w:r>
      <w:r>
        <w:t xml:space="preserve"> – The Consultant shall submit the Community Engagement Plan to the Principal for suitability prior to proceeding with any community engagement activities.</w:t>
      </w:r>
    </w:p>
    <w:p w14:paraId="48C2DD20" w14:textId="77216B01" w:rsidR="00C6328F" w:rsidRDefault="00AA7EEC" w:rsidP="00835E10">
      <w:pPr>
        <w:pStyle w:val="Heading2"/>
      </w:pPr>
      <w:bookmarkStart w:id="21" w:name="_Toc89778004"/>
      <w:r>
        <w:t>Preliminary climate change r</w:t>
      </w:r>
      <w:r w:rsidR="00C6328F">
        <w:t xml:space="preserve">isk </w:t>
      </w:r>
      <w:r w:rsidR="00022531">
        <w:t>a</w:t>
      </w:r>
      <w:r w:rsidR="00C6328F">
        <w:t>ssessment</w:t>
      </w:r>
      <w:bookmarkEnd w:id="21"/>
    </w:p>
    <w:p w14:paraId="53B584E1" w14:textId="5CDF72BC" w:rsidR="00AA7EEC" w:rsidRDefault="00AA7EEC" w:rsidP="00AA7EEC">
      <w:pPr>
        <w:pStyle w:val="BodyText"/>
      </w:pPr>
      <w:r>
        <w:t>The Consultant shall integrate a preliminary climate change risk assessment into the preliminary evaluation risk assessment processes.</w:t>
      </w:r>
    </w:p>
    <w:p w14:paraId="75B78799" w14:textId="0CE34ACF" w:rsidR="00AA7EEC" w:rsidRDefault="00AA7EEC" w:rsidP="00AA7EEC">
      <w:pPr>
        <w:pStyle w:val="BodyText"/>
      </w:pPr>
      <w:r>
        <w:t>In undertaking the preliminary climate change risk assessment, the Consultant shall refer to the following Principal's publications:</w:t>
      </w:r>
    </w:p>
    <w:p w14:paraId="1CD9ECF3" w14:textId="1BE5805D" w:rsidR="00AA7EEC" w:rsidRDefault="00AA7EEC" w:rsidP="00AA7EEC">
      <w:pPr>
        <w:pStyle w:val="ListB1dotonly"/>
        <w:numPr>
          <w:ilvl w:val="0"/>
          <w:numId w:val="30"/>
        </w:numPr>
      </w:pPr>
      <w:r>
        <w:t>Engineering Policy</w:t>
      </w:r>
      <w:r w:rsidR="00462898">
        <w:t> </w:t>
      </w:r>
      <w:r>
        <w:t>170</w:t>
      </w:r>
      <w:r w:rsidRPr="00462898">
        <w:rPr>
          <w:rStyle w:val="BodyTextitalic"/>
        </w:rPr>
        <w:t xml:space="preserve"> Climate Change Risk Assessment Methodology</w:t>
      </w:r>
      <w:r>
        <w:t xml:space="preserve"> for guidance on nominated scope of the assessment; and</w:t>
      </w:r>
    </w:p>
    <w:p w14:paraId="6F63DD32" w14:textId="24D239B2" w:rsidR="00AA7EEC" w:rsidRDefault="00AA7EEC" w:rsidP="00AA7EEC">
      <w:pPr>
        <w:pStyle w:val="ListB1dotonly"/>
        <w:numPr>
          <w:ilvl w:val="0"/>
          <w:numId w:val="30"/>
        </w:numPr>
      </w:pPr>
      <w:r>
        <w:t>T</w:t>
      </w:r>
      <w:r w:rsidR="00462898">
        <w:t>ransport and Main Roads</w:t>
      </w:r>
      <w:r>
        <w:t xml:space="preserve"> </w:t>
      </w:r>
      <w:r w:rsidRPr="00462898">
        <w:rPr>
          <w:rStyle w:val="BodyTextitalic"/>
        </w:rPr>
        <w:t xml:space="preserve">Climate Change Risk and Adaptation </w:t>
      </w:r>
      <w:r w:rsidR="00C95C73">
        <w:rPr>
          <w:rStyle w:val="BodyTextitalic"/>
        </w:rPr>
        <w:t xml:space="preserve">Assessment </w:t>
      </w:r>
      <w:r w:rsidRPr="00462898">
        <w:rPr>
          <w:rStyle w:val="BodyTextitalic"/>
        </w:rPr>
        <w:t>Framework</w:t>
      </w:r>
      <w:r w:rsidR="00C95C73">
        <w:rPr>
          <w:rStyle w:val="BodyTextitalic"/>
        </w:rPr>
        <w:t xml:space="preserve"> for Infrastructure Projects</w:t>
      </w:r>
      <w:r w:rsidRPr="00462898">
        <w:rPr>
          <w:rStyle w:val="BodyTextitalic"/>
        </w:rPr>
        <w:t>.</w:t>
      </w:r>
      <w:r>
        <w:t xml:space="preserve"> The Consultant does not need to undertake adaptation planning at this stage but needs to consider whether adaptation measures should form part of the various options to achieve the service level standards.</w:t>
      </w:r>
    </w:p>
    <w:p w14:paraId="6529CCD6" w14:textId="77777777" w:rsidR="00AA7EEC" w:rsidRDefault="00AA7EEC" w:rsidP="00AA7EEC">
      <w:pPr>
        <w:pStyle w:val="BodyText"/>
      </w:pPr>
      <w:r>
        <w:t>The preliminary climate change assessment shall:</w:t>
      </w:r>
    </w:p>
    <w:p w14:paraId="0FA40962" w14:textId="3BBEA5AD" w:rsidR="00AA7EEC" w:rsidRDefault="00AA7EEC" w:rsidP="00AA7EEC">
      <w:pPr>
        <w:pStyle w:val="ListB1dotonly"/>
        <w:numPr>
          <w:ilvl w:val="0"/>
          <w:numId w:val="32"/>
        </w:numPr>
      </w:pPr>
      <w:r>
        <w:t>Identify future climate conditions over the whole of design life of the asset. This shall incorporate a short</w:t>
      </w:r>
      <w:r w:rsidR="00D34E9F">
        <w:noBreakHyphen/>
      </w:r>
      <w:r>
        <w:t>term climate projection and long-term climate projection.</w:t>
      </w:r>
    </w:p>
    <w:p w14:paraId="2308ADB3" w14:textId="0B4938CD" w:rsidR="00AA7EEC" w:rsidRDefault="00AA7EEC" w:rsidP="00AA7EEC">
      <w:pPr>
        <w:pStyle w:val="ListB1dotonly"/>
        <w:numPr>
          <w:ilvl w:val="0"/>
          <w:numId w:val="32"/>
        </w:numPr>
      </w:pPr>
      <w:r>
        <w:t>Identify the projected climate change hazards applicable to the asset over its design life.</w:t>
      </w:r>
    </w:p>
    <w:p w14:paraId="1EFC6F3E" w14:textId="1314DA0E" w:rsidR="00AA7EEC" w:rsidRDefault="00AA7EEC" w:rsidP="00E74C27">
      <w:pPr>
        <w:pStyle w:val="ListB1dotonly"/>
        <w:keepNext/>
        <w:keepLines/>
        <w:numPr>
          <w:ilvl w:val="0"/>
          <w:numId w:val="32"/>
        </w:numPr>
      </w:pPr>
      <w:r>
        <w:t>Assess the impact of the projected climate change hazards on the:</w:t>
      </w:r>
    </w:p>
    <w:p w14:paraId="55444E60" w14:textId="55D14A8E" w:rsidR="00AA7EEC" w:rsidRDefault="00AA7EEC" w:rsidP="00AA7EEC">
      <w:pPr>
        <w:pStyle w:val="ListB1dotonly"/>
        <w:numPr>
          <w:ilvl w:val="0"/>
          <w:numId w:val="36"/>
        </w:numPr>
      </w:pPr>
      <w:r>
        <w:t>service requirements of the asset, and</w:t>
      </w:r>
    </w:p>
    <w:p w14:paraId="387FA333" w14:textId="248BE52F" w:rsidR="00AA7EEC" w:rsidRDefault="00AA7EEC" w:rsidP="00AA7EEC">
      <w:pPr>
        <w:pStyle w:val="ListB1dotonly"/>
        <w:numPr>
          <w:ilvl w:val="0"/>
          <w:numId w:val="36"/>
        </w:numPr>
      </w:pPr>
      <w:r>
        <w:t>resilience of the transport network to achieve the relevant level of service.</w:t>
      </w:r>
    </w:p>
    <w:p w14:paraId="13A4ABB4" w14:textId="177C67DC" w:rsidR="00AA7EEC" w:rsidRDefault="00AA7EEC" w:rsidP="00AA7EEC">
      <w:pPr>
        <w:pStyle w:val="ListB1dotonly"/>
        <w:numPr>
          <w:ilvl w:val="0"/>
          <w:numId w:val="32"/>
        </w:numPr>
      </w:pPr>
      <w:r>
        <w:t>Assess climate-related risks and opportunities to the asset over the whole of life.</w:t>
      </w:r>
    </w:p>
    <w:p w14:paraId="142A668A" w14:textId="27BEC879" w:rsidR="00E74C27" w:rsidRDefault="00AA7EEC" w:rsidP="00AA7EEC">
      <w:pPr>
        <w:pStyle w:val="BodyText"/>
      </w:pPr>
      <w:r>
        <w:lastRenderedPageBreak/>
        <w:t>From the preliminary climate change risk assessment, the material climate</w:t>
      </w:r>
      <w:r w:rsidR="00D34E9F">
        <w:noBreakHyphen/>
      </w:r>
      <w:r>
        <w:t>related impacts and risks shall be identified.</w:t>
      </w:r>
      <w:r w:rsidR="00702D2A">
        <w:t xml:space="preserve"> </w:t>
      </w:r>
      <w:r w:rsidR="00702D2A" w:rsidRPr="00702D2A">
        <w:rPr>
          <w:rStyle w:val="HoldPointChar"/>
        </w:rPr>
        <w:t>Milestone</w:t>
      </w:r>
      <w:r>
        <w:t xml:space="preserve"> The resilience of the various options should be incorporated into the multi</w:t>
      </w:r>
      <w:r w:rsidR="00D34E9F">
        <w:noBreakHyphen/>
      </w:r>
      <w:r>
        <w:t>criteria analysis if there is a material difference.</w:t>
      </w:r>
    </w:p>
    <w:p w14:paraId="76A9DF07" w14:textId="71242EF5" w:rsidR="00C6328F" w:rsidRDefault="00AA7EEC" w:rsidP="00AA7EEC">
      <w:pPr>
        <w:pStyle w:val="BodyText"/>
      </w:pPr>
      <w:r>
        <w:t>The Preliminary Evaluation Report shall document the outcomes of the preliminary climate change risk assessment.</w:t>
      </w:r>
    </w:p>
    <w:p w14:paraId="776E6DD4" w14:textId="5BBFFC37" w:rsidR="00C6328F" w:rsidRDefault="00462898" w:rsidP="00835E10">
      <w:pPr>
        <w:pStyle w:val="Heading2"/>
      </w:pPr>
      <w:bookmarkStart w:id="22" w:name="_Toc89778005"/>
      <w:r>
        <w:t>Preliminary infrastructure sustainability evaluation of options</w:t>
      </w:r>
      <w:bookmarkEnd w:id="22"/>
    </w:p>
    <w:p w14:paraId="49FB9EBE" w14:textId="2ADA5BF6" w:rsidR="00D624D9" w:rsidRDefault="00D624D9" w:rsidP="00D624D9">
      <w:pPr>
        <w:pStyle w:val="BodyText"/>
      </w:pPr>
      <w:r>
        <w:t>The Consultant shall undertake a preliminary infrastructure sustainability evaluation of the planning options.</w:t>
      </w:r>
      <w:r w:rsidR="009A315F">
        <w:t xml:space="preserve"> </w:t>
      </w:r>
      <w:r>
        <w:t xml:space="preserve">Based on the outcomes of the </w:t>
      </w:r>
      <w:proofErr w:type="gramStart"/>
      <w:r>
        <w:t>weightings</w:t>
      </w:r>
      <w:proofErr w:type="gramEnd"/>
      <w:r>
        <w:t xml:space="preserve"> assessment and contract</w:t>
      </w:r>
      <w:r w:rsidR="00D34E9F">
        <w:noBreakHyphen/>
      </w:r>
      <w:r>
        <w:t>specific infrastructure sustainability objectives, the Consultant shall select material infrastructure sustainability parameters for incorporation into the multi</w:t>
      </w:r>
      <w:r w:rsidR="00D34E9F">
        <w:noBreakHyphen/>
      </w:r>
      <w:r>
        <w:t>criteria analysis of options, using the guidance and template provided in Appendix</w:t>
      </w:r>
      <w:r w:rsidR="00D34E9F">
        <w:t> </w:t>
      </w:r>
      <w:r>
        <w:t>B.</w:t>
      </w:r>
      <w:r w:rsidR="00E74C27">
        <w:t xml:space="preserve"> </w:t>
      </w:r>
      <w:r>
        <w:t>Where the multi</w:t>
      </w:r>
      <w:r w:rsidR="00D34E9F">
        <w:noBreakHyphen/>
      </w:r>
      <w:r>
        <w:t>criteria analysis incorporates existing economic, social and environmental parameters these may be considered part of the sustainability parameters.</w:t>
      </w:r>
    </w:p>
    <w:p w14:paraId="29C17680" w14:textId="3D82E57A" w:rsidR="00C6328F" w:rsidRDefault="00D624D9" w:rsidP="00D624D9">
      <w:r>
        <w:t>The Consultant shall incorporate infrastructure sustainability principles in the value engineering and options analysis workshops. Some suggested parameters for the preliminary infrastructure sustainability evaluation are listed in Table 3.5 below.</w:t>
      </w:r>
    </w:p>
    <w:p w14:paraId="61AA4106" w14:textId="76A64C07" w:rsidR="00300366" w:rsidRDefault="00300366" w:rsidP="00300366">
      <w:pPr>
        <w:pStyle w:val="TableFigureCaption1Tables"/>
      </w:pPr>
      <w:r>
        <w:t>Table</w:t>
      </w:r>
      <w:r w:rsidR="00C95C73">
        <w:t> </w:t>
      </w:r>
      <w:r w:rsidR="009A2F44">
        <w:t>3</w:t>
      </w:r>
      <w:r>
        <w:t>.5 – Suggested preliminary infrastructure sustainability evaluation param</w:t>
      </w:r>
      <w:r w:rsidR="000A14DF">
        <w:t>e</w:t>
      </w:r>
      <w:r>
        <w:t>ters</w:t>
      </w:r>
    </w:p>
    <w:tbl>
      <w:tblPr>
        <w:tblStyle w:val="TableGrid"/>
        <w:tblW w:w="9634" w:type="dxa"/>
        <w:tblLook w:val="04A0" w:firstRow="1" w:lastRow="0" w:firstColumn="1" w:lastColumn="0" w:noHBand="0" w:noVBand="1"/>
      </w:tblPr>
      <w:tblGrid>
        <w:gridCol w:w="2263"/>
        <w:gridCol w:w="3402"/>
        <w:gridCol w:w="3969"/>
      </w:tblGrid>
      <w:tr w:rsidR="00300366" w14:paraId="54A56CAA" w14:textId="77777777" w:rsidTr="00011356">
        <w:trPr>
          <w:tblHeader/>
        </w:trPr>
        <w:tc>
          <w:tcPr>
            <w:tcW w:w="2263" w:type="dxa"/>
            <w:shd w:val="clear" w:color="auto" w:fill="auto"/>
          </w:tcPr>
          <w:p w14:paraId="011699CD" w14:textId="5634115C" w:rsidR="00300366" w:rsidRDefault="00300366" w:rsidP="009A2F44">
            <w:pPr>
              <w:pStyle w:val="TableHeading"/>
              <w:keepNext w:val="0"/>
              <w:keepLines w:val="0"/>
              <w:widowControl w:val="0"/>
              <w:spacing w:line="240" w:lineRule="auto"/>
            </w:pPr>
            <w:r>
              <w:t>Parameter</w:t>
            </w:r>
          </w:p>
        </w:tc>
        <w:tc>
          <w:tcPr>
            <w:tcW w:w="3402" w:type="dxa"/>
            <w:shd w:val="clear" w:color="auto" w:fill="auto"/>
          </w:tcPr>
          <w:p w14:paraId="5B1704B2" w14:textId="3FFBCDC8" w:rsidR="00300366" w:rsidRDefault="00300366" w:rsidP="009A2F44">
            <w:pPr>
              <w:pStyle w:val="TableHeading"/>
              <w:keepNext w:val="0"/>
              <w:keepLines w:val="0"/>
              <w:widowControl w:val="0"/>
              <w:spacing w:line="240" w:lineRule="auto"/>
            </w:pPr>
            <w:r>
              <w:t>Consideration</w:t>
            </w:r>
          </w:p>
        </w:tc>
        <w:tc>
          <w:tcPr>
            <w:tcW w:w="3969" w:type="dxa"/>
            <w:shd w:val="clear" w:color="auto" w:fill="auto"/>
          </w:tcPr>
          <w:p w14:paraId="1D1BF57D" w14:textId="016E80D0" w:rsidR="00300366" w:rsidRDefault="00300366" w:rsidP="009A2F44">
            <w:pPr>
              <w:pStyle w:val="TableHeading"/>
              <w:keepNext w:val="0"/>
              <w:keepLines w:val="0"/>
              <w:widowControl w:val="0"/>
              <w:spacing w:line="240" w:lineRule="auto"/>
            </w:pPr>
            <w:r>
              <w:t>Suggested Scoring Scale (1–5)</w:t>
            </w:r>
          </w:p>
        </w:tc>
      </w:tr>
      <w:tr w:rsidR="00300366" w14:paraId="6444CF27" w14:textId="77777777" w:rsidTr="00C95C73">
        <w:tc>
          <w:tcPr>
            <w:tcW w:w="2263" w:type="dxa"/>
            <w:vAlign w:val="top"/>
          </w:tcPr>
          <w:p w14:paraId="69468EB2" w14:textId="1A87326C" w:rsidR="00300366" w:rsidRDefault="009A2F44" w:rsidP="00C95C73">
            <w:pPr>
              <w:pStyle w:val="TableBodyTextsmall"/>
            </w:pPr>
            <w:r>
              <w:t>Comparative materials footprint</w:t>
            </w:r>
          </w:p>
        </w:tc>
        <w:tc>
          <w:tcPr>
            <w:tcW w:w="3402" w:type="dxa"/>
            <w:vAlign w:val="top"/>
          </w:tcPr>
          <w:p w14:paraId="52DD33CE" w14:textId="3E651DA5" w:rsidR="00300366" w:rsidRDefault="009A2F44" w:rsidP="00C95C73">
            <w:pPr>
              <w:pStyle w:val="TableBodyTextsmall"/>
            </w:pPr>
            <w:r>
              <w:t>Calculate the respective carbon footprints of each option using the ISC materials calculator.</w:t>
            </w:r>
          </w:p>
        </w:tc>
        <w:tc>
          <w:tcPr>
            <w:tcW w:w="3969" w:type="dxa"/>
            <w:vAlign w:val="top"/>
          </w:tcPr>
          <w:p w14:paraId="56E6C8E7" w14:textId="454361B1" w:rsidR="00AA20A0" w:rsidRDefault="009A2F44" w:rsidP="00C95C73">
            <w:pPr>
              <w:pStyle w:val="TableBodyTextsmall"/>
            </w:pPr>
            <w:r>
              <w:t>Lowest greenhouse gas footprint –</w:t>
            </w:r>
            <w:r w:rsidR="00AA20A0">
              <w:t> </w:t>
            </w:r>
            <w:r>
              <w:t>5</w:t>
            </w:r>
          </w:p>
          <w:p w14:paraId="0B194A51" w14:textId="43DBA422" w:rsidR="00300366" w:rsidRDefault="009A2F44" w:rsidP="00C95C73">
            <w:pPr>
              <w:pStyle w:val="TableBodyTextsmall"/>
            </w:pPr>
            <w:r>
              <w:t>Each 5%</w:t>
            </w:r>
            <w:r w:rsidR="00AA20A0">
              <w:t> </w:t>
            </w:r>
            <w:r>
              <w:t>increase in greenhouse gas footprint</w:t>
            </w:r>
            <w:r w:rsidR="00AA20A0">
              <w:t> </w:t>
            </w:r>
            <w:r>
              <w:t>–</w:t>
            </w:r>
            <w:r w:rsidR="00AA20A0">
              <w:t> </w:t>
            </w:r>
            <w:r>
              <w:t>lowers score by</w:t>
            </w:r>
            <w:r w:rsidR="00AA20A0">
              <w:t> </w:t>
            </w:r>
            <w:r>
              <w:t>1</w:t>
            </w:r>
          </w:p>
        </w:tc>
      </w:tr>
      <w:tr w:rsidR="00300366" w14:paraId="0BCE10E2" w14:textId="77777777" w:rsidTr="00C95C73">
        <w:tc>
          <w:tcPr>
            <w:tcW w:w="2263" w:type="dxa"/>
            <w:vAlign w:val="top"/>
          </w:tcPr>
          <w:p w14:paraId="3ECC012E" w14:textId="64E6A121" w:rsidR="00300366" w:rsidRDefault="009A2F44" w:rsidP="00C95C73">
            <w:pPr>
              <w:pStyle w:val="TableBodyTextsmall"/>
            </w:pPr>
            <w:r>
              <w:t>Climate change</w:t>
            </w:r>
            <w:r>
              <w:noBreakHyphen/>
              <w:t>related risk</w:t>
            </w:r>
          </w:p>
        </w:tc>
        <w:tc>
          <w:tcPr>
            <w:tcW w:w="3402" w:type="dxa"/>
            <w:vAlign w:val="top"/>
          </w:tcPr>
          <w:p w14:paraId="33561EC6" w14:textId="0589A0DE" w:rsidR="00300366" w:rsidRDefault="009A2F44" w:rsidP="00C95C73">
            <w:pPr>
              <w:pStyle w:val="TableBodyTextsmall"/>
            </w:pPr>
            <w:r>
              <w:t xml:space="preserve">Undertake a climate change risk vulnerability assessment of each option based on the </w:t>
            </w:r>
            <w:r w:rsidR="00AA20A0">
              <w:t>department's</w:t>
            </w:r>
            <w:r>
              <w:t xml:space="preserve"> climate change risk assessment guidance.</w:t>
            </w:r>
          </w:p>
        </w:tc>
        <w:tc>
          <w:tcPr>
            <w:tcW w:w="3969" w:type="dxa"/>
            <w:vAlign w:val="top"/>
          </w:tcPr>
          <w:p w14:paraId="264510C0" w14:textId="5EE330C9" w:rsidR="007F7402" w:rsidRDefault="007F7402" w:rsidP="00C95C73">
            <w:pPr>
              <w:pStyle w:val="TableBodyTextsmall"/>
            </w:pPr>
            <w:r>
              <w:t>Severe risks to asset –</w:t>
            </w:r>
            <w:r w:rsidR="00AA20A0">
              <w:t> 1</w:t>
            </w:r>
          </w:p>
          <w:p w14:paraId="42A064CD" w14:textId="4CD36DE1" w:rsidR="007F7402" w:rsidRDefault="007F7402" w:rsidP="00C95C73">
            <w:pPr>
              <w:pStyle w:val="TableBodyTextsmall"/>
            </w:pPr>
            <w:r>
              <w:t>Medium risks only</w:t>
            </w:r>
            <w:r w:rsidR="00AA20A0">
              <w:t xml:space="preserve"> – </w:t>
            </w:r>
            <w:r>
              <w:t>3</w:t>
            </w:r>
          </w:p>
          <w:p w14:paraId="09E75C56" w14:textId="55DE94DC" w:rsidR="00300366" w:rsidRDefault="007F7402" w:rsidP="00C95C73">
            <w:pPr>
              <w:pStyle w:val="TableBodyTextsmall"/>
            </w:pPr>
            <w:r>
              <w:t>No or low risk only</w:t>
            </w:r>
            <w:r w:rsidR="00AA20A0">
              <w:t xml:space="preserve"> – </w:t>
            </w:r>
            <w:r>
              <w:t>5</w:t>
            </w:r>
          </w:p>
        </w:tc>
      </w:tr>
      <w:tr w:rsidR="00300366" w14:paraId="7E614F65" w14:textId="77777777" w:rsidTr="00C95C73">
        <w:tc>
          <w:tcPr>
            <w:tcW w:w="2263" w:type="dxa"/>
            <w:vAlign w:val="top"/>
          </w:tcPr>
          <w:p w14:paraId="7B6A6612" w14:textId="5046225E" w:rsidR="00300366" w:rsidRDefault="009A2F44" w:rsidP="00C95C73">
            <w:pPr>
              <w:pStyle w:val="TableBodyTextsmall"/>
            </w:pPr>
            <w:r>
              <w:t>Climate change resilience</w:t>
            </w:r>
          </w:p>
        </w:tc>
        <w:tc>
          <w:tcPr>
            <w:tcW w:w="3402" w:type="dxa"/>
            <w:vAlign w:val="top"/>
          </w:tcPr>
          <w:p w14:paraId="3BDAB4AE" w14:textId="5FCF8DFF" w:rsidR="00300366" w:rsidRDefault="009A2F44" w:rsidP="00C95C73">
            <w:pPr>
              <w:pStyle w:val="TableBodyTextsmall"/>
            </w:pPr>
            <w:r>
              <w:t>Undertake a risk assessment of the consequence of failure due to climate change.</w:t>
            </w:r>
          </w:p>
        </w:tc>
        <w:tc>
          <w:tcPr>
            <w:tcW w:w="3969" w:type="dxa"/>
            <w:vAlign w:val="top"/>
          </w:tcPr>
          <w:p w14:paraId="5072C4D7" w14:textId="3D790979" w:rsidR="007F7402" w:rsidRDefault="007F7402" w:rsidP="00C95C73">
            <w:pPr>
              <w:pStyle w:val="TableBodyTextsmall"/>
            </w:pPr>
            <w:r>
              <w:t>Severe consequence</w:t>
            </w:r>
            <w:r w:rsidR="00C11B18">
              <w:t>(</w:t>
            </w:r>
            <w:r>
              <w:t>s</w:t>
            </w:r>
            <w:r w:rsidR="00C11B18">
              <w:t>)</w:t>
            </w:r>
            <w:r>
              <w:t xml:space="preserve"> from asset failure</w:t>
            </w:r>
            <w:r w:rsidR="00AA20A0">
              <w:t> – </w:t>
            </w:r>
            <w:r>
              <w:t>1</w:t>
            </w:r>
          </w:p>
          <w:p w14:paraId="50523FAA" w14:textId="4BCAF93F" w:rsidR="00300366" w:rsidRDefault="00524E22" w:rsidP="00C95C73">
            <w:pPr>
              <w:pStyle w:val="TableBodyTextsmall"/>
            </w:pPr>
            <w:r>
              <w:t>L</w:t>
            </w:r>
            <w:r w:rsidR="007F7402">
              <w:t>ow consequences from asset failure</w:t>
            </w:r>
            <w:r w:rsidR="00AA20A0">
              <w:t> – </w:t>
            </w:r>
            <w:r w:rsidR="007F7402">
              <w:t>5</w:t>
            </w:r>
          </w:p>
        </w:tc>
      </w:tr>
      <w:tr w:rsidR="00300366" w14:paraId="62893181" w14:textId="77777777" w:rsidTr="00C95C73">
        <w:tc>
          <w:tcPr>
            <w:tcW w:w="2263" w:type="dxa"/>
            <w:vAlign w:val="top"/>
          </w:tcPr>
          <w:p w14:paraId="762FD272" w14:textId="6BE64F4A" w:rsidR="00300366" w:rsidRDefault="009A2F44" w:rsidP="00C95C73">
            <w:pPr>
              <w:pStyle w:val="TableBodyTextsmall"/>
            </w:pPr>
            <w:r>
              <w:t>Whole of life costs</w:t>
            </w:r>
          </w:p>
        </w:tc>
        <w:tc>
          <w:tcPr>
            <w:tcW w:w="3402" w:type="dxa"/>
            <w:vAlign w:val="top"/>
          </w:tcPr>
          <w:p w14:paraId="23A949E4" w14:textId="112A9EBC" w:rsidR="00300366" w:rsidRDefault="009A2F44" w:rsidP="00C95C73">
            <w:pPr>
              <w:pStyle w:val="TableBodyTextsmall"/>
            </w:pPr>
            <w:r>
              <w:t>Calculate whole of life costs, taking into consideration repair, rehabilitation, replacement.</w:t>
            </w:r>
          </w:p>
        </w:tc>
        <w:tc>
          <w:tcPr>
            <w:tcW w:w="3969" w:type="dxa"/>
            <w:vAlign w:val="top"/>
          </w:tcPr>
          <w:p w14:paraId="2ADBCE39" w14:textId="24407C95" w:rsidR="009A2F44" w:rsidRDefault="009A2F44" w:rsidP="00C95C73">
            <w:pPr>
              <w:pStyle w:val="TableBodyTextsmall"/>
            </w:pPr>
            <w:r>
              <w:t>Lowest cost –</w:t>
            </w:r>
            <w:r w:rsidR="00AA20A0">
              <w:t> </w:t>
            </w:r>
            <w:r>
              <w:t>5</w:t>
            </w:r>
          </w:p>
          <w:p w14:paraId="308467A7" w14:textId="3BF851DC" w:rsidR="00300366" w:rsidRDefault="009A2F44" w:rsidP="00C95C73">
            <w:pPr>
              <w:pStyle w:val="TableBodyTextsmall"/>
            </w:pPr>
            <w:r>
              <w:t>Every 5%</w:t>
            </w:r>
            <w:r w:rsidR="00AA20A0">
              <w:t> </w:t>
            </w:r>
            <w:r>
              <w:t>increase in cost – lowers score by</w:t>
            </w:r>
            <w:r w:rsidR="00AA20A0">
              <w:t> </w:t>
            </w:r>
            <w:r>
              <w:t>1</w:t>
            </w:r>
          </w:p>
        </w:tc>
      </w:tr>
      <w:tr w:rsidR="00300366" w14:paraId="350854DD" w14:textId="77777777" w:rsidTr="00C95C73">
        <w:tc>
          <w:tcPr>
            <w:tcW w:w="2263" w:type="dxa"/>
            <w:vAlign w:val="top"/>
          </w:tcPr>
          <w:p w14:paraId="443D18C6" w14:textId="2825AB6A" w:rsidR="00300366" w:rsidRDefault="009A2F44" w:rsidP="00C95C73">
            <w:pPr>
              <w:pStyle w:val="TableBodyTextsmall"/>
            </w:pPr>
            <w:r>
              <w:t>Heritage outcomes</w:t>
            </w:r>
          </w:p>
        </w:tc>
        <w:tc>
          <w:tcPr>
            <w:tcW w:w="3402" w:type="dxa"/>
            <w:vAlign w:val="top"/>
          </w:tcPr>
          <w:p w14:paraId="76EC47E2" w14:textId="3E8799E6" w:rsidR="00300366" w:rsidRDefault="009A2F44" w:rsidP="00C95C73">
            <w:pPr>
              <w:pStyle w:val="TableBodyTextsmall"/>
            </w:pPr>
            <w:r>
              <w:t>Compare project options benefits and adverse impacts in relation to heritage conservation and enhancement.</w:t>
            </w:r>
          </w:p>
        </w:tc>
        <w:tc>
          <w:tcPr>
            <w:tcW w:w="3969" w:type="dxa"/>
            <w:vAlign w:val="top"/>
          </w:tcPr>
          <w:p w14:paraId="17272D3F" w14:textId="21B063F8" w:rsidR="009A2F44" w:rsidRDefault="009A2F44" w:rsidP="00C95C73">
            <w:pPr>
              <w:pStyle w:val="TableBodyTextsmall"/>
            </w:pPr>
            <w:r>
              <w:t>Significant adverse impacts –</w:t>
            </w:r>
            <w:r w:rsidR="00AA20A0">
              <w:t> </w:t>
            </w:r>
            <w:r>
              <w:t>1</w:t>
            </w:r>
          </w:p>
          <w:p w14:paraId="54FF8F6B" w14:textId="6FE73113" w:rsidR="009A2F44" w:rsidRDefault="009A2F44" w:rsidP="00C95C73">
            <w:pPr>
              <w:pStyle w:val="TableBodyTextsmall"/>
            </w:pPr>
            <w:r>
              <w:t>No change –</w:t>
            </w:r>
            <w:r w:rsidR="00AA20A0">
              <w:t> </w:t>
            </w:r>
            <w:r>
              <w:t>3</w:t>
            </w:r>
          </w:p>
          <w:p w14:paraId="618E8EC7" w14:textId="632B9D74" w:rsidR="00300366" w:rsidRDefault="009A2F44" w:rsidP="00C95C73">
            <w:pPr>
              <w:pStyle w:val="TableBodyTextsmall"/>
            </w:pPr>
            <w:r>
              <w:t>Significantly enhanced and improved –</w:t>
            </w:r>
            <w:r w:rsidR="00AA20A0">
              <w:t> </w:t>
            </w:r>
            <w:r>
              <w:t>5</w:t>
            </w:r>
          </w:p>
        </w:tc>
      </w:tr>
      <w:tr w:rsidR="00300366" w14:paraId="3D004CB4" w14:textId="77777777" w:rsidTr="00C95C73">
        <w:tc>
          <w:tcPr>
            <w:tcW w:w="2263" w:type="dxa"/>
            <w:vAlign w:val="top"/>
          </w:tcPr>
          <w:p w14:paraId="1BAC83B2" w14:textId="13B318E1" w:rsidR="00300366" w:rsidRDefault="009A2F44" w:rsidP="00C95C73">
            <w:pPr>
              <w:pStyle w:val="TableBodyTextsmall"/>
            </w:pPr>
            <w:r>
              <w:t>% of project</w:t>
            </w:r>
            <w:r w:rsidR="00AA20A0">
              <w:t xml:space="preserve"> </w:t>
            </w:r>
            <w:r>
              <w:t>on previously disturbed land</w:t>
            </w:r>
          </w:p>
        </w:tc>
        <w:tc>
          <w:tcPr>
            <w:tcW w:w="3402" w:type="dxa"/>
            <w:vAlign w:val="top"/>
          </w:tcPr>
          <w:p w14:paraId="4444FC3C" w14:textId="482F2446" w:rsidR="00300366" w:rsidRDefault="009A2F44" w:rsidP="00C95C73">
            <w:pPr>
              <w:pStyle w:val="TableBodyTextsmall"/>
            </w:pPr>
            <w:r>
              <w:t>Compare project options in relation to Lan</w:t>
            </w:r>
            <w:r w:rsidR="00AA20A0">
              <w:noBreakHyphen/>
            </w:r>
            <w:r>
              <w:t xml:space="preserve">1 of </w:t>
            </w:r>
            <w:r w:rsidRPr="00C95C73">
              <w:rPr>
                <w:rStyle w:val="BodyTextitalic"/>
              </w:rPr>
              <w:t>ISC Technical Manual</w:t>
            </w:r>
            <w:r>
              <w:t>.</w:t>
            </w:r>
          </w:p>
        </w:tc>
        <w:tc>
          <w:tcPr>
            <w:tcW w:w="3969" w:type="dxa"/>
            <w:vAlign w:val="top"/>
          </w:tcPr>
          <w:p w14:paraId="258D68F5" w14:textId="77777777" w:rsidR="00300366" w:rsidRDefault="00300366" w:rsidP="00C95C73">
            <w:pPr>
              <w:pStyle w:val="TableBodyTextsmall"/>
            </w:pPr>
          </w:p>
        </w:tc>
      </w:tr>
      <w:tr w:rsidR="00300366" w14:paraId="26937544" w14:textId="77777777" w:rsidTr="00C95C73">
        <w:tc>
          <w:tcPr>
            <w:tcW w:w="2263" w:type="dxa"/>
            <w:vAlign w:val="top"/>
          </w:tcPr>
          <w:p w14:paraId="4F8B7D17" w14:textId="67359758" w:rsidR="00300366" w:rsidRDefault="009A2F44" w:rsidP="00C95C73">
            <w:pPr>
              <w:pStyle w:val="TableBodyTextsmall"/>
            </w:pPr>
            <w:r>
              <w:t>Ecology</w:t>
            </w:r>
          </w:p>
        </w:tc>
        <w:tc>
          <w:tcPr>
            <w:tcW w:w="3402" w:type="dxa"/>
            <w:vAlign w:val="top"/>
          </w:tcPr>
          <w:p w14:paraId="354AC42E" w14:textId="092257E5" w:rsidR="00300366" w:rsidRDefault="009A2F44" w:rsidP="00C95C73">
            <w:pPr>
              <w:pStyle w:val="TableBodyTextsmall"/>
            </w:pPr>
            <w:r>
              <w:t>Compare the outcomes of the project options in relation to habitat connectivity and ecological value on site.</w:t>
            </w:r>
          </w:p>
        </w:tc>
        <w:tc>
          <w:tcPr>
            <w:tcW w:w="3969" w:type="dxa"/>
            <w:vAlign w:val="top"/>
          </w:tcPr>
          <w:p w14:paraId="494A632C" w14:textId="58F821EA" w:rsidR="009A2F44" w:rsidRDefault="009A2F44" w:rsidP="00C95C73">
            <w:pPr>
              <w:pStyle w:val="TableBodyTextsmall"/>
            </w:pPr>
            <w:r>
              <w:t>Significant adverse impacts</w:t>
            </w:r>
            <w:r w:rsidR="00AA20A0">
              <w:t> </w:t>
            </w:r>
            <w:r>
              <w:t>–</w:t>
            </w:r>
            <w:r w:rsidR="00AA20A0">
              <w:t> </w:t>
            </w:r>
            <w:r>
              <w:t>1</w:t>
            </w:r>
          </w:p>
          <w:p w14:paraId="45CB5844" w14:textId="4239FA48" w:rsidR="009A2F44" w:rsidRDefault="009A2F44" w:rsidP="00C95C73">
            <w:pPr>
              <w:pStyle w:val="TableBodyTextsmall"/>
            </w:pPr>
            <w:r>
              <w:t>No change</w:t>
            </w:r>
            <w:r w:rsidR="00AA20A0">
              <w:t> </w:t>
            </w:r>
            <w:r>
              <w:t>–</w:t>
            </w:r>
            <w:r w:rsidR="00AA20A0">
              <w:t> </w:t>
            </w:r>
            <w:r>
              <w:t>3</w:t>
            </w:r>
          </w:p>
          <w:p w14:paraId="1054F6F9" w14:textId="6DE0ECD7" w:rsidR="00300366" w:rsidRDefault="009A2F44" w:rsidP="00C95C73">
            <w:pPr>
              <w:pStyle w:val="TableBodyTextsmall"/>
            </w:pPr>
            <w:r>
              <w:t>Significantly enhanced and improved</w:t>
            </w:r>
            <w:r w:rsidR="00AA20A0">
              <w:t> </w:t>
            </w:r>
            <w:r>
              <w:t>–</w:t>
            </w:r>
            <w:r w:rsidR="00AA20A0">
              <w:t> </w:t>
            </w:r>
            <w:r>
              <w:t>5</w:t>
            </w:r>
          </w:p>
        </w:tc>
      </w:tr>
      <w:tr w:rsidR="00300366" w14:paraId="3A85D102" w14:textId="77777777" w:rsidTr="00C95C73">
        <w:tc>
          <w:tcPr>
            <w:tcW w:w="2263" w:type="dxa"/>
            <w:vAlign w:val="top"/>
          </w:tcPr>
          <w:p w14:paraId="74E7591F" w14:textId="1A2A6289" w:rsidR="00300366" w:rsidRDefault="009A2F44" w:rsidP="00C95C73">
            <w:pPr>
              <w:pStyle w:val="TableBodyTextsmall"/>
            </w:pPr>
            <w:r>
              <w:t>Stakeholder Agreement</w:t>
            </w:r>
          </w:p>
        </w:tc>
        <w:tc>
          <w:tcPr>
            <w:tcW w:w="3402" w:type="dxa"/>
            <w:vAlign w:val="top"/>
          </w:tcPr>
          <w:p w14:paraId="6A52E089" w14:textId="5022EEEC" w:rsidR="00300366" w:rsidRDefault="009A2F44" w:rsidP="00C95C73">
            <w:pPr>
              <w:pStyle w:val="TableBodyTextsmall"/>
            </w:pPr>
            <w:r>
              <w:t>Compare the project options in relation to stakeholder opinions and agreement.</w:t>
            </w:r>
          </w:p>
        </w:tc>
        <w:tc>
          <w:tcPr>
            <w:tcW w:w="3969" w:type="dxa"/>
            <w:vAlign w:val="top"/>
          </w:tcPr>
          <w:p w14:paraId="087CE5BA" w14:textId="77777777" w:rsidR="00300366" w:rsidRDefault="00300366" w:rsidP="00C95C73">
            <w:pPr>
              <w:pStyle w:val="TableBodyTextsmall"/>
            </w:pPr>
          </w:p>
        </w:tc>
      </w:tr>
    </w:tbl>
    <w:p w14:paraId="173CEDDC" w14:textId="77777777" w:rsidR="00C95C73" w:rsidRDefault="00C95C73" w:rsidP="00C95C73">
      <w:pPr>
        <w:pStyle w:val="BodyText"/>
        <w:spacing w:after="0" w:line="240" w:lineRule="auto"/>
      </w:pPr>
    </w:p>
    <w:p w14:paraId="41906723" w14:textId="44233F37" w:rsidR="00E74C27" w:rsidRDefault="009A2F44" w:rsidP="00860825">
      <w:pPr>
        <w:pStyle w:val="BodyText"/>
      </w:pPr>
      <w:r w:rsidRPr="00860825">
        <w:t>The output of the preliminary infrastructure sustainability evaluation of project options shall be documented in the Preliminary Evaluation Report and input into the multi</w:t>
      </w:r>
      <w:r w:rsidR="00DE6211" w:rsidRPr="00860825">
        <w:noBreakHyphen/>
      </w:r>
      <w:r w:rsidRPr="00860825">
        <w:t>criteria analysis.</w:t>
      </w:r>
    </w:p>
    <w:p w14:paraId="7B8695B6" w14:textId="1AB58A89" w:rsidR="009A2F44" w:rsidRPr="00860825" w:rsidRDefault="009A2F44" w:rsidP="00860825">
      <w:pPr>
        <w:pStyle w:val="BodyText"/>
      </w:pPr>
      <w:r w:rsidRPr="00860825">
        <w:lastRenderedPageBreak/>
        <w:t>A guide and methodology for the evaluation of significant decisions is provided in Appendix</w:t>
      </w:r>
      <w:r w:rsidR="00DE6211" w:rsidRPr="00860825">
        <w:t> </w:t>
      </w:r>
      <w:r w:rsidRPr="00860825">
        <w:t>B. This tool ensures that sustainability considerations are incorporated into significant decisions as required under credit Man</w:t>
      </w:r>
      <w:r w:rsidR="00DE6211" w:rsidRPr="00860825">
        <w:noBreakHyphen/>
      </w:r>
      <w:r w:rsidRPr="00860825">
        <w:t>7.</w:t>
      </w:r>
    </w:p>
    <w:p w14:paraId="5153A154" w14:textId="01FB2293" w:rsidR="008D2EE8" w:rsidRDefault="008D2EE8" w:rsidP="008D2EE8">
      <w:pPr>
        <w:pStyle w:val="Heading2"/>
      </w:pPr>
      <w:bookmarkStart w:id="23" w:name="_Toc89778006"/>
      <w:r>
        <w:t xml:space="preserve">Infrastructure </w:t>
      </w:r>
      <w:r w:rsidR="001D26AE">
        <w:t>s</w:t>
      </w:r>
      <w:r>
        <w:t xml:space="preserve">ustainability </w:t>
      </w:r>
      <w:r w:rsidR="001D26AE">
        <w:t>m</w:t>
      </w:r>
      <w:r>
        <w:t xml:space="preserve">anagement </w:t>
      </w:r>
      <w:r w:rsidR="001D26AE">
        <w:t>p</w:t>
      </w:r>
      <w:r>
        <w:t>lan (Planning)</w:t>
      </w:r>
      <w:bookmarkEnd w:id="23"/>
    </w:p>
    <w:p w14:paraId="1061057C" w14:textId="3CF9DB58" w:rsidR="008D2EE8" w:rsidRDefault="008D2EE8" w:rsidP="008D2EE8">
      <w:pPr>
        <w:pStyle w:val="BodyText"/>
      </w:pPr>
      <w:r>
        <w:t>The intent of the Infrastructure Sustainability Management Plan (ISMP) is that it provides a living document of infrastructure sustainability targets, management measures, and evidence requirements identified for the project.</w:t>
      </w:r>
    </w:p>
    <w:p w14:paraId="691EA098" w14:textId="3CE35508" w:rsidR="00E74C27" w:rsidRDefault="008D2EE8" w:rsidP="008D2EE8">
      <w:pPr>
        <w:pStyle w:val="BodyText"/>
      </w:pPr>
      <w:r>
        <w:t>The Consultant shall develop an Infrastructure Sustainability Management Plan (Planning) ISMP(P) in accordance with the template in Appendix G</w:t>
      </w:r>
      <w:r w:rsidR="00524E22">
        <w:t>, unless an alternate structure is approved by the Project Manager</w:t>
      </w:r>
      <w:r>
        <w:t xml:space="preserve">. The Consultant shall maintain the continuity of intent of previous plans, studies and assessments and include enough additional actions and documentation to deliver the ISC design rating of </w:t>
      </w:r>
      <w:r w:rsidRPr="008D2EE8">
        <w:rPr>
          <w:rStyle w:val="BodyTextbold"/>
        </w:rPr>
        <w:t>excellent</w:t>
      </w:r>
      <w:r>
        <w:t>.</w:t>
      </w:r>
    </w:p>
    <w:p w14:paraId="7B1D67C8" w14:textId="77777777" w:rsidR="00E74C27" w:rsidRDefault="008D2EE8" w:rsidP="008D2EE8">
      <w:pPr>
        <w:pStyle w:val="BodyText"/>
      </w:pPr>
      <w:r>
        <w:t>The Consultant shall consider all previous infrastructure sustainability assessments (for example a climate change risk assessment) when developing their ISMP(P).</w:t>
      </w:r>
    </w:p>
    <w:p w14:paraId="6D7ED7BE" w14:textId="49090BFB" w:rsidR="008D2EE8" w:rsidRDefault="008D2EE8" w:rsidP="008D2EE8">
      <w:pPr>
        <w:pStyle w:val="BodyText"/>
      </w:pPr>
      <w:r>
        <w:t>The ISMP(P) shall be:</w:t>
      </w:r>
    </w:p>
    <w:p w14:paraId="362777AE" w14:textId="38AE0558" w:rsidR="008D2EE8" w:rsidRDefault="008D2EE8" w:rsidP="00E40A5E">
      <w:pPr>
        <w:pStyle w:val="BodyText"/>
        <w:numPr>
          <w:ilvl w:val="0"/>
          <w:numId w:val="37"/>
        </w:numPr>
        <w:ind w:left="709" w:hanging="425"/>
      </w:pPr>
      <w:r>
        <w:t>endorsed by the Consultant’s Sustainability Representative as suitable for achieving the nominated credit and levels</w:t>
      </w:r>
    </w:p>
    <w:p w14:paraId="2327182B" w14:textId="311F6675" w:rsidR="008D2EE8" w:rsidRPr="008D2EE8" w:rsidRDefault="008D2EE8" w:rsidP="00E40A5E">
      <w:pPr>
        <w:pStyle w:val="BodyText"/>
        <w:numPr>
          <w:ilvl w:val="0"/>
          <w:numId w:val="37"/>
        </w:numPr>
        <w:ind w:left="709" w:hanging="425"/>
      </w:pPr>
      <w:r>
        <w:t xml:space="preserve">submitted to the Principal for a direction as to its suitability within </w:t>
      </w:r>
      <w:r w:rsidRPr="008D2EE8">
        <w:rPr>
          <w:rStyle w:val="BodyTextbold"/>
        </w:rPr>
        <w:t xml:space="preserve">30 business days of award of </w:t>
      </w:r>
      <w:r w:rsidR="004A1EC0">
        <w:rPr>
          <w:rStyle w:val="BodyTextbold"/>
        </w:rPr>
        <w:t>c</w:t>
      </w:r>
      <w:r w:rsidRPr="008D2EE8">
        <w:rPr>
          <w:rStyle w:val="BodyTextbold"/>
        </w:rPr>
        <w:t>ontract</w:t>
      </w:r>
      <w:r w:rsidR="002B5300">
        <w:rPr>
          <w:rStyle w:val="BodyTextbold"/>
        </w:rPr>
        <w:t xml:space="preserve"> </w:t>
      </w:r>
      <w:r w:rsidR="002B5300" w:rsidRPr="002B5300">
        <w:rPr>
          <w:rStyle w:val="HoldPointChar"/>
        </w:rPr>
        <w:t>Hold Point</w:t>
      </w:r>
    </w:p>
    <w:p w14:paraId="2DD6E7D0" w14:textId="43F72942" w:rsidR="008D2EE8" w:rsidRDefault="008D2EE8" w:rsidP="00E40A5E">
      <w:pPr>
        <w:pStyle w:val="BodyText"/>
        <w:numPr>
          <w:ilvl w:val="0"/>
          <w:numId w:val="37"/>
        </w:numPr>
        <w:ind w:left="709" w:hanging="425"/>
      </w:pPr>
      <w:r>
        <w:t xml:space="preserve">in place for the duration of the </w:t>
      </w:r>
      <w:r w:rsidR="004A1EC0">
        <w:t>c</w:t>
      </w:r>
      <w:r>
        <w:t>ontract, and</w:t>
      </w:r>
    </w:p>
    <w:p w14:paraId="2887E743" w14:textId="7AF882FF" w:rsidR="008D2EE8" w:rsidRDefault="008D2EE8" w:rsidP="00E40A5E">
      <w:pPr>
        <w:pStyle w:val="BodyText"/>
        <w:numPr>
          <w:ilvl w:val="0"/>
          <w:numId w:val="37"/>
        </w:numPr>
        <w:ind w:left="709" w:hanging="425"/>
      </w:pPr>
      <w:r>
        <w:t>reviewed and updated at least quarterly through the duration of the detailed design. Updates to the ISMP(P) shall be submitted to the Principal through the Consultant’s monthly report.</w:t>
      </w:r>
    </w:p>
    <w:p w14:paraId="00BFC0DF" w14:textId="77777777" w:rsidR="008D2EE8" w:rsidRDefault="008D2EE8" w:rsidP="008D2EE8">
      <w:pPr>
        <w:pStyle w:val="BodyText"/>
      </w:pPr>
      <w:r>
        <w:t xml:space="preserve">The Consultant shall ensure that the ISMP(P) and the associated sustainability strategies and actions are adequate to obtain an </w:t>
      </w:r>
      <w:r w:rsidRPr="008D2EE8">
        <w:rPr>
          <w:rStyle w:val="BodyTextbold"/>
        </w:rPr>
        <w:t>excellent</w:t>
      </w:r>
      <w:r>
        <w:t xml:space="preserve"> design rating.</w:t>
      </w:r>
    </w:p>
    <w:p w14:paraId="5756E215" w14:textId="58876D47" w:rsidR="008D2EE8" w:rsidRDefault="008D2EE8" w:rsidP="008D2EE8">
      <w:pPr>
        <w:pStyle w:val="BodyText"/>
      </w:pPr>
      <w:r>
        <w:t xml:space="preserve">The Contractors ISMP(P) shall be maintained, reviewed, and updated to capture decisions and targets as they evolve through the </w:t>
      </w:r>
      <w:r w:rsidR="004A1EC0">
        <w:t>c</w:t>
      </w:r>
      <w:r>
        <w:t>ontract.</w:t>
      </w:r>
    </w:p>
    <w:p w14:paraId="28C26C3C" w14:textId="3CB9AA0D" w:rsidR="008D2EE8" w:rsidRDefault="008D2EE8" w:rsidP="008D2EE8">
      <w:pPr>
        <w:pStyle w:val="Heading2"/>
      </w:pPr>
      <w:bookmarkStart w:id="24" w:name="_Toc89778007"/>
      <w:r>
        <w:t>Infrastructure sustainability cost estimation</w:t>
      </w:r>
      <w:bookmarkEnd w:id="24"/>
    </w:p>
    <w:p w14:paraId="45BF11FD" w14:textId="77777777" w:rsidR="008D2EE8" w:rsidRDefault="008D2EE8" w:rsidP="008D2EE8">
      <w:pPr>
        <w:pStyle w:val="BodyText"/>
      </w:pPr>
      <w:r>
        <w:t>As part of incorporating infrastructure sustainability into the Preliminary Evaluation, the Consultant shall ensure:</w:t>
      </w:r>
    </w:p>
    <w:p w14:paraId="4E21E8BB" w14:textId="03DDA783" w:rsidR="008D2EE8" w:rsidRDefault="008D2EE8" w:rsidP="00E40A5E">
      <w:pPr>
        <w:pStyle w:val="ListB1dotonly"/>
        <w:numPr>
          <w:ilvl w:val="0"/>
          <w:numId w:val="39"/>
        </w:numPr>
      </w:pPr>
      <w:r>
        <w:t>the costing of externalities includes the appropriate costing and cost</w:t>
      </w:r>
      <w:r w:rsidR="00927B02">
        <w:noBreakHyphen/>
      </w:r>
      <w:r>
        <w:t>avoidances of infrastructure sustainability related impacts and benefits, and</w:t>
      </w:r>
    </w:p>
    <w:p w14:paraId="05EA3543" w14:textId="641D0CBE" w:rsidR="008D2EE8" w:rsidRDefault="008D2EE8" w:rsidP="00E40A5E">
      <w:pPr>
        <w:pStyle w:val="ListB1dotonly"/>
        <w:numPr>
          <w:ilvl w:val="0"/>
          <w:numId w:val="39"/>
        </w:numPr>
      </w:pPr>
      <w:r>
        <w:t>whole</w:t>
      </w:r>
      <w:r w:rsidR="00927B02">
        <w:t xml:space="preserve"> </w:t>
      </w:r>
      <w:r>
        <w:t>of</w:t>
      </w:r>
      <w:r w:rsidR="00927B02">
        <w:t xml:space="preserve"> </w:t>
      </w:r>
      <w:r>
        <w:t xml:space="preserve">life costs </w:t>
      </w:r>
      <w:proofErr w:type="gramStart"/>
      <w:r>
        <w:t>have</w:t>
      </w:r>
      <w:proofErr w:type="gramEnd"/>
      <w:r>
        <w:t xml:space="preserve"> been evaluated including maintenance, decommissioning and network operations.</w:t>
      </w:r>
    </w:p>
    <w:p w14:paraId="050A1154" w14:textId="5EA3732C" w:rsidR="008D2EE8" w:rsidRDefault="008D2EE8" w:rsidP="008D2EE8">
      <w:pPr>
        <w:pStyle w:val="BodyText"/>
      </w:pPr>
      <w:r>
        <w:t>The infrastructure sustainability related costs and benefits shall be incorporated into the Preliminary Evaluation project cost estimate.</w:t>
      </w:r>
      <w:r w:rsidR="002B5300">
        <w:t xml:space="preserve"> </w:t>
      </w:r>
      <w:r w:rsidR="002B5300" w:rsidRPr="002B5300">
        <w:rPr>
          <w:rStyle w:val="HoldPointChar"/>
        </w:rPr>
        <w:t>Milestone</w:t>
      </w:r>
    </w:p>
    <w:p w14:paraId="44AD16F7" w14:textId="019A3575" w:rsidR="008D2EE8" w:rsidRDefault="008D2EE8" w:rsidP="00927B02">
      <w:pPr>
        <w:pStyle w:val="Heading2"/>
      </w:pPr>
      <w:bookmarkStart w:id="25" w:name="_Toc89778008"/>
      <w:r>
        <w:t>Documentation</w:t>
      </w:r>
      <w:bookmarkEnd w:id="25"/>
    </w:p>
    <w:p w14:paraId="3F56DFC4" w14:textId="3FCB2AF9" w:rsidR="008D2EE8" w:rsidRDefault="008D2EE8" w:rsidP="008D2EE8">
      <w:pPr>
        <w:pStyle w:val="BodyText"/>
      </w:pPr>
      <w:r>
        <w:t xml:space="preserve">The Consultant shall document infrastructure sustainability assessments undertaken as part of the Preliminary Evaluation in a manner suitable for evidence in later stage ISC submissions. The </w:t>
      </w:r>
      <w:r>
        <w:lastRenderedPageBreak/>
        <w:t>Consultant shall ensure that the required infrastructure sustainability documentation is generated from the Preliminary Evaluation phase.</w:t>
      </w:r>
    </w:p>
    <w:p w14:paraId="42CD17D1" w14:textId="22959FF2" w:rsidR="00DA1AF3" w:rsidRDefault="008D2EE8" w:rsidP="008D2EE8">
      <w:pPr>
        <w:pStyle w:val="BodyText"/>
      </w:pPr>
      <w:r>
        <w:t>In addition to documentation of the infrastructure sustainability assessment and outputs within the Project Evaluation Report, the Consultant shall be responsible for preparing a</w:t>
      </w:r>
      <w:r w:rsidR="00BA2374">
        <w:t xml:space="preserve"> handover</w:t>
      </w:r>
      <w:r>
        <w:t xml:space="preserve"> evidence package from the Preliminary Evaluation process that relates to the future infrastructure sustainability rating for the project.</w:t>
      </w:r>
    </w:p>
    <w:p w14:paraId="02D33A79" w14:textId="62C88CC4" w:rsidR="008D2EE8" w:rsidRDefault="008D2EE8" w:rsidP="008D2EE8">
      <w:pPr>
        <w:pStyle w:val="BodyText"/>
      </w:pPr>
      <w:r>
        <w:t>Evidence shall be recorded of:</w:t>
      </w:r>
    </w:p>
    <w:p w14:paraId="7C76E661" w14:textId="42B1544F" w:rsidR="008D2EE8" w:rsidRDefault="00DA1AF3" w:rsidP="00927B02">
      <w:pPr>
        <w:pStyle w:val="ListB1dotonly"/>
        <w:numPr>
          <w:ilvl w:val="0"/>
          <w:numId w:val="39"/>
        </w:numPr>
      </w:pPr>
      <w:r>
        <w:t>m</w:t>
      </w:r>
      <w:r w:rsidR="008D2EE8">
        <w:t>ulti</w:t>
      </w:r>
      <w:r>
        <w:noBreakHyphen/>
      </w:r>
      <w:r w:rsidR="008D2EE8">
        <w:t>criteria analysis and decision making incorporating social, environmental and sustainability outcomes</w:t>
      </w:r>
    </w:p>
    <w:p w14:paraId="787120CE" w14:textId="128697A7" w:rsidR="008D2EE8" w:rsidRDefault="00DA1AF3" w:rsidP="00927B02">
      <w:pPr>
        <w:pStyle w:val="ListB1dotonly"/>
        <w:numPr>
          <w:ilvl w:val="0"/>
          <w:numId w:val="39"/>
        </w:numPr>
      </w:pPr>
      <w:r>
        <w:t>s</w:t>
      </w:r>
      <w:r w:rsidR="008D2EE8">
        <w:t>takeholder engagement processes, feedback and responses (where applicable)</w:t>
      </w:r>
    </w:p>
    <w:p w14:paraId="270482A3" w14:textId="63A6BA30" w:rsidR="008D2EE8" w:rsidRDefault="001D26AE" w:rsidP="00927B02">
      <w:pPr>
        <w:pStyle w:val="ListB1dotonly"/>
        <w:numPr>
          <w:ilvl w:val="0"/>
          <w:numId w:val="39"/>
        </w:numPr>
      </w:pPr>
      <w:r>
        <w:t>p</w:t>
      </w:r>
      <w:r w:rsidR="008D2EE8">
        <w:t xml:space="preserve">reliminary </w:t>
      </w:r>
      <w:r>
        <w:t>e</w:t>
      </w:r>
      <w:r w:rsidR="008D2EE8">
        <w:t xml:space="preserve">valuation management team consideration and monitoring of sustainability </w:t>
      </w:r>
      <w:r w:rsidR="00927B02">
        <w:t>o</w:t>
      </w:r>
      <w:r w:rsidR="008D2EE8">
        <w:t>utcomes throughout the design</w:t>
      </w:r>
    </w:p>
    <w:p w14:paraId="73146E2B" w14:textId="511773E2" w:rsidR="008D2EE8" w:rsidRDefault="00DA1AF3" w:rsidP="00927B02">
      <w:pPr>
        <w:pStyle w:val="ListB1dotonly"/>
        <w:numPr>
          <w:ilvl w:val="0"/>
          <w:numId w:val="39"/>
        </w:numPr>
      </w:pPr>
      <w:r>
        <w:t>e</w:t>
      </w:r>
      <w:r w:rsidR="008D2EE8">
        <w:t>valuation of energy and carbon footprint and methodology of calculation</w:t>
      </w:r>
    </w:p>
    <w:p w14:paraId="71D36858" w14:textId="0BC57F78" w:rsidR="008D2EE8" w:rsidRDefault="00DA1AF3" w:rsidP="00927B02">
      <w:pPr>
        <w:pStyle w:val="ListB1dotonly"/>
        <w:numPr>
          <w:ilvl w:val="0"/>
          <w:numId w:val="39"/>
        </w:numPr>
      </w:pPr>
      <w:r>
        <w:t>c</w:t>
      </w:r>
      <w:r w:rsidR="008D2EE8">
        <w:t>limate change risk assessment</w:t>
      </w:r>
    </w:p>
    <w:p w14:paraId="5656FA91" w14:textId="51590A55" w:rsidR="008D2EE8" w:rsidRDefault="00DA1AF3" w:rsidP="00927B02">
      <w:pPr>
        <w:pStyle w:val="ListB1dotonly"/>
        <w:numPr>
          <w:ilvl w:val="0"/>
          <w:numId w:val="39"/>
        </w:numPr>
      </w:pPr>
      <w:r>
        <w:t>p</w:t>
      </w:r>
      <w:r w:rsidR="008D2EE8">
        <w:t>rocurement strategies for sub</w:t>
      </w:r>
      <w:r>
        <w:noBreakHyphen/>
      </w:r>
      <w:r w:rsidR="008D2EE8">
        <w:t>Consultants (geotechnical investigations), and</w:t>
      </w:r>
    </w:p>
    <w:p w14:paraId="61D77D97" w14:textId="6FE24A82" w:rsidR="008D2EE8" w:rsidRDefault="00DA1AF3" w:rsidP="00927B02">
      <w:pPr>
        <w:pStyle w:val="ListB1dotonly"/>
        <w:numPr>
          <w:ilvl w:val="0"/>
          <w:numId w:val="39"/>
        </w:numPr>
      </w:pPr>
      <w:r>
        <w:t>a</w:t>
      </w:r>
      <w:r w:rsidR="008D2EE8">
        <w:t>ll other evidence as required by the rating submission and verification process.</w:t>
      </w:r>
    </w:p>
    <w:p w14:paraId="22F9FFCB" w14:textId="703C5FC8" w:rsidR="008D2EE8" w:rsidRDefault="008D2EE8" w:rsidP="008D2EE8">
      <w:pPr>
        <w:pStyle w:val="BodyText"/>
      </w:pPr>
      <w:r>
        <w:t>The brief shall include a summary of tasks and outcomes achieved in relation to each ISC credit.</w:t>
      </w:r>
    </w:p>
    <w:p w14:paraId="6BD6E4D6" w14:textId="03D7F345" w:rsidR="008D2EE8" w:rsidRDefault="008D2EE8" w:rsidP="008D2EE8">
      <w:pPr>
        <w:pStyle w:val="BodyText"/>
      </w:pPr>
      <w:r>
        <w:t>The outputs of the infrastructure sustainability assessments shall be documented in the Project Evaluation templates for Preliminary Evaluation.</w:t>
      </w:r>
      <w:r w:rsidR="00BA2374">
        <w:t xml:space="preserve"> </w:t>
      </w:r>
      <w:r w:rsidR="00BA2374" w:rsidRPr="00BA2374">
        <w:rPr>
          <w:rStyle w:val="HoldPointChar"/>
        </w:rPr>
        <w:t>Witness Point</w:t>
      </w:r>
    </w:p>
    <w:p w14:paraId="6DCF4C64" w14:textId="3F58035B" w:rsidR="008D2EE8" w:rsidRDefault="008D2EE8" w:rsidP="00927B02">
      <w:pPr>
        <w:pStyle w:val="Heading1"/>
      </w:pPr>
      <w:bookmarkStart w:id="26" w:name="_Toc89778009"/>
      <w:r>
        <w:t>P</w:t>
      </w:r>
      <w:r w:rsidR="001D26AE">
        <w:t>ayment</w:t>
      </w:r>
      <w:bookmarkEnd w:id="26"/>
    </w:p>
    <w:tbl>
      <w:tblPr>
        <w:tblStyle w:val="Commentary"/>
        <w:tblW w:w="0" w:type="auto"/>
        <w:tblLook w:val="04A0" w:firstRow="1" w:lastRow="0" w:firstColumn="1" w:lastColumn="0" w:noHBand="0" w:noVBand="1"/>
      </w:tblPr>
      <w:tblGrid>
        <w:gridCol w:w="9024"/>
      </w:tblGrid>
      <w:tr w:rsidR="00DA1AF3" w14:paraId="5726D859" w14:textId="77777777" w:rsidTr="00CA1D95">
        <w:tc>
          <w:tcPr>
            <w:tcW w:w="9024" w:type="dxa"/>
            <w:tcBorders>
              <w:top w:val="double" w:sz="6" w:space="0" w:color="003C6A"/>
              <w:left w:val="double" w:sz="6" w:space="0" w:color="003C6A"/>
              <w:bottom w:val="double" w:sz="6" w:space="0" w:color="003C6A"/>
              <w:right w:val="double" w:sz="6" w:space="0" w:color="003C6A"/>
            </w:tcBorders>
            <w:hideMark/>
          </w:tcPr>
          <w:p w14:paraId="60A28DCD" w14:textId="5400C1D0" w:rsidR="00DA1AF3" w:rsidRDefault="00DA1AF3" w:rsidP="00CA1D95">
            <w:pPr>
              <w:pStyle w:val="BodyText"/>
            </w:pPr>
            <w:r>
              <w:t>Project Manager: include the associated Item No. for infrastructure sustainability</w:t>
            </w:r>
            <w:r w:rsidR="001D26AE">
              <w:t>.</w:t>
            </w:r>
          </w:p>
        </w:tc>
      </w:tr>
    </w:tbl>
    <w:p w14:paraId="73AE3A93" w14:textId="77777777" w:rsidR="00DA1AF3" w:rsidRDefault="00DA1AF3" w:rsidP="001D26AE">
      <w:pPr>
        <w:pStyle w:val="BodyText"/>
        <w:spacing w:after="0" w:line="240" w:lineRule="auto"/>
      </w:pPr>
    </w:p>
    <w:p w14:paraId="1A8E2F73" w14:textId="12C3A935" w:rsidR="008D2EE8" w:rsidRDefault="008D2EE8" w:rsidP="008D2EE8">
      <w:pPr>
        <w:pStyle w:val="BodyText"/>
      </w:pPr>
      <w:r>
        <w:t>The Lump Sum for Item No.</w:t>
      </w:r>
      <w:r w:rsidR="00DA1AF3">
        <w:t> </w:t>
      </w:r>
      <w:r>
        <w:t xml:space="preserve">PD </w:t>
      </w:r>
      <w:r w:rsidRPr="00DA1AF3">
        <w:rPr>
          <w:shd w:val="clear" w:color="auto" w:fill="BFBFBF" w:themeFill="background1" w:themeFillShade="BF"/>
        </w:rPr>
        <w:t>@ Type here XX</w:t>
      </w:r>
      <w:r>
        <w:t xml:space="preserve"> Infrastructure Sustainability shall include all works specified in Clause</w:t>
      </w:r>
      <w:r w:rsidR="00DA1AF3">
        <w:t> </w:t>
      </w:r>
      <w:r>
        <w:t>3 of this Supplementary Specification</w:t>
      </w:r>
      <w:r w:rsidR="00DA1AF3">
        <w:t> – </w:t>
      </w:r>
      <w:r>
        <w:t>Preliminary Evaluation.</w:t>
      </w:r>
    </w:p>
    <w:p w14:paraId="666A7DB4" w14:textId="77777777" w:rsidR="00D22C54" w:rsidRDefault="00D22C54" w:rsidP="00C6328F">
      <w:pPr>
        <w:pStyle w:val="BodyText"/>
      </w:pPr>
    </w:p>
    <w:p w14:paraId="638BB56F" w14:textId="77777777" w:rsidR="00673747" w:rsidRDefault="00673747" w:rsidP="00C6328F">
      <w:pPr>
        <w:pStyle w:val="BodyText"/>
        <w:sectPr w:rsidR="00673747" w:rsidSect="00275DDB">
          <w:headerReference w:type="default" r:id="rId25"/>
          <w:footerReference w:type="default" r:id="rId26"/>
          <w:pgSz w:w="11906" w:h="16838" w:code="9"/>
          <w:pgMar w:top="1418" w:right="1418" w:bottom="1418" w:left="1418" w:header="454" w:footer="454" w:gutter="0"/>
          <w:pgNumType w:start="1"/>
          <w:cols w:space="708"/>
          <w:docGrid w:linePitch="360"/>
        </w:sectPr>
      </w:pPr>
    </w:p>
    <w:p w14:paraId="30313CB1" w14:textId="3EB3C9B8" w:rsidR="00C6328F" w:rsidRDefault="00C6328F" w:rsidP="007147DA">
      <w:pPr>
        <w:pStyle w:val="Heading1"/>
        <w:numPr>
          <w:ilvl w:val="0"/>
          <w:numId w:val="0"/>
        </w:numPr>
        <w:ind w:left="431" w:hanging="431"/>
      </w:pPr>
      <w:bookmarkStart w:id="27" w:name="_Toc89778010"/>
      <w:r>
        <w:lastRenderedPageBreak/>
        <w:t>A</w:t>
      </w:r>
      <w:r w:rsidR="00A3510D">
        <w:t>ppendix </w:t>
      </w:r>
      <w:r>
        <w:t>A</w:t>
      </w:r>
      <w:r w:rsidR="00112A6F">
        <w:t>:</w:t>
      </w:r>
      <w:r w:rsidR="00524E22">
        <w:t xml:space="preserve"> Environmental </w:t>
      </w:r>
      <w:r>
        <w:t>S</w:t>
      </w:r>
      <w:r w:rsidR="00A3510D">
        <w:t xml:space="preserve">ustainability </w:t>
      </w:r>
      <w:r w:rsidR="00524E22">
        <w:t>Policy</w:t>
      </w:r>
      <w:bookmarkEnd w:id="27"/>
    </w:p>
    <w:p w14:paraId="5B96D5EE" w14:textId="3FA016A3" w:rsidR="00D22C54" w:rsidRDefault="00524E22" w:rsidP="00C6328F">
      <w:pPr>
        <w:pStyle w:val="BodyText"/>
      </w:pPr>
      <w:r>
        <w:rPr>
          <w:noProof/>
        </w:rPr>
        <w:drawing>
          <wp:inline distT="0" distB="0" distL="0" distR="0" wp14:anchorId="1B35A86E" wp14:editId="6A89B2DF">
            <wp:extent cx="5773420" cy="8138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3420" cy="8138795"/>
                    </a:xfrm>
                    <a:prstGeom prst="rect">
                      <a:avLst/>
                    </a:prstGeom>
                    <a:noFill/>
                  </pic:spPr>
                </pic:pic>
              </a:graphicData>
            </a:graphic>
          </wp:inline>
        </w:drawing>
      </w:r>
    </w:p>
    <w:p w14:paraId="63C155CF" w14:textId="77777777" w:rsidR="00D22C54" w:rsidRDefault="00D22C54" w:rsidP="00C6328F">
      <w:pPr>
        <w:pStyle w:val="BodyText"/>
      </w:pPr>
    </w:p>
    <w:p w14:paraId="325ED493" w14:textId="449A0512"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6BF2302F" w14:textId="2EC6ABF6" w:rsidR="00C6328F" w:rsidRDefault="007147DA" w:rsidP="007147DA">
      <w:pPr>
        <w:pStyle w:val="Heading1"/>
        <w:numPr>
          <w:ilvl w:val="0"/>
          <w:numId w:val="0"/>
        </w:numPr>
        <w:ind w:left="431" w:hanging="431"/>
      </w:pPr>
      <w:bookmarkStart w:id="28" w:name="_Toc89778011"/>
      <w:r>
        <w:lastRenderedPageBreak/>
        <w:t>Appendix</w:t>
      </w:r>
      <w:r w:rsidR="001D26AE">
        <w:t> </w:t>
      </w:r>
      <w:r>
        <w:t>B</w:t>
      </w:r>
      <w:r w:rsidR="00112A6F">
        <w:t>:</w:t>
      </w:r>
      <w:r w:rsidR="001D26AE">
        <w:t xml:space="preserve"> </w:t>
      </w:r>
      <w:r>
        <w:t>Guide to incorporating sustainability into project decision making</w:t>
      </w:r>
      <w:bookmarkEnd w:id="28"/>
    </w:p>
    <w:p w14:paraId="2165FA5D" w14:textId="0B05D0FA" w:rsidR="00A3510D" w:rsidRDefault="00A3510D" w:rsidP="00C6328F">
      <w:pPr>
        <w:pStyle w:val="BodyText"/>
      </w:pPr>
    </w:p>
    <w:p w14:paraId="1C0A95F3" w14:textId="77777777" w:rsidR="00D22C54" w:rsidRDefault="00D22C54" w:rsidP="00C6328F">
      <w:pPr>
        <w:pStyle w:val="BodyText"/>
      </w:pPr>
    </w:p>
    <w:p w14:paraId="4A454E3E" w14:textId="77777777" w:rsidR="00D22C54" w:rsidRDefault="00D22C54" w:rsidP="00C6328F">
      <w:pPr>
        <w:pStyle w:val="BodyText"/>
      </w:pPr>
    </w:p>
    <w:p w14:paraId="1F004D4F" w14:textId="5D275DC6"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47461F3C" w14:textId="2A36F841" w:rsidR="00C6328F" w:rsidRDefault="007147DA" w:rsidP="007147DA">
      <w:pPr>
        <w:pStyle w:val="Heading1"/>
        <w:numPr>
          <w:ilvl w:val="0"/>
          <w:numId w:val="0"/>
        </w:numPr>
        <w:ind w:left="431" w:hanging="431"/>
      </w:pPr>
      <w:bookmarkStart w:id="29" w:name="_Toc89778012"/>
      <w:r>
        <w:lastRenderedPageBreak/>
        <w:t>Appendix</w:t>
      </w:r>
      <w:r w:rsidR="001D26AE">
        <w:t> </w:t>
      </w:r>
      <w:r>
        <w:t>C</w:t>
      </w:r>
      <w:r w:rsidR="00112A6F">
        <w:t>:</w:t>
      </w:r>
      <w:r w:rsidR="001D26AE">
        <w:t xml:space="preserve"> </w:t>
      </w:r>
      <w:r w:rsidR="00E716FE">
        <w:t xml:space="preserve">Guidance </w:t>
      </w:r>
      <w:r w:rsidR="00164F57">
        <w:t>Note – Infrastructure Sustainability Base Case Framework</w:t>
      </w:r>
      <w:bookmarkEnd w:id="29"/>
    </w:p>
    <w:p w14:paraId="0F6B201B" w14:textId="187CF7EC" w:rsidR="00C6328F" w:rsidRDefault="00C6328F" w:rsidP="00C6328F">
      <w:pPr>
        <w:pStyle w:val="BodyText"/>
      </w:pPr>
    </w:p>
    <w:p w14:paraId="6B74F150" w14:textId="32919561" w:rsidR="00D22C54" w:rsidRDefault="00D22C54" w:rsidP="00C6328F">
      <w:pPr>
        <w:pStyle w:val="BodyText"/>
      </w:pPr>
    </w:p>
    <w:p w14:paraId="57E57316" w14:textId="77777777"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7EB36025" w14:textId="71A51549" w:rsidR="00C6328F" w:rsidRDefault="007147DA" w:rsidP="007147DA">
      <w:pPr>
        <w:pStyle w:val="Heading1"/>
        <w:numPr>
          <w:ilvl w:val="0"/>
          <w:numId w:val="0"/>
        </w:numPr>
        <w:ind w:left="431" w:hanging="431"/>
      </w:pPr>
      <w:bookmarkStart w:id="30" w:name="_Toc89778013"/>
      <w:r w:rsidRPr="001D26AE">
        <w:lastRenderedPageBreak/>
        <w:t>Appendix</w:t>
      </w:r>
      <w:r w:rsidR="001D26AE">
        <w:t> </w:t>
      </w:r>
      <w:r w:rsidR="005A2A33" w:rsidRPr="001D26AE">
        <w:t>D</w:t>
      </w:r>
      <w:r>
        <w:t>: Supporting information for infrastructure sustainability</w:t>
      </w:r>
      <w:bookmarkEnd w:id="30"/>
    </w:p>
    <w:p w14:paraId="1557DCB4" w14:textId="50104033" w:rsidR="00072F1C" w:rsidRDefault="007147DA" w:rsidP="00072F1C">
      <w:pPr>
        <w:pStyle w:val="TableFigureCaption1Tables"/>
      </w:pPr>
      <w:r>
        <w:t>Table</w:t>
      </w:r>
      <w:r w:rsidR="001D26AE">
        <w:t> </w:t>
      </w:r>
      <w:r w:rsidR="005A2A33">
        <w:t>D</w:t>
      </w:r>
      <w:r w:rsidR="00EE4210">
        <w:t>1</w:t>
      </w:r>
      <w:r>
        <w:t xml:space="preserve"> – </w:t>
      </w:r>
      <w:r w:rsidR="00C6328F">
        <w:t xml:space="preserve">Queensland Government </w:t>
      </w:r>
      <w:r w:rsidR="001D26AE">
        <w:t>g</w:t>
      </w:r>
      <w:r w:rsidR="00C6328F">
        <w:t xml:space="preserve">uidance and </w:t>
      </w:r>
      <w:r w:rsidR="001D26AE">
        <w:t>p</w:t>
      </w:r>
      <w:r w:rsidR="00C6328F">
        <w:t>olicy</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3114"/>
        <w:gridCol w:w="5953"/>
      </w:tblGrid>
      <w:tr w:rsidR="00072F1C" w:rsidRPr="005A5ABD" w14:paraId="20C876D7" w14:textId="77777777" w:rsidTr="000234F9">
        <w:trPr>
          <w:tblHeader/>
        </w:trPr>
        <w:tc>
          <w:tcPr>
            <w:tcW w:w="3114" w:type="dxa"/>
            <w:shd w:val="clear" w:color="auto" w:fill="auto"/>
          </w:tcPr>
          <w:p w14:paraId="66BA9D36" w14:textId="77777777" w:rsidR="00072F1C" w:rsidRPr="005A5ABD" w:rsidRDefault="00072F1C" w:rsidP="006F40F0">
            <w:pPr>
              <w:pStyle w:val="TableHeading"/>
              <w:keepNext w:val="0"/>
              <w:keepLines w:val="0"/>
              <w:widowControl w:val="0"/>
              <w:spacing w:line="240" w:lineRule="auto"/>
            </w:pPr>
            <w:r>
              <w:t>Reference</w:t>
            </w:r>
          </w:p>
        </w:tc>
        <w:tc>
          <w:tcPr>
            <w:tcW w:w="5953" w:type="dxa"/>
            <w:shd w:val="clear" w:color="auto" w:fill="auto"/>
            <w:vAlign w:val="top"/>
          </w:tcPr>
          <w:p w14:paraId="202E06D2" w14:textId="77777777" w:rsidR="00072F1C" w:rsidRPr="005A5ABD" w:rsidRDefault="00072F1C" w:rsidP="006F40F0">
            <w:pPr>
              <w:pStyle w:val="TableHeading"/>
              <w:keepNext w:val="0"/>
              <w:keepLines w:val="0"/>
              <w:widowControl w:val="0"/>
              <w:spacing w:line="240" w:lineRule="auto"/>
              <w:ind w:right="1293"/>
            </w:pPr>
            <w:r>
              <w:t>Title</w:t>
            </w:r>
          </w:p>
        </w:tc>
      </w:tr>
      <w:tr w:rsidR="00072F1C" w:rsidRPr="005A5ABD" w14:paraId="2C6DAB1A" w14:textId="77777777" w:rsidTr="00C14962">
        <w:tc>
          <w:tcPr>
            <w:tcW w:w="3114" w:type="dxa"/>
            <w:vAlign w:val="top"/>
          </w:tcPr>
          <w:p w14:paraId="4583D3B2" w14:textId="251841D9" w:rsidR="00072F1C" w:rsidRPr="001D26AE" w:rsidRDefault="00072F1C" w:rsidP="001D26AE">
            <w:pPr>
              <w:pStyle w:val="TableBodyText"/>
            </w:pPr>
            <w:r w:rsidRPr="001D26AE">
              <w:t>Protection of Great Barrier Reef</w:t>
            </w:r>
          </w:p>
        </w:tc>
        <w:tc>
          <w:tcPr>
            <w:tcW w:w="5953" w:type="dxa"/>
            <w:vAlign w:val="top"/>
          </w:tcPr>
          <w:p w14:paraId="6D5D3957" w14:textId="33C67C57" w:rsidR="00D22C54" w:rsidRPr="005A5ABD" w:rsidRDefault="0055289A" w:rsidP="0055289A">
            <w:pPr>
              <w:pStyle w:val="TableBodyText"/>
              <w:ind w:right="176"/>
            </w:pPr>
            <w:hyperlink r:id="rId28" w:history="1">
              <w:r w:rsidR="00524E22" w:rsidRPr="0055289A">
                <w:rPr>
                  <w:rStyle w:val="Hyperlink"/>
                  <w:i/>
                </w:rPr>
                <w:t>Reef 2050 Plan</w:t>
              </w:r>
            </w:hyperlink>
            <w:r w:rsidR="00524E22">
              <w:rPr>
                <w:i/>
              </w:rPr>
              <w:t xml:space="preserve">, </w:t>
            </w:r>
            <w:r w:rsidR="00524E22" w:rsidRPr="00524E22">
              <w:t>Australian and</w:t>
            </w:r>
            <w:r w:rsidR="00072F1C" w:rsidRPr="005B3941">
              <w:rPr>
                <w:i/>
              </w:rPr>
              <w:t>,</w:t>
            </w:r>
            <w:r w:rsidR="00072F1C">
              <w:t xml:space="preserve"> Queensland Government</w:t>
            </w:r>
            <w:bookmarkStart w:id="31" w:name="_GoBack"/>
            <w:bookmarkEnd w:id="31"/>
            <w:r w:rsidR="00693D7A">
              <w:fldChar w:fldCharType="begin"/>
            </w:r>
            <w:r w:rsidR="00693D7A">
              <w:instrText xml:space="preserve"> HYPERLINK "https://www.awe.gov.au/sites/default/files/documents/reef-2050-long-term-sustainability-plan-2018.pdf" </w:instrText>
            </w:r>
            <w:r w:rsidR="00693D7A">
              <w:fldChar w:fldCharType="separate"/>
            </w:r>
            <w:r w:rsidR="00693D7A">
              <w:fldChar w:fldCharType="end"/>
            </w:r>
          </w:p>
        </w:tc>
      </w:tr>
      <w:tr w:rsidR="00072F1C" w:rsidRPr="005A5ABD" w14:paraId="069A4852" w14:textId="77777777" w:rsidTr="00C14962">
        <w:tc>
          <w:tcPr>
            <w:tcW w:w="3114" w:type="dxa"/>
            <w:vAlign w:val="top"/>
          </w:tcPr>
          <w:p w14:paraId="0649DEE3" w14:textId="3F7ABC59" w:rsidR="00072F1C" w:rsidRPr="001D26AE" w:rsidRDefault="00072F1C" w:rsidP="001D26AE">
            <w:pPr>
              <w:pStyle w:val="TableBodyText"/>
            </w:pPr>
            <w:r w:rsidRPr="001D26AE">
              <w:t>Q</w:t>
            </w:r>
            <w:r w:rsidR="007D54EB" w:rsidRPr="001D26AE">
              <w:t>ueensland</w:t>
            </w:r>
            <w:r w:rsidRPr="001D26AE">
              <w:t xml:space="preserve"> Waste Management and Resource Recovery Strategy</w:t>
            </w:r>
          </w:p>
        </w:tc>
        <w:tc>
          <w:tcPr>
            <w:tcW w:w="5953" w:type="dxa"/>
            <w:vAlign w:val="top"/>
          </w:tcPr>
          <w:p w14:paraId="5AF86728" w14:textId="022AA202" w:rsidR="00D22C54" w:rsidRDefault="0055289A" w:rsidP="0055289A">
            <w:pPr>
              <w:pStyle w:val="TableBodyText"/>
              <w:ind w:right="176"/>
            </w:pPr>
            <w:hyperlink r:id="rId29" w:history="1">
              <w:r w:rsidR="00072F1C" w:rsidRPr="0055289A">
                <w:rPr>
                  <w:rStyle w:val="Hyperlink"/>
                  <w:i/>
                </w:rPr>
                <w:t>Waste Management and Resource Recovery Strategy for Queensland</w:t>
              </w:r>
            </w:hyperlink>
            <w:r w:rsidR="00072F1C" w:rsidRPr="005B3941">
              <w:rPr>
                <w:i/>
              </w:rPr>
              <w:t>,</w:t>
            </w:r>
            <w:r w:rsidR="00072F1C">
              <w:t xml:space="preserve"> Queensland Government</w:t>
            </w:r>
          </w:p>
        </w:tc>
      </w:tr>
      <w:tr w:rsidR="00072F1C" w:rsidRPr="005A5ABD" w14:paraId="50CC71D6" w14:textId="77777777" w:rsidTr="00C14962">
        <w:tc>
          <w:tcPr>
            <w:tcW w:w="3114" w:type="dxa"/>
            <w:vAlign w:val="top"/>
          </w:tcPr>
          <w:p w14:paraId="67D51CA5" w14:textId="4CB7E304" w:rsidR="00072F1C" w:rsidRPr="001D26AE" w:rsidRDefault="00072F1C" w:rsidP="001D26AE">
            <w:pPr>
              <w:pStyle w:val="TableBodyText"/>
            </w:pPr>
            <w:r w:rsidRPr="001D26AE">
              <w:t>Business Case</w:t>
            </w:r>
            <w:r w:rsidR="000A245E">
              <w:t xml:space="preserve"> Development</w:t>
            </w:r>
          </w:p>
        </w:tc>
        <w:tc>
          <w:tcPr>
            <w:tcW w:w="5953" w:type="dxa"/>
            <w:vAlign w:val="top"/>
          </w:tcPr>
          <w:p w14:paraId="75B8E23F" w14:textId="5B1B44A4" w:rsidR="00D22C54" w:rsidRPr="005A5ABD" w:rsidRDefault="0055289A" w:rsidP="0055289A">
            <w:pPr>
              <w:pStyle w:val="TableBodyText"/>
              <w:ind w:right="176"/>
            </w:pPr>
            <w:hyperlink r:id="rId30" w:history="1">
              <w:r w:rsidR="00072F1C" w:rsidRPr="0055289A">
                <w:rPr>
                  <w:rStyle w:val="Hyperlink"/>
                  <w:i/>
                </w:rPr>
                <w:t>Business Case Development Framework</w:t>
              </w:r>
            </w:hyperlink>
            <w:r w:rsidR="00072F1C" w:rsidRPr="005B3941">
              <w:rPr>
                <w:i/>
              </w:rPr>
              <w:t>,</w:t>
            </w:r>
            <w:r w:rsidR="00072F1C">
              <w:t xml:space="preserve"> 202</w:t>
            </w:r>
            <w:r w:rsidR="000A245E">
              <w:t>1</w:t>
            </w:r>
          </w:p>
        </w:tc>
      </w:tr>
      <w:tr w:rsidR="00072F1C" w:rsidRPr="005A5ABD" w14:paraId="00233892" w14:textId="77777777" w:rsidTr="00C14962">
        <w:tc>
          <w:tcPr>
            <w:tcW w:w="3114" w:type="dxa"/>
            <w:vAlign w:val="top"/>
          </w:tcPr>
          <w:p w14:paraId="73E22A7F" w14:textId="2A7A55A9" w:rsidR="00072F1C" w:rsidRPr="001D26AE" w:rsidRDefault="00072F1C" w:rsidP="001D26AE">
            <w:pPr>
              <w:pStyle w:val="TableBodyText"/>
            </w:pPr>
            <w:r w:rsidRPr="001D26AE">
              <w:t>Q</w:t>
            </w:r>
            <w:r w:rsidR="007D54EB" w:rsidRPr="001D26AE">
              <w:t>ueensland</w:t>
            </w:r>
            <w:r w:rsidRPr="001D26AE">
              <w:t xml:space="preserve"> Procurement</w:t>
            </w:r>
          </w:p>
        </w:tc>
        <w:tc>
          <w:tcPr>
            <w:tcW w:w="5953" w:type="dxa"/>
            <w:vAlign w:val="top"/>
          </w:tcPr>
          <w:p w14:paraId="46853A87" w14:textId="5B482A34" w:rsidR="00D22C54" w:rsidRDefault="0055289A" w:rsidP="0055289A">
            <w:pPr>
              <w:pStyle w:val="TableBodyText"/>
              <w:ind w:right="176"/>
            </w:pPr>
            <w:hyperlink r:id="rId31" w:history="1">
              <w:r w:rsidR="00072F1C" w:rsidRPr="0055289A">
                <w:rPr>
                  <w:rStyle w:val="Hyperlink"/>
                  <w:i/>
                </w:rPr>
                <w:t>Queensland Procurement Policy</w:t>
              </w:r>
              <w:r w:rsidR="000A245E" w:rsidRPr="0055289A">
                <w:rPr>
                  <w:rStyle w:val="Hyperlink"/>
                  <w:i/>
                </w:rPr>
                <w:t xml:space="preserve"> </w:t>
              </w:r>
              <w:r w:rsidR="000A245E" w:rsidRPr="0055289A">
                <w:rPr>
                  <w:rStyle w:val="Hyperlink"/>
                  <w:iCs/>
                </w:rPr>
                <w:t>2021</w:t>
              </w:r>
            </w:hyperlink>
            <w:r w:rsidR="00072F1C">
              <w:t>, Queensland Government, Department of Housing and Public Works</w:t>
            </w:r>
          </w:p>
        </w:tc>
      </w:tr>
      <w:tr w:rsidR="00072F1C" w:rsidRPr="005A5ABD" w14:paraId="1126053D" w14:textId="77777777" w:rsidTr="00C14962">
        <w:tc>
          <w:tcPr>
            <w:tcW w:w="3114" w:type="dxa"/>
            <w:vAlign w:val="top"/>
          </w:tcPr>
          <w:p w14:paraId="7BDD8C40" w14:textId="6CA78299" w:rsidR="00072F1C" w:rsidRPr="001D26AE" w:rsidRDefault="00072F1C" w:rsidP="001D26AE">
            <w:pPr>
              <w:pStyle w:val="TableBodyText"/>
            </w:pPr>
            <w:r w:rsidRPr="001D26AE">
              <w:t xml:space="preserve">Ethical </w:t>
            </w:r>
            <w:r w:rsidR="001D26AE">
              <w:t>S</w:t>
            </w:r>
            <w:r w:rsidRPr="001D26AE">
              <w:t xml:space="preserve">upplier </w:t>
            </w:r>
            <w:r w:rsidR="001D26AE">
              <w:t>M</w:t>
            </w:r>
            <w:r w:rsidRPr="001D26AE">
              <w:t>andate</w:t>
            </w:r>
          </w:p>
        </w:tc>
        <w:tc>
          <w:tcPr>
            <w:tcW w:w="5953" w:type="dxa"/>
            <w:vAlign w:val="top"/>
          </w:tcPr>
          <w:p w14:paraId="7D5A6D74" w14:textId="3B487D04" w:rsidR="00D22C54" w:rsidRDefault="0055289A" w:rsidP="0055289A">
            <w:pPr>
              <w:pStyle w:val="TableBodyText"/>
              <w:ind w:right="176"/>
            </w:pPr>
            <w:hyperlink r:id="rId32" w:history="1">
              <w:r w:rsidR="00072F1C" w:rsidRPr="0055289A">
                <w:rPr>
                  <w:rStyle w:val="Hyperlink"/>
                  <w:i/>
                </w:rPr>
                <w:t>Ethical Supplier Mandate</w:t>
              </w:r>
              <w:r w:rsidR="000A245E" w:rsidRPr="0055289A">
                <w:rPr>
                  <w:rStyle w:val="Hyperlink"/>
                  <w:i/>
                </w:rPr>
                <w:t xml:space="preserve"> </w:t>
              </w:r>
              <w:r w:rsidR="000A245E" w:rsidRPr="0055289A">
                <w:rPr>
                  <w:rStyle w:val="Hyperlink"/>
                  <w:iCs/>
                </w:rPr>
                <w:t>2021</w:t>
              </w:r>
            </w:hyperlink>
            <w:r w:rsidR="00072F1C" w:rsidRPr="005B3941">
              <w:rPr>
                <w:i/>
              </w:rPr>
              <w:t>,</w:t>
            </w:r>
            <w:r w:rsidR="00072F1C">
              <w:t xml:space="preserve"> Office of the Chief Advisor – Procurement, Queensland Government</w:t>
            </w:r>
          </w:p>
        </w:tc>
      </w:tr>
      <w:tr w:rsidR="00072F1C" w:rsidRPr="005A5ABD" w14:paraId="29676939" w14:textId="77777777" w:rsidTr="00C14962">
        <w:tc>
          <w:tcPr>
            <w:tcW w:w="3114" w:type="dxa"/>
            <w:vAlign w:val="top"/>
          </w:tcPr>
          <w:p w14:paraId="28C17EB1" w14:textId="10CA9058" w:rsidR="00072F1C" w:rsidRPr="001D26AE" w:rsidRDefault="00072F1C" w:rsidP="001D26AE">
            <w:pPr>
              <w:pStyle w:val="TableBodyText"/>
            </w:pPr>
            <w:r w:rsidRPr="001D26AE">
              <w:t xml:space="preserve">Indigenous </w:t>
            </w:r>
            <w:r w:rsidR="005B3941" w:rsidRPr="001D26AE">
              <w:t>E</w:t>
            </w:r>
            <w:r w:rsidRPr="001D26AE">
              <w:t>mployment</w:t>
            </w:r>
            <w:r w:rsidR="005B3941" w:rsidRPr="001D26AE">
              <w:t xml:space="preserve"> P</w:t>
            </w:r>
            <w:r w:rsidRPr="001D26AE">
              <w:t>olicy</w:t>
            </w:r>
          </w:p>
        </w:tc>
        <w:tc>
          <w:tcPr>
            <w:tcW w:w="5953" w:type="dxa"/>
            <w:vAlign w:val="top"/>
          </w:tcPr>
          <w:p w14:paraId="22261103" w14:textId="4E50F9EB" w:rsidR="00D22C54" w:rsidRDefault="00693D7A" w:rsidP="004743F4">
            <w:pPr>
              <w:pStyle w:val="TableBodyText"/>
              <w:ind w:right="176"/>
            </w:pPr>
            <w:hyperlink r:id="rId33" w:history="1">
              <w:r w:rsidR="00072F1C" w:rsidRPr="004743F4">
                <w:rPr>
                  <w:rStyle w:val="Hyperlink"/>
                  <w:i/>
                </w:rPr>
                <w:t>Queensland Indigenous</w:t>
              </w:r>
              <w:r w:rsidR="000A245E" w:rsidRPr="004743F4">
                <w:rPr>
                  <w:rStyle w:val="Hyperlink"/>
                  <w:i/>
                </w:rPr>
                <w:t xml:space="preserve"> (Aboriginal and Torres Strait Islander)</w:t>
              </w:r>
              <w:r w:rsidR="00072F1C" w:rsidRPr="004743F4">
                <w:rPr>
                  <w:rStyle w:val="Hyperlink"/>
                  <w:i/>
                </w:rPr>
                <w:t xml:space="preserve"> Procurement Policy</w:t>
              </w:r>
            </w:hyperlink>
            <w:r w:rsidR="00072F1C" w:rsidRPr="005B3941">
              <w:rPr>
                <w:i/>
              </w:rPr>
              <w:t>,</w:t>
            </w:r>
            <w:r w:rsidR="00072F1C">
              <w:t xml:space="preserve"> Queensland Government</w:t>
            </w:r>
          </w:p>
        </w:tc>
      </w:tr>
      <w:tr w:rsidR="00072F1C" w:rsidRPr="005A5ABD" w14:paraId="48EF29FC" w14:textId="77777777" w:rsidTr="00C14962">
        <w:tc>
          <w:tcPr>
            <w:tcW w:w="3114" w:type="dxa"/>
            <w:vAlign w:val="top"/>
          </w:tcPr>
          <w:p w14:paraId="4424B02E" w14:textId="2DC5B19A" w:rsidR="00072F1C" w:rsidRPr="001D26AE" w:rsidRDefault="00072F1C" w:rsidP="001D26AE">
            <w:pPr>
              <w:pStyle w:val="TableBodyText"/>
            </w:pPr>
            <w:r w:rsidRPr="001D26AE">
              <w:t xml:space="preserve">Climate Change </w:t>
            </w:r>
            <w:r w:rsidR="001B4266" w:rsidRPr="001D26AE">
              <w:t>P</w:t>
            </w:r>
            <w:r w:rsidRPr="001D26AE">
              <w:t>olicy</w:t>
            </w:r>
          </w:p>
        </w:tc>
        <w:tc>
          <w:tcPr>
            <w:tcW w:w="5953" w:type="dxa"/>
            <w:vAlign w:val="top"/>
          </w:tcPr>
          <w:p w14:paraId="58C677A9" w14:textId="09511996" w:rsidR="001B4266" w:rsidRPr="005B3941" w:rsidRDefault="0055289A" w:rsidP="006F40F0">
            <w:pPr>
              <w:pStyle w:val="TableBodyText"/>
              <w:ind w:right="176"/>
              <w:rPr>
                <w:i/>
              </w:rPr>
            </w:pPr>
            <w:hyperlink r:id="rId34" w:history="1">
              <w:r w:rsidR="00072F1C" w:rsidRPr="0055289A">
                <w:rPr>
                  <w:rStyle w:val="Hyperlink"/>
                  <w:i/>
                </w:rPr>
                <w:t>Climate Change Adaptation Strategy</w:t>
              </w:r>
              <w:r w:rsidR="000A245E" w:rsidRPr="0055289A">
                <w:rPr>
                  <w:rStyle w:val="Hyperlink"/>
                  <w:i/>
                </w:rPr>
                <w:t xml:space="preserve"> </w:t>
              </w:r>
              <w:r w:rsidR="000A245E" w:rsidRPr="0055289A">
                <w:rPr>
                  <w:rStyle w:val="Hyperlink"/>
                  <w:iCs/>
                </w:rPr>
                <w:t>2017 - 2030</w:t>
              </w:r>
            </w:hyperlink>
            <w:r w:rsidR="005B3941">
              <w:rPr>
                <w:i/>
              </w:rPr>
              <w:t xml:space="preserve">, </w:t>
            </w:r>
            <w:r w:rsidR="005B3941" w:rsidRPr="005B3941">
              <w:t>Queensland Government</w:t>
            </w:r>
          </w:p>
          <w:p w14:paraId="4E87C075" w14:textId="767017CC" w:rsidR="00D22C54" w:rsidRPr="0055289A" w:rsidRDefault="0055289A" w:rsidP="0055289A">
            <w:pPr>
              <w:pStyle w:val="TableBodyText"/>
              <w:widowControl w:val="0"/>
              <w:ind w:right="176"/>
              <w:rPr>
                <w:i/>
              </w:rPr>
            </w:pPr>
            <w:hyperlink r:id="rId35" w:history="1">
              <w:r w:rsidR="00072F1C" w:rsidRPr="0055289A">
                <w:rPr>
                  <w:rStyle w:val="Hyperlink"/>
                  <w:i/>
                </w:rPr>
                <w:t>Climate Change Transition Strategy</w:t>
              </w:r>
            </w:hyperlink>
            <w:r w:rsidR="005B3941">
              <w:rPr>
                <w:i/>
              </w:rPr>
              <w:t>,</w:t>
            </w:r>
            <w:r w:rsidR="005B3941" w:rsidRPr="005B3941">
              <w:t xml:space="preserve"> Queensland Government</w:t>
            </w:r>
          </w:p>
        </w:tc>
      </w:tr>
    </w:tbl>
    <w:p w14:paraId="26AD9882" w14:textId="77777777" w:rsidR="000234F9" w:rsidRDefault="000234F9" w:rsidP="000234F9">
      <w:pPr>
        <w:pStyle w:val="BodyText"/>
      </w:pPr>
    </w:p>
    <w:p w14:paraId="67BAB372" w14:textId="75DC9D4F" w:rsidR="006F40F0" w:rsidRDefault="00EE4210" w:rsidP="006F40F0">
      <w:pPr>
        <w:pStyle w:val="TableFigureCaption1Tables"/>
      </w:pPr>
      <w:r>
        <w:t>Table</w:t>
      </w:r>
      <w:r w:rsidR="00D60271">
        <w:t> </w:t>
      </w:r>
      <w:r w:rsidR="005A2A33">
        <w:t>D</w:t>
      </w:r>
      <w:r>
        <w:t xml:space="preserve">2 – </w:t>
      </w:r>
      <w:r w:rsidR="00C6328F">
        <w:t>T</w:t>
      </w:r>
      <w:r>
        <w:t>ransport and Main Road</w:t>
      </w:r>
      <w:r w:rsidR="001D26AE">
        <w:t>'</w:t>
      </w:r>
      <w:r>
        <w:t>s</w:t>
      </w:r>
      <w:r w:rsidR="001D26AE">
        <w:t xml:space="preserve"> g</w:t>
      </w:r>
      <w:r w:rsidR="00C6328F">
        <w:t xml:space="preserve">uidance and </w:t>
      </w:r>
      <w:r w:rsidR="001D26AE">
        <w:t>p</w:t>
      </w:r>
      <w:r w:rsidR="00C6328F">
        <w:t>olicy</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3114"/>
        <w:gridCol w:w="5953"/>
      </w:tblGrid>
      <w:tr w:rsidR="006F40F0" w:rsidRPr="005A5ABD" w14:paraId="5BE3F6A6" w14:textId="77777777" w:rsidTr="000234F9">
        <w:trPr>
          <w:tblHeader/>
        </w:trPr>
        <w:tc>
          <w:tcPr>
            <w:tcW w:w="3114" w:type="dxa"/>
            <w:shd w:val="clear" w:color="auto" w:fill="auto"/>
          </w:tcPr>
          <w:p w14:paraId="008302C5" w14:textId="77777777" w:rsidR="006F40F0" w:rsidRPr="005A5ABD" w:rsidRDefault="006F40F0" w:rsidP="00300F48">
            <w:pPr>
              <w:pStyle w:val="TableHeading"/>
              <w:keepNext w:val="0"/>
              <w:keepLines w:val="0"/>
              <w:widowControl w:val="0"/>
              <w:spacing w:line="240" w:lineRule="auto"/>
            </w:pPr>
            <w:r>
              <w:t>Reference</w:t>
            </w:r>
          </w:p>
        </w:tc>
        <w:tc>
          <w:tcPr>
            <w:tcW w:w="5953" w:type="dxa"/>
            <w:shd w:val="clear" w:color="auto" w:fill="auto"/>
            <w:vAlign w:val="top"/>
          </w:tcPr>
          <w:p w14:paraId="3D0DF7B0" w14:textId="77777777" w:rsidR="006F40F0" w:rsidRPr="005A5ABD" w:rsidRDefault="006F40F0" w:rsidP="00300F48">
            <w:pPr>
              <w:pStyle w:val="TableHeading"/>
              <w:keepNext w:val="0"/>
              <w:keepLines w:val="0"/>
              <w:widowControl w:val="0"/>
              <w:spacing w:line="240" w:lineRule="auto"/>
              <w:ind w:right="1293"/>
            </w:pPr>
            <w:r>
              <w:t>Title</w:t>
            </w:r>
          </w:p>
        </w:tc>
      </w:tr>
      <w:tr w:rsidR="006F40F0" w:rsidRPr="005A5ABD" w14:paraId="1F9C2D6A" w14:textId="77777777" w:rsidTr="00C14962">
        <w:tc>
          <w:tcPr>
            <w:tcW w:w="3114" w:type="dxa"/>
            <w:vAlign w:val="top"/>
          </w:tcPr>
          <w:p w14:paraId="537A3032" w14:textId="7377F1F7" w:rsidR="00D22C54" w:rsidRPr="001D26AE" w:rsidRDefault="006F40F0" w:rsidP="00D60271">
            <w:pPr>
              <w:pStyle w:val="TableBodyText"/>
            </w:pPr>
            <w:r w:rsidRPr="001D26AE">
              <w:rPr>
                <w:rStyle w:val="BodyTextChar"/>
                <w:szCs w:val="20"/>
              </w:rPr>
              <w:t>T</w:t>
            </w:r>
            <w:r w:rsidR="007D54EB" w:rsidRPr="001D26AE">
              <w:rPr>
                <w:rStyle w:val="BodyTextChar"/>
                <w:szCs w:val="20"/>
              </w:rPr>
              <w:t>ransport and Main Roads</w:t>
            </w:r>
            <w:r w:rsidRPr="001D26AE">
              <w:t xml:space="preserve"> Sustainability BAU Assessment and Recommended Credits</w:t>
            </w:r>
          </w:p>
        </w:tc>
        <w:tc>
          <w:tcPr>
            <w:tcW w:w="5953" w:type="dxa"/>
            <w:vAlign w:val="top"/>
          </w:tcPr>
          <w:p w14:paraId="076A99D5" w14:textId="228833F4" w:rsidR="006F40F0" w:rsidRPr="005A5ABD" w:rsidRDefault="006F40F0" w:rsidP="00C14962">
            <w:pPr>
              <w:pStyle w:val="TableBodyText"/>
            </w:pPr>
            <w:r w:rsidRPr="008E180B">
              <w:t>T</w:t>
            </w:r>
            <w:r w:rsidR="007D54EB" w:rsidRPr="008E180B">
              <w:t>ransport and Main Roads</w:t>
            </w:r>
            <w:r w:rsidRPr="00DD40EC">
              <w:t xml:space="preserve"> Sustainability B</w:t>
            </w:r>
            <w:r w:rsidR="00C14962">
              <w:t xml:space="preserve">usiness </w:t>
            </w:r>
            <w:proofErr w:type="gramStart"/>
            <w:r w:rsidRPr="00DD40EC">
              <w:t>A</w:t>
            </w:r>
            <w:r w:rsidR="00C14962">
              <w:t>s</w:t>
            </w:r>
            <w:proofErr w:type="gramEnd"/>
            <w:r w:rsidR="00C14962">
              <w:t xml:space="preserve"> </w:t>
            </w:r>
            <w:r w:rsidRPr="00DD40EC">
              <w:t>U</w:t>
            </w:r>
            <w:r w:rsidR="00C14962">
              <w:t>sual</w:t>
            </w:r>
            <w:r w:rsidRPr="00DD40EC">
              <w:t xml:space="preserve"> Assessment and Recommended </w:t>
            </w:r>
            <w:proofErr w:type="spellStart"/>
            <w:r w:rsidRPr="00DD40EC">
              <w:t>Credits</w:t>
            </w:r>
            <w:r w:rsidRPr="00DD40EC">
              <w:rPr>
                <w:rStyle w:val="TableBodyTextCharChar"/>
              </w:rPr>
              <w:t>_Default</w:t>
            </w:r>
            <w:proofErr w:type="spellEnd"/>
            <w:r w:rsidRPr="00DD40EC">
              <w:rPr>
                <w:rStyle w:val="TableBodyTextCharChar"/>
              </w:rPr>
              <w:t xml:space="preserve"> – Appendix</w:t>
            </w:r>
            <w:r w:rsidR="00DD40EC" w:rsidRPr="00DD40EC">
              <w:rPr>
                <w:rStyle w:val="TableBodyTextCharChar"/>
              </w:rPr>
              <w:t> </w:t>
            </w:r>
            <w:r w:rsidR="00C14962">
              <w:rPr>
                <w:rStyle w:val="TableBodyTextCharChar"/>
              </w:rPr>
              <w:t>G</w:t>
            </w:r>
          </w:p>
        </w:tc>
      </w:tr>
      <w:tr w:rsidR="000B2C48" w:rsidRPr="005A5ABD" w14:paraId="00D1F4D4" w14:textId="77777777" w:rsidTr="00C14962">
        <w:tc>
          <w:tcPr>
            <w:tcW w:w="3114" w:type="dxa"/>
            <w:vAlign w:val="top"/>
          </w:tcPr>
          <w:p w14:paraId="0BABCEB1" w14:textId="39322789" w:rsidR="00712964" w:rsidRDefault="000B2C48" w:rsidP="00D60271">
            <w:pPr>
              <w:pStyle w:val="TableBodyText"/>
            </w:pPr>
            <w:r>
              <w:t>Hydraulic Climate Change Requirements</w:t>
            </w:r>
          </w:p>
        </w:tc>
        <w:tc>
          <w:tcPr>
            <w:tcW w:w="5953" w:type="dxa"/>
            <w:vAlign w:val="top"/>
          </w:tcPr>
          <w:p w14:paraId="5925238E" w14:textId="18CFF2CA" w:rsidR="000A245E" w:rsidRDefault="00693D7A" w:rsidP="005A1A49">
            <w:pPr>
              <w:pStyle w:val="TableBodyText"/>
            </w:pPr>
            <w:hyperlink r:id="rId36" w:history="1">
              <w:r w:rsidR="000B2C48" w:rsidRPr="005A1A49">
                <w:rPr>
                  <w:rStyle w:val="Hyperlink"/>
                  <w:i/>
                </w:rPr>
                <w:t>Road Drainage Manual</w:t>
              </w:r>
            </w:hyperlink>
            <w:r w:rsidR="008E180B">
              <w:rPr>
                <w:i/>
              </w:rPr>
              <w:t xml:space="preserve">, </w:t>
            </w:r>
            <w:r w:rsidR="008E180B">
              <w:t>Transport and Main Roads</w:t>
            </w:r>
          </w:p>
        </w:tc>
      </w:tr>
      <w:tr w:rsidR="006F40F0" w:rsidRPr="005A5ABD" w14:paraId="7E8F67C1" w14:textId="77777777" w:rsidTr="00C14962">
        <w:tc>
          <w:tcPr>
            <w:tcW w:w="3114" w:type="dxa"/>
            <w:vAlign w:val="top"/>
          </w:tcPr>
          <w:p w14:paraId="4586F55A" w14:textId="077477C6" w:rsidR="006F40F0" w:rsidRPr="001B4266" w:rsidRDefault="006F40F0" w:rsidP="00D60271">
            <w:pPr>
              <w:pStyle w:val="TableBodyText"/>
              <w:rPr>
                <w:i/>
              </w:rPr>
            </w:pPr>
            <w:r>
              <w:t>EP170</w:t>
            </w:r>
          </w:p>
        </w:tc>
        <w:tc>
          <w:tcPr>
            <w:tcW w:w="5953" w:type="dxa"/>
            <w:vAlign w:val="top"/>
          </w:tcPr>
          <w:p w14:paraId="629B6570" w14:textId="0F1699BB" w:rsidR="00D22C54" w:rsidRPr="005A1A49" w:rsidRDefault="00693D7A" w:rsidP="005A1A49">
            <w:pPr>
              <w:pStyle w:val="TableBodyText"/>
              <w:rPr>
                <w:i/>
              </w:rPr>
            </w:pPr>
            <w:hyperlink r:id="rId37" w:history="1">
              <w:r w:rsidR="006F40F0" w:rsidRPr="005A1A49">
                <w:rPr>
                  <w:rStyle w:val="Hyperlink"/>
                </w:rPr>
                <w:t>Engineering Policy</w:t>
              </w:r>
              <w:r w:rsidR="00C14962" w:rsidRPr="005A1A49">
                <w:rPr>
                  <w:rStyle w:val="Hyperlink"/>
                </w:rPr>
                <w:t xml:space="preserve"> EP</w:t>
              </w:r>
              <w:r w:rsidR="006F40F0" w:rsidRPr="005A1A49">
                <w:rPr>
                  <w:rStyle w:val="Hyperlink"/>
                </w:rPr>
                <w:t>170</w:t>
              </w:r>
              <w:r w:rsidR="00C14962" w:rsidRPr="005A1A49">
                <w:rPr>
                  <w:rStyle w:val="Hyperlink"/>
                </w:rPr>
                <w:t> </w:t>
              </w:r>
              <w:r w:rsidR="006F40F0" w:rsidRPr="005A1A49">
                <w:rPr>
                  <w:rStyle w:val="Hyperlink"/>
                  <w:i/>
                </w:rPr>
                <w:t>Climate Change Risk Assessment Methodology</w:t>
              </w:r>
            </w:hyperlink>
            <w:r w:rsidR="008E180B">
              <w:rPr>
                <w:i/>
              </w:rPr>
              <w:t>,</w:t>
            </w:r>
            <w:r w:rsidR="008E180B">
              <w:t xml:space="preserve"> Transport and Main Roads</w:t>
            </w:r>
          </w:p>
        </w:tc>
      </w:tr>
      <w:tr w:rsidR="006F40F0" w:rsidRPr="005A5ABD" w14:paraId="77F5F68A" w14:textId="77777777" w:rsidTr="00C14962">
        <w:tc>
          <w:tcPr>
            <w:tcW w:w="3114" w:type="dxa"/>
            <w:vAlign w:val="top"/>
          </w:tcPr>
          <w:p w14:paraId="5E8C50CC" w14:textId="2B28E370" w:rsidR="006F40F0" w:rsidRPr="001D26AE" w:rsidRDefault="006F40F0" w:rsidP="00D60271">
            <w:pPr>
              <w:pStyle w:val="TableBodyText"/>
            </w:pPr>
            <w:r w:rsidRPr="001D26AE">
              <w:t>Climate Change Risk and Adaptation Assessment Framework</w:t>
            </w:r>
            <w:r w:rsidR="00D60271">
              <w:t xml:space="preserve"> for Infrastructure Projects</w:t>
            </w:r>
          </w:p>
        </w:tc>
        <w:tc>
          <w:tcPr>
            <w:tcW w:w="5953" w:type="dxa"/>
            <w:vAlign w:val="top"/>
          </w:tcPr>
          <w:p w14:paraId="6EFCEBFB" w14:textId="25BE811D" w:rsidR="00D22C54" w:rsidRPr="005A5ABD" w:rsidRDefault="00693D7A" w:rsidP="005A1A49">
            <w:pPr>
              <w:pStyle w:val="TableBodyText"/>
            </w:pPr>
            <w:hyperlink r:id="rId38" w:history="1">
              <w:r w:rsidR="006F40F0" w:rsidRPr="005A1A49">
                <w:rPr>
                  <w:rStyle w:val="Hyperlink"/>
                  <w:szCs w:val="22"/>
                </w:rPr>
                <w:t>Climate Change Risk and Adaptation Assessment Framework</w:t>
              </w:r>
              <w:r w:rsidR="00D60271" w:rsidRPr="005A1A49">
                <w:rPr>
                  <w:rStyle w:val="Hyperlink"/>
                  <w:szCs w:val="22"/>
                </w:rPr>
                <w:t xml:space="preserve"> for Infrastructure Projects</w:t>
              </w:r>
            </w:hyperlink>
            <w:r w:rsidR="006F40F0" w:rsidRPr="00DD40EC">
              <w:t>,</w:t>
            </w:r>
            <w:r w:rsidR="006F40F0">
              <w:t xml:space="preserve"> </w:t>
            </w:r>
            <w:r w:rsidR="006F40F0" w:rsidRPr="00DD40EC">
              <w:rPr>
                <w:rStyle w:val="TableBodyTextCharChar"/>
              </w:rPr>
              <w:t>March</w:t>
            </w:r>
            <w:r w:rsidR="00DD40EC" w:rsidRPr="00DD40EC">
              <w:rPr>
                <w:rStyle w:val="TableBodyTextCharChar"/>
              </w:rPr>
              <w:t> </w:t>
            </w:r>
            <w:r w:rsidR="006F40F0" w:rsidRPr="00DD40EC">
              <w:rPr>
                <w:rStyle w:val="TableBodyTextCharChar"/>
              </w:rPr>
              <w:t>2020, Transport and Main Roads</w:t>
            </w:r>
          </w:p>
        </w:tc>
      </w:tr>
    </w:tbl>
    <w:p w14:paraId="7A4E6FFA" w14:textId="6CC068F1" w:rsidR="001F41FB" w:rsidRDefault="001F41FB" w:rsidP="00C6328F">
      <w:pPr>
        <w:pStyle w:val="BodyText"/>
      </w:pPr>
    </w:p>
    <w:p w14:paraId="429D0A13" w14:textId="77777777" w:rsidR="000234F9" w:rsidRDefault="000234F9" w:rsidP="00C6328F">
      <w:pPr>
        <w:pStyle w:val="BodyText"/>
      </w:pPr>
    </w:p>
    <w:p w14:paraId="0AD39F16" w14:textId="411268E2" w:rsidR="001F41FB" w:rsidRDefault="001F41FB" w:rsidP="00C6328F">
      <w:pPr>
        <w:pStyle w:val="BodyText"/>
        <w:sectPr w:rsidR="001F41FB" w:rsidSect="003306B4">
          <w:pgSz w:w="11906" w:h="16838" w:code="9"/>
          <w:pgMar w:top="1418" w:right="1418" w:bottom="1418" w:left="1418" w:header="454" w:footer="454" w:gutter="0"/>
          <w:cols w:space="708"/>
          <w:docGrid w:linePitch="360"/>
        </w:sectPr>
      </w:pPr>
    </w:p>
    <w:p w14:paraId="73DDE59E" w14:textId="607E5BB9" w:rsidR="00C6328F" w:rsidRDefault="001F41FB" w:rsidP="001F41FB">
      <w:pPr>
        <w:pStyle w:val="Heading1"/>
        <w:numPr>
          <w:ilvl w:val="0"/>
          <w:numId w:val="0"/>
        </w:numPr>
        <w:ind w:left="431" w:hanging="431"/>
      </w:pPr>
      <w:bookmarkStart w:id="32" w:name="_Toc89778014"/>
      <w:r>
        <w:lastRenderedPageBreak/>
        <w:t>Appendix</w:t>
      </w:r>
      <w:r w:rsidR="001D26AE">
        <w:t> </w:t>
      </w:r>
      <w:r w:rsidR="00875647">
        <w:t>E</w:t>
      </w:r>
      <w:r w:rsidR="00112A6F">
        <w:t>:</w:t>
      </w:r>
      <w:r w:rsidR="001D26AE">
        <w:t xml:space="preserve"> </w:t>
      </w:r>
      <w:r w:rsidR="00875647">
        <w:t>Sustainability business as usual assessment and recommended credits</w:t>
      </w:r>
      <w:bookmarkEnd w:id="32"/>
    </w:p>
    <w:p w14:paraId="2BCD4AF6" w14:textId="70868634" w:rsidR="001F41FB" w:rsidRDefault="001F41FB" w:rsidP="00C6328F">
      <w:pPr>
        <w:pStyle w:val="BodyText"/>
      </w:pPr>
    </w:p>
    <w:p w14:paraId="73D77B43" w14:textId="77777777" w:rsidR="00D22C54" w:rsidRDefault="00D22C54" w:rsidP="00C6328F">
      <w:pPr>
        <w:pStyle w:val="BodyText"/>
      </w:pPr>
    </w:p>
    <w:p w14:paraId="29BA6C76" w14:textId="6FDFB87E" w:rsidR="00D22C54" w:rsidRDefault="00D22C54" w:rsidP="00C6328F">
      <w:pPr>
        <w:pStyle w:val="BodyText"/>
      </w:pPr>
    </w:p>
    <w:p w14:paraId="4478FCC9" w14:textId="77777777"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19AEA4E3" w14:textId="524FEB2C" w:rsidR="001F41FB" w:rsidRDefault="001F41FB" w:rsidP="00875647">
      <w:pPr>
        <w:pStyle w:val="Heading1"/>
        <w:numPr>
          <w:ilvl w:val="0"/>
          <w:numId w:val="0"/>
        </w:numPr>
        <w:ind w:left="431" w:hanging="431"/>
      </w:pPr>
      <w:bookmarkStart w:id="33" w:name="_Toc89778015"/>
      <w:r>
        <w:lastRenderedPageBreak/>
        <w:t>Appendix</w:t>
      </w:r>
      <w:r w:rsidR="001D26AE">
        <w:t> </w:t>
      </w:r>
      <w:r w:rsidR="008E180B">
        <w:t>F</w:t>
      </w:r>
      <w:r w:rsidR="00112A6F">
        <w:t>:</w:t>
      </w:r>
      <w:r w:rsidR="001D26AE">
        <w:t xml:space="preserve"> </w:t>
      </w:r>
      <w:r w:rsidR="008E180B">
        <w:t>Guidance Note – Project sustainability commitments</w:t>
      </w:r>
      <w:r w:rsidR="0041135A">
        <w:t xml:space="preserve"> and </w:t>
      </w:r>
      <w:r w:rsidR="008E180B">
        <w:t>objectives</w:t>
      </w:r>
      <w:bookmarkEnd w:id="33"/>
      <w:r w:rsidR="008E180B">
        <w:t xml:space="preserve"> </w:t>
      </w:r>
    </w:p>
    <w:p w14:paraId="2D4B57A0" w14:textId="05834B86" w:rsidR="00D22C54" w:rsidRPr="001D26AE" w:rsidRDefault="00D22C54" w:rsidP="001D26AE">
      <w:pPr>
        <w:pStyle w:val="BodyText"/>
      </w:pPr>
    </w:p>
    <w:p w14:paraId="18F50609" w14:textId="77777777" w:rsidR="008E180B" w:rsidRPr="001D26AE" w:rsidRDefault="008E180B" w:rsidP="001D26AE">
      <w:pPr>
        <w:pStyle w:val="BodyText"/>
      </w:pPr>
    </w:p>
    <w:p w14:paraId="0FB3F771" w14:textId="25A9888A" w:rsidR="00D22C54" w:rsidRPr="001D26AE" w:rsidRDefault="00D22C54" w:rsidP="001D26AE">
      <w:pPr>
        <w:pStyle w:val="BodyText"/>
      </w:pPr>
    </w:p>
    <w:p w14:paraId="321D063A" w14:textId="77777777" w:rsidR="00D22C54" w:rsidRDefault="00D22C54" w:rsidP="00C6328F">
      <w:pPr>
        <w:pStyle w:val="BodyText"/>
        <w:sectPr w:rsidR="00D22C54" w:rsidSect="003306B4">
          <w:pgSz w:w="11906" w:h="16838" w:code="9"/>
          <w:pgMar w:top="1418" w:right="1418" w:bottom="1418" w:left="1418" w:header="454" w:footer="454" w:gutter="0"/>
          <w:cols w:space="708"/>
          <w:docGrid w:linePitch="360"/>
        </w:sectPr>
      </w:pPr>
    </w:p>
    <w:p w14:paraId="6264ED6B" w14:textId="0D826ECB" w:rsidR="00C6328F" w:rsidRDefault="001F41FB" w:rsidP="001F41FB">
      <w:pPr>
        <w:pStyle w:val="Heading1"/>
        <w:numPr>
          <w:ilvl w:val="0"/>
          <w:numId w:val="0"/>
        </w:numPr>
        <w:ind w:left="431" w:hanging="431"/>
      </w:pPr>
      <w:bookmarkStart w:id="34" w:name="_Toc89778016"/>
      <w:r>
        <w:lastRenderedPageBreak/>
        <w:t>Appendix</w:t>
      </w:r>
      <w:r w:rsidR="001D26AE">
        <w:t> </w:t>
      </w:r>
      <w:r w:rsidR="008E180B">
        <w:t>G</w:t>
      </w:r>
      <w:r w:rsidR="00112A6F">
        <w:t>:</w:t>
      </w:r>
      <w:r w:rsidR="001D26AE">
        <w:t xml:space="preserve"> </w:t>
      </w:r>
      <w:r w:rsidR="008E180B">
        <w:t>Infrastructure sustainability management plan outline</w:t>
      </w:r>
      <w:bookmarkEnd w:id="34"/>
    </w:p>
    <w:p w14:paraId="05A3F036" w14:textId="2E1B2992" w:rsidR="005C146E" w:rsidRPr="001D26AE" w:rsidRDefault="005C146E" w:rsidP="001D26AE">
      <w:pPr>
        <w:pStyle w:val="BodyText"/>
      </w:pPr>
    </w:p>
    <w:p w14:paraId="166E6CBD" w14:textId="77777777" w:rsidR="00414F04" w:rsidRPr="001D26AE" w:rsidRDefault="00414F04" w:rsidP="001D26AE">
      <w:pPr>
        <w:pStyle w:val="BodyText"/>
      </w:pPr>
    </w:p>
    <w:p w14:paraId="459132CB" w14:textId="77777777" w:rsidR="00414F04" w:rsidRPr="001D26AE" w:rsidRDefault="00414F04" w:rsidP="001D26AE">
      <w:pPr>
        <w:pStyle w:val="BodyText"/>
      </w:pPr>
    </w:p>
    <w:p w14:paraId="13047963" w14:textId="254E3D44" w:rsidR="00414F04" w:rsidRDefault="00414F04" w:rsidP="00A23970">
      <w:pPr>
        <w:pStyle w:val="BodyText"/>
        <w:spacing w:line="240" w:lineRule="auto"/>
        <w:sectPr w:rsidR="00414F04" w:rsidSect="003306B4">
          <w:pgSz w:w="11906" w:h="16838" w:code="9"/>
          <w:pgMar w:top="1418" w:right="1418" w:bottom="1418" w:left="1418" w:header="454" w:footer="454" w:gutter="0"/>
          <w:cols w:space="708"/>
          <w:docGrid w:linePitch="360"/>
        </w:sectPr>
      </w:pPr>
    </w:p>
    <w:p w14:paraId="2438583D" w14:textId="77777777" w:rsidR="00BC68B8" w:rsidRPr="001D26AE" w:rsidRDefault="00BC68B8" w:rsidP="001D26AE">
      <w:pPr>
        <w:pStyle w:val="BodyText"/>
      </w:pPr>
    </w:p>
    <w:p w14:paraId="209DD2B6" w14:textId="77777777" w:rsidR="0061185E" w:rsidRPr="001D26AE" w:rsidRDefault="0061185E" w:rsidP="001D26AE">
      <w:pPr>
        <w:pStyle w:val="BodyText"/>
      </w:pPr>
    </w:p>
    <w:p w14:paraId="61A94C95" w14:textId="77777777" w:rsidR="0061185E" w:rsidRPr="001D26AE" w:rsidRDefault="0061185E" w:rsidP="001D26AE">
      <w:pPr>
        <w:pStyle w:val="BodyText"/>
      </w:pPr>
    </w:p>
    <w:p w14:paraId="36EBE05F" w14:textId="77777777" w:rsidR="0061185E" w:rsidRPr="001D26AE" w:rsidRDefault="0061185E" w:rsidP="001D26AE">
      <w:pPr>
        <w:pStyle w:val="BodyText"/>
      </w:pPr>
    </w:p>
    <w:p w14:paraId="120B7A1A" w14:textId="77777777" w:rsidR="0061185E" w:rsidRPr="001D26AE" w:rsidRDefault="0061185E" w:rsidP="001D26AE">
      <w:pPr>
        <w:pStyle w:val="BodyText"/>
      </w:pPr>
    </w:p>
    <w:p w14:paraId="5D57E5E6" w14:textId="77777777" w:rsidR="0061185E" w:rsidRPr="001D26AE" w:rsidRDefault="0061185E" w:rsidP="001D26AE">
      <w:pPr>
        <w:pStyle w:val="BodyText"/>
      </w:pPr>
    </w:p>
    <w:p w14:paraId="101B9A13" w14:textId="77777777" w:rsidR="0061185E" w:rsidRPr="001D26AE" w:rsidRDefault="0061185E" w:rsidP="001D26AE">
      <w:pPr>
        <w:pStyle w:val="BodyText"/>
      </w:pPr>
    </w:p>
    <w:p w14:paraId="0DF28580" w14:textId="77777777" w:rsidR="0061185E" w:rsidRPr="001D26AE" w:rsidRDefault="0061185E" w:rsidP="001D26AE">
      <w:pPr>
        <w:pStyle w:val="BodyText"/>
      </w:pPr>
    </w:p>
    <w:p w14:paraId="2BF834A0" w14:textId="77777777" w:rsidR="0061185E" w:rsidRPr="001D26AE" w:rsidRDefault="0061185E" w:rsidP="001D26AE">
      <w:pPr>
        <w:pStyle w:val="BodyText"/>
      </w:pPr>
    </w:p>
    <w:p w14:paraId="6C07AFA5" w14:textId="77777777" w:rsidR="0061185E" w:rsidRPr="001D26AE" w:rsidRDefault="0061185E" w:rsidP="001D26AE">
      <w:pPr>
        <w:pStyle w:val="BodyText"/>
      </w:pPr>
    </w:p>
    <w:p w14:paraId="7DEA3EC1" w14:textId="77777777" w:rsidR="0061185E" w:rsidRPr="001D26AE" w:rsidRDefault="0061185E" w:rsidP="001D26AE">
      <w:pPr>
        <w:pStyle w:val="BodyText"/>
      </w:pPr>
    </w:p>
    <w:sectPr w:rsidR="0061185E" w:rsidRPr="001D26AE" w:rsidSect="0061185E">
      <w:headerReference w:type="even" r:id="rId39"/>
      <w:headerReference w:type="default" r:id="rId40"/>
      <w:footerReference w:type="default" r:id="rId41"/>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696CD" w14:textId="77777777" w:rsidR="00693D7A" w:rsidRDefault="00693D7A">
      <w:r>
        <w:separator/>
      </w:r>
    </w:p>
    <w:p w14:paraId="54D412A2" w14:textId="77777777" w:rsidR="00693D7A" w:rsidRDefault="00693D7A"/>
  </w:endnote>
  <w:endnote w:type="continuationSeparator" w:id="0">
    <w:p w14:paraId="16973E4D" w14:textId="77777777" w:rsidR="00693D7A" w:rsidRDefault="00693D7A">
      <w:r>
        <w:continuationSeparator/>
      </w:r>
    </w:p>
    <w:p w14:paraId="433DC373" w14:textId="77777777" w:rsidR="00693D7A" w:rsidRDefault="00693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2495" w14:textId="77777777" w:rsidR="00693D7A" w:rsidRDefault="00693D7A"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693D7A" w:rsidRDefault="00693D7A"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1B2D8" w14:textId="77777777" w:rsidR="00693D7A" w:rsidRPr="00391457" w:rsidRDefault="00693D7A"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693D7A" w:rsidRPr="00391457" w:rsidRDefault="00693D7A"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63FD2" w14:textId="77777777" w:rsidR="00693D7A" w:rsidRDefault="00693D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FFA3A" w14:textId="35EF912C" w:rsidR="00693D7A" w:rsidRPr="00176CC5" w:rsidRDefault="00693D7A" w:rsidP="00176CC5">
    <w:pPr>
      <w:pStyle w:val="Footer"/>
    </w:pPr>
    <w:r w:rsidRPr="00E51C7D">
      <w:rPr>
        <w:rFonts w:cs="Times New Roman"/>
        <w:noProof/>
        <w:sz w:val="20"/>
        <w:szCs w:val="24"/>
      </w:rPr>
      <mc:AlternateContent>
        <mc:Choice Requires="wps">
          <w:drawing>
            <wp:anchor distT="0" distB="0" distL="114300" distR="114300" simplePos="0" relativeHeight="251666432" behindDoc="0" locked="0" layoutInCell="1" allowOverlap="1" wp14:anchorId="4BB7D969" wp14:editId="671C601E">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C4AB" w14:textId="77777777" w:rsidR="00693D7A" w:rsidRPr="001675E4" w:rsidRDefault="00693D7A" w:rsidP="00E51C7D">
                          <w:pPr>
                            <w:pStyle w:val="HeadingPartChapter"/>
                            <w:spacing w:after="120"/>
                          </w:pPr>
                          <w:r>
                            <w:t>Copyright</w:t>
                          </w:r>
                        </w:p>
                        <w:p w14:paraId="7CFCB573" w14:textId="77777777" w:rsidR="00693D7A" w:rsidRPr="001675E4" w:rsidRDefault="00693D7A" w:rsidP="00E51C7D">
                          <w:pPr>
                            <w:pStyle w:val="BodyText"/>
                            <w:spacing w:after="0"/>
                          </w:pPr>
                          <w:r w:rsidRPr="001675E4">
                            <w:t>© The State of Queensland (Department of Transport and Main Roads) 20</w:t>
                          </w:r>
                          <w:r>
                            <w:t>21.</w:t>
                          </w:r>
                        </w:p>
                        <w:p w14:paraId="05C9FB1C" w14:textId="77777777" w:rsidR="00693D7A" w:rsidRPr="001675E4" w:rsidRDefault="00693D7A" w:rsidP="00E51C7D">
                          <w:pPr>
                            <w:pStyle w:val="BodyText"/>
                            <w:spacing w:after="0" w:line="240" w:lineRule="auto"/>
                          </w:pPr>
                        </w:p>
                        <w:p w14:paraId="30B31E3D" w14:textId="77777777" w:rsidR="00693D7A" w:rsidRDefault="00693D7A" w:rsidP="00E51C7D">
                          <w:pPr>
                            <w:pStyle w:val="BodyText"/>
                            <w:spacing w:after="0"/>
                            <w:rPr>
                              <w:b/>
                            </w:rPr>
                          </w:pPr>
                          <w:r w:rsidRPr="009407AF">
                            <w:rPr>
                              <w:b/>
                            </w:rPr>
                            <w:t>Licence</w:t>
                          </w:r>
                        </w:p>
                        <w:p w14:paraId="629BE56C" w14:textId="77777777" w:rsidR="00693D7A" w:rsidRDefault="00693D7A" w:rsidP="00E51C7D">
                          <w:pPr>
                            <w:pStyle w:val="BodyText"/>
                            <w:spacing w:after="0"/>
                            <w:rPr>
                              <w:b/>
                            </w:rPr>
                          </w:pPr>
                          <w:r w:rsidRPr="001675E4">
                            <w:rPr>
                              <w:noProof/>
                            </w:rPr>
                            <w:drawing>
                              <wp:inline distT="0" distB="0" distL="0" distR="0" wp14:anchorId="2D5A15A7" wp14:editId="73FD743E">
                                <wp:extent cx="809625" cy="371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11BD4338" w14:textId="77777777" w:rsidR="00693D7A" w:rsidRDefault="00693D7A" w:rsidP="00E51C7D">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4C86CCC" w14:textId="77777777" w:rsidR="00693D7A" w:rsidRPr="009407AF" w:rsidRDefault="00693D7A" w:rsidP="00E51C7D">
                          <w:pPr>
                            <w:pStyle w:val="BodyText"/>
                            <w:spacing w:after="0" w:line="240" w:lineRule="auto"/>
                            <w:rPr>
                              <w:b/>
                            </w:rPr>
                          </w:pPr>
                        </w:p>
                        <w:p w14:paraId="3802A374" w14:textId="77777777" w:rsidR="00693D7A" w:rsidRPr="009407AF" w:rsidRDefault="00693D7A" w:rsidP="00E51C7D">
                          <w:pPr>
                            <w:pStyle w:val="BodyText"/>
                            <w:spacing w:after="0"/>
                            <w:rPr>
                              <w:b/>
                            </w:rPr>
                          </w:pPr>
                          <w:r w:rsidRPr="009407AF">
                            <w:rPr>
                              <w:b/>
                            </w:rPr>
                            <w:t>CC BY licence summary statement</w:t>
                          </w:r>
                        </w:p>
                        <w:p w14:paraId="58456EB5" w14:textId="77777777" w:rsidR="00693D7A" w:rsidRPr="001675E4" w:rsidRDefault="00693D7A" w:rsidP="00E51C7D">
                          <w:pPr>
                            <w:pStyle w:val="BodyText"/>
                            <w:spacing w:after="0"/>
                          </w:pPr>
                          <w:proofErr w:type="gramStart"/>
                          <w:r w:rsidRPr="001675E4">
                            <w:t>In essence, you</w:t>
                          </w:r>
                          <w:proofErr w:type="gramEnd"/>
                          <w:r w:rsidRPr="001675E4">
                            <w:t xml:space="preserve">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7AB50039" w14:textId="77777777" w:rsidR="00693D7A" w:rsidRPr="009407AF" w:rsidRDefault="00693D7A" w:rsidP="00E51C7D">
                          <w:pPr>
                            <w:pStyle w:val="BodyText"/>
                            <w:spacing w:after="0" w:line="240" w:lineRule="auto"/>
                          </w:pPr>
                        </w:p>
                        <w:p w14:paraId="0CD68F2F" w14:textId="77777777" w:rsidR="00693D7A" w:rsidRDefault="00693D7A" w:rsidP="00E51C7D">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693D7A" w14:paraId="58ECD5B5" w14:textId="77777777" w:rsidTr="00E51C7D">
                            <w:tc>
                              <w:tcPr>
                                <w:tcW w:w="1134" w:type="dxa"/>
                                <w:vAlign w:val="top"/>
                              </w:tcPr>
                              <w:p w14:paraId="1E3FB6F2" w14:textId="77777777" w:rsidR="00693D7A" w:rsidRDefault="00693D7A" w:rsidP="00E51C7D">
                                <w:pPr>
                                  <w:pStyle w:val="BodyText"/>
                                  <w:spacing w:before="120" w:after="20"/>
                                  <w:rPr>
                                    <w:b/>
                                  </w:rPr>
                                </w:pPr>
                                <w:r>
                                  <w:rPr>
                                    <w:noProof/>
                                  </w:rPr>
                                  <w:drawing>
                                    <wp:inline distT="0" distB="0" distL="0" distR="0" wp14:anchorId="5D6160CA" wp14:editId="7BCAFF5E">
                                      <wp:extent cx="536813"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0D5A3696" w14:textId="77777777" w:rsidR="00693D7A" w:rsidRPr="00F600A5" w:rsidRDefault="00693D7A" w:rsidP="00E51C7D">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10CF69F5" w14:textId="77777777" w:rsidR="00693D7A" w:rsidRDefault="00693D7A" w:rsidP="00E51C7D">
                          <w:pPr>
                            <w:pStyle w:val="BodyText"/>
                            <w:spacing w:after="0" w:line="240" w:lineRule="auto"/>
                          </w:pPr>
                        </w:p>
                        <w:p w14:paraId="00209062" w14:textId="77777777" w:rsidR="00693D7A" w:rsidRDefault="00693D7A" w:rsidP="00E51C7D">
                          <w:pPr>
                            <w:pStyle w:val="BodyText"/>
                            <w:spacing w:after="0"/>
                          </w:pPr>
                          <w:r w:rsidRPr="009407AF">
                            <w:rPr>
                              <w:b/>
                            </w:rPr>
                            <w:t>Disclaime</w:t>
                          </w:r>
                          <w:r w:rsidRPr="001675E4">
                            <w:t>r</w:t>
                          </w:r>
                        </w:p>
                        <w:p w14:paraId="7C4FB1CD" w14:textId="77777777" w:rsidR="00693D7A" w:rsidRDefault="00693D7A" w:rsidP="00E51C7D">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1864FA24" w14:textId="77777777" w:rsidR="00693D7A" w:rsidRPr="001675E4" w:rsidRDefault="00693D7A" w:rsidP="00E51C7D">
                          <w:pPr>
                            <w:pStyle w:val="BodyText"/>
                            <w:spacing w:after="0" w:line="240" w:lineRule="auto"/>
                          </w:pPr>
                        </w:p>
                        <w:p w14:paraId="74DCF1E5" w14:textId="77777777" w:rsidR="00693D7A" w:rsidRPr="009407AF" w:rsidRDefault="00693D7A" w:rsidP="00E51C7D">
                          <w:pPr>
                            <w:pStyle w:val="BodyText"/>
                            <w:spacing w:after="0"/>
                            <w:rPr>
                              <w:b/>
                            </w:rPr>
                          </w:pPr>
                          <w:r w:rsidRPr="009407AF">
                            <w:rPr>
                              <w:b/>
                            </w:rPr>
                            <w:t>Feedback</w:t>
                          </w:r>
                        </w:p>
                        <w:p w14:paraId="5B38CE95" w14:textId="77777777" w:rsidR="00693D7A" w:rsidRPr="00F322FA" w:rsidRDefault="00693D7A" w:rsidP="00E51C7D">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7D969" id="_x0000_t202" coordsize="21600,21600" o:spt="202" path="m,l,21600r21600,l21600,xe">
              <v:stroke joinstyle="miter"/>
              <v:path gradientshapeok="t" o:connecttype="rect"/>
            </v:shapetype>
            <v:shape id="Text Box 43" o:spid="_x0000_s1027"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" filled="f" stroked="f">
              <v:textbox inset="0,0,0,0">
                <w:txbxContent>
                  <w:p w14:paraId="40E3C4AB" w14:textId="77777777" w:rsidR="00693D7A" w:rsidRPr="001675E4" w:rsidRDefault="00693D7A" w:rsidP="00E51C7D">
                    <w:pPr>
                      <w:pStyle w:val="HeadingPartChapter"/>
                      <w:spacing w:after="120"/>
                    </w:pPr>
                    <w:r>
                      <w:t>Copyright</w:t>
                    </w:r>
                  </w:p>
                  <w:p w14:paraId="7CFCB573" w14:textId="77777777" w:rsidR="00693D7A" w:rsidRPr="001675E4" w:rsidRDefault="00693D7A" w:rsidP="00E51C7D">
                    <w:pPr>
                      <w:pStyle w:val="BodyText"/>
                      <w:spacing w:after="0"/>
                    </w:pPr>
                    <w:r w:rsidRPr="001675E4">
                      <w:t>© The State of Queensland (Department of Transport and Main Roads) 20</w:t>
                    </w:r>
                    <w:r>
                      <w:t>21.</w:t>
                    </w:r>
                  </w:p>
                  <w:p w14:paraId="05C9FB1C" w14:textId="77777777" w:rsidR="00693D7A" w:rsidRPr="001675E4" w:rsidRDefault="00693D7A" w:rsidP="00E51C7D">
                    <w:pPr>
                      <w:pStyle w:val="BodyText"/>
                      <w:spacing w:after="0" w:line="240" w:lineRule="auto"/>
                    </w:pPr>
                  </w:p>
                  <w:p w14:paraId="30B31E3D" w14:textId="77777777" w:rsidR="00693D7A" w:rsidRDefault="00693D7A" w:rsidP="00E51C7D">
                    <w:pPr>
                      <w:pStyle w:val="BodyText"/>
                      <w:spacing w:after="0"/>
                      <w:rPr>
                        <w:b/>
                      </w:rPr>
                    </w:pPr>
                    <w:r w:rsidRPr="009407AF">
                      <w:rPr>
                        <w:b/>
                      </w:rPr>
                      <w:t>Licence</w:t>
                    </w:r>
                  </w:p>
                  <w:p w14:paraId="629BE56C" w14:textId="77777777" w:rsidR="00693D7A" w:rsidRDefault="00693D7A" w:rsidP="00E51C7D">
                    <w:pPr>
                      <w:pStyle w:val="BodyText"/>
                      <w:spacing w:after="0"/>
                      <w:rPr>
                        <w:b/>
                      </w:rPr>
                    </w:pPr>
                    <w:r w:rsidRPr="001675E4">
                      <w:rPr>
                        <w:noProof/>
                      </w:rPr>
                      <w:drawing>
                        <wp:inline distT="0" distB="0" distL="0" distR="0" wp14:anchorId="2D5A15A7" wp14:editId="73FD743E">
                          <wp:extent cx="809625" cy="371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11BD4338" w14:textId="77777777" w:rsidR="00693D7A" w:rsidRDefault="00693D7A" w:rsidP="00E51C7D">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4C86CCC" w14:textId="77777777" w:rsidR="00693D7A" w:rsidRPr="009407AF" w:rsidRDefault="00693D7A" w:rsidP="00E51C7D">
                    <w:pPr>
                      <w:pStyle w:val="BodyText"/>
                      <w:spacing w:after="0" w:line="240" w:lineRule="auto"/>
                      <w:rPr>
                        <w:b/>
                      </w:rPr>
                    </w:pPr>
                  </w:p>
                  <w:p w14:paraId="3802A374" w14:textId="77777777" w:rsidR="00693D7A" w:rsidRPr="009407AF" w:rsidRDefault="00693D7A" w:rsidP="00E51C7D">
                    <w:pPr>
                      <w:pStyle w:val="BodyText"/>
                      <w:spacing w:after="0"/>
                      <w:rPr>
                        <w:b/>
                      </w:rPr>
                    </w:pPr>
                    <w:r w:rsidRPr="009407AF">
                      <w:rPr>
                        <w:b/>
                      </w:rPr>
                      <w:t>CC BY licence summary statement</w:t>
                    </w:r>
                  </w:p>
                  <w:p w14:paraId="58456EB5" w14:textId="77777777" w:rsidR="00693D7A" w:rsidRPr="001675E4" w:rsidRDefault="00693D7A" w:rsidP="00E51C7D">
                    <w:pPr>
                      <w:pStyle w:val="BodyText"/>
                      <w:spacing w:after="0"/>
                    </w:pPr>
                    <w:proofErr w:type="gramStart"/>
                    <w:r w:rsidRPr="001675E4">
                      <w:t>In essence, you</w:t>
                    </w:r>
                    <w:proofErr w:type="gramEnd"/>
                    <w:r w:rsidRPr="001675E4">
                      <w:t xml:space="preserve">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7AB50039" w14:textId="77777777" w:rsidR="00693D7A" w:rsidRPr="009407AF" w:rsidRDefault="00693D7A" w:rsidP="00E51C7D">
                    <w:pPr>
                      <w:pStyle w:val="BodyText"/>
                      <w:spacing w:after="0" w:line="240" w:lineRule="auto"/>
                    </w:pPr>
                  </w:p>
                  <w:p w14:paraId="0CD68F2F" w14:textId="77777777" w:rsidR="00693D7A" w:rsidRDefault="00693D7A" w:rsidP="00E51C7D">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693D7A" w14:paraId="58ECD5B5" w14:textId="77777777" w:rsidTr="00E51C7D">
                      <w:tc>
                        <w:tcPr>
                          <w:tcW w:w="1134" w:type="dxa"/>
                          <w:vAlign w:val="top"/>
                        </w:tcPr>
                        <w:p w14:paraId="1E3FB6F2" w14:textId="77777777" w:rsidR="00693D7A" w:rsidRDefault="00693D7A" w:rsidP="00E51C7D">
                          <w:pPr>
                            <w:pStyle w:val="BodyText"/>
                            <w:spacing w:before="120" w:after="20"/>
                            <w:rPr>
                              <w:b/>
                            </w:rPr>
                          </w:pPr>
                          <w:r>
                            <w:rPr>
                              <w:noProof/>
                            </w:rPr>
                            <w:drawing>
                              <wp:inline distT="0" distB="0" distL="0" distR="0" wp14:anchorId="5D6160CA" wp14:editId="7BCAFF5E">
                                <wp:extent cx="536813"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0D5A3696" w14:textId="77777777" w:rsidR="00693D7A" w:rsidRPr="00F600A5" w:rsidRDefault="00693D7A" w:rsidP="00E51C7D">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10CF69F5" w14:textId="77777777" w:rsidR="00693D7A" w:rsidRDefault="00693D7A" w:rsidP="00E51C7D">
                    <w:pPr>
                      <w:pStyle w:val="BodyText"/>
                      <w:spacing w:after="0" w:line="240" w:lineRule="auto"/>
                    </w:pPr>
                  </w:p>
                  <w:p w14:paraId="00209062" w14:textId="77777777" w:rsidR="00693D7A" w:rsidRDefault="00693D7A" w:rsidP="00E51C7D">
                    <w:pPr>
                      <w:pStyle w:val="BodyText"/>
                      <w:spacing w:after="0"/>
                    </w:pPr>
                    <w:r w:rsidRPr="009407AF">
                      <w:rPr>
                        <w:b/>
                      </w:rPr>
                      <w:t>Disclaime</w:t>
                    </w:r>
                    <w:r w:rsidRPr="001675E4">
                      <w:t>r</w:t>
                    </w:r>
                  </w:p>
                  <w:p w14:paraId="7C4FB1CD" w14:textId="77777777" w:rsidR="00693D7A" w:rsidRDefault="00693D7A" w:rsidP="00E51C7D">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1864FA24" w14:textId="77777777" w:rsidR="00693D7A" w:rsidRPr="001675E4" w:rsidRDefault="00693D7A" w:rsidP="00E51C7D">
                    <w:pPr>
                      <w:pStyle w:val="BodyText"/>
                      <w:spacing w:after="0" w:line="240" w:lineRule="auto"/>
                    </w:pPr>
                  </w:p>
                  <w:p w14:paraId="74DCF1E5" w14:textId="77777777" w:rsidR="00693D7A" w:rsidRPr="009407AF" w:rsidRDefault="00693D7A" w:rsidP="00E51C7D">
                    <w:pPr>
                      <w:pStyle w:val="BodyText"/>
                      <w:spacing w:after="0"/>
                      <w:rPr>
                        <w:b/>
                      </w:rPr>
                    </w:pPr>
                    <w:r w:rsidRPr="009407AF">
                      <w:rPr>
                        <w:b/>
                      </w:rPr>
                      <w:t>Feedback</w:t>
                    </w:r>
                  </w:p>
                  <w:p w14:paraId="5B38CE95" w14:textId="77777777" w:rsidR="00693D7A" w:rsidRPr="00F322FA" w:rsidRDefault="00693D7A" w:rsidP="00E51C7D">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txbxContent>
              </v:textbox>
              <w10:wrap type="topAndBottom" anchorx="margin" anchory="margin"/>
            </v:shape>
          </w:pict>
        </mc:Fallback>
      </mc:AlternateContent>
    </w:r>
    <w:r>
      <w:t>Consultants for Engineering Projects</w:t>
    </w:r>
    <w:r w:rsidRPr="00176CC5">
      <w:t xml:space="preserve">, Transport and Main Roads, </w:t>
    </w:r>
    <w:r>
      <w:t>December 2021</w:t>
    </w:r>
    <w:r w:rsidRPr="00176CC5">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19EC1" w14:textId="77777777" w:rsidR="00693D7A" w:rsidRPr="00F64B7F" w:rsidRDefault="00693D7A" w:rsidP="00176CC5">
    <w:pPr>
      <w:pStyle w:val="Footer"/>
      <w:rPr>
        <w:b/>
        <w:lang w:val="en-US"/>
      </w:rPr>
    </w:pPr>
    <w:r w:rsidRPr="00F64B7F">
      <w:t>Document title, Transport and Main Roads, Month Year</w:t>
    </w:r>
    <w:r w:rsidRPr="00F64B7F">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0EA73" w14:textId="65C507AC" w:rsidR="00693D7A" w:rsidRPr="009E5C89" w:rsidRDefault="00693D7A" w:rsidP="00B36088">
    <w:pPr>
      <w:pStyle w:val="Footer"/>
      <w:tabs>
        <w:tab w:val="clear" w:pos="4153"/>
        <w:tab w:val="clear" w:pos="9540"/>
        <w:tab w:val="center" w:pos="9072"/>
      </w:tabs>
      <w:ind w:right="0"/>
    </w:pPr>
    <w:r>
      <w:t xml:space="preserve">Consultants for Engineering Projects, </w:t>
    </w:r>
    <w:r w:rsidRPr="00391457">
      <w:t>Trans</w:t>
    </w:r>
    <w:r>
      <w:t>port and Main Roads, December 2021</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EB775" w14:textId="54B745E1" w:rsidR="00693D7A" w:rsidRPr="009E5C89" w:rsidRDefault="00693D7A" w:rsidP="00B36088">
    <w:pPr>
      <w:pStyle w:val="Footer"/>
      <w:tabs>
        <w:tab w:val="clear" w:pos="9540"/>
        <w:tab w:val="right" w:pos="9015"/>
      </w:tabs>
      <w:ind w:right="-43"/>
    </w:pPr>
    <w:r>
      <w:t xml:space="preserve">Consultants for Engineering Projects, </w:t>
    </w:r>
    <w:r w:rsidRPr="00391457">
      <w:t>Trans</w:t>
    </w:r>
    <w:r>
      <w:t>port and Main Roads, December 2021</w:t>
    </w:r>
    <w:r>
      <w:tab/>
    </w:r>
    <w:r w:rsidRPr="00BF0295">
      <w:rPr>
        <w:rStyle w:val="PageNumber"/>
      </w:rPr>
      <w:fldChar w:fldCharType="begin"/>
    </w:r>
    <w:r w:rsidRPr="00BF0295">
      <w:rPr>
        <w:rStyle w:val="PageNumber"/>
      </w:rPr>
      <w:instrText xml:space="preserve">PAGE  </w:instrText>
    </w:r>
    <w:r w:rsidRPr="00BF0295">
      <w:rPr>
        <w:rStyle w:val="PageNumber"/>
      </w:rPr>
      <w:fldChar w:fldCharType="separate"/>
    </w:r>
    <w:r>
      <w:rPr>
        <w:rStyle w:val="PageNumber"/>
        <w:noProof/>
      </w:rPr>
      <w:t>9</w:t>
    </w:r>
    <w:r w:rsidRPr="00BF0295">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A3D45" w14:textId="77777777" w:rsidR="00693D7A" w:rsidRPr="00391457" w:rsidRDefault="00693D7A" w:rsidP="00176CC5">
    <w:pPr>
      <w:pStyle w:val="Footer"/>
    </w:pPr>
    <w:r>
      <w:rPr>
        <w:noProof/>
      </w:rPr>
      <w:drawing>
        <wp:anchor distT="0" distB="0" distL="114300" distR="114300" simplePos="0" relativeHeight="251663360" behindDoc="1" locked="0" layoutInCell="1" allowOverlap="1" wp14:anchorId="22619897" wp14:editId="4461D844">
          <wp:simplePos x="0" y="0"/>
          <wp:positionH relativeFrom="page">
            <wp:posOffset>5153025</wp:posOffset>
          </wp:positionH>
          <wp:positionV relativeFrom="page">
            <wp:posOffset>9991725</wp:posOffset>
          </wp:positionV>
          <wp:extent cx="2437130" cy="698500"/>
          <wp:effectExtent l="0" t="0" r="1270" b="6350"/>
          <wp:wrapNone/>
          <wp:docPr id="12" name="Picture 12" descr="A4-Portrait-T2-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Portrait-T2-Back page"/>
                  <pic:cNvPicPr>
                    <a:picLocks noChangeAspect="1" noChangeArrowheads="1"/>
                  </pic:cNvPicPr>
                </pic:nvPicPr>
                <pic:blipFill rotWithShape="1">
                  <a:blip r:embed="rId1">
                    <a:extLst>
                      <a:ext uri="{28A0092B-C50C-407E-A947-70E740481C1C}">
                        <a14:useLocalDpi xmlns:a14="http://schemas.microsoft.com/office/drawing/2010/main" val="0"/>
                      </a:ext>
                    </a:extLst>
                  </a:blip>
                  <a:srcRect l="68051"/>
                  <a:stretch/>
                </pic:blipFill>
                <pic:spPr bwMode="auto">
                  <a:xfrm>
                    <a:off x="0" y="0"/>
                    <a:ext cx="2437130"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E45DF" w14:textId="77777777" w:rsidR="00693D7A" w:rsidRDefault="00693D7A">
      <w:r>
        <w:separator/>
      </w:r>
    </w:p>
  </w:footnote>
  <w:footnote w:type="continuationSeparator" w:id="0">
    <w:p w14:paraId="508A3584" w14:textId="77777777" w:rsidR="00693D7A" w:rsidRDefault="00693D7A">
      <w:r>
        <w:continuationSeparator/>
      </w:r>
    </w:p>
    <w:p w14:paraId="6133F4EC" w14:textId="77777777" w:rsidR="00693D7A" w:rsidRDefault="00693D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47430" w14:textId="77777777" w:rsidR="00693D7A" w:rsidRDefault="00693D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BE92B" w14:textId="77777777" w:rsidR="00693D7A" w:rsidRDefault="00693D7A">
    <w:pPr>
      <w:pStyle w:val="Header"/>
    </w:pPr>
    <w:r>
      <w:rPr>
        <w:noProof/>
      </w:rPr>
      <w:drawing>
        <wp:anchor distT="0" distB="0" distL="114300" distR="114300" simplePos="0" relativeHeight="251655168" behindDoc="1" locked="0" layoutInCell="1" allowOverlap="1" wp14:anchorId="4E182BFB" wp14:editId="105C1ECB">
          <wp:simplePos x="0" y="0"/>
          <wp:positionH relativeFrom="column">
            <wp:posOffset>-398780</wp:posOffset>
          </wp:positionH>
          <wp:positionV relativeFrom="paragraph">
            <wp:posOffset>-210820</wp:posOffset>
          </wp:positionV>
          <wp:extent cx="7456805" cy="10547985"/>
          <wp:effectExtent l="0" t="0" r="0" b="0"/>
          <wp:wrapNone/>
          <wp:docPr id="2" name="Picture 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9E01" w14:textId="77777777" w:rsidR="00693D7A" w:rsidRDefault="00693D7A">
    <w:pPr>
      <w:pStyle w:val="Header"/>
    </w:pPr>
    <w:r>
      <w:rPr>
        <w:noProof/>
      </w:rPr>
      <w:drawing>
        <wp:anchor distT="0" distB="0" distL="114300" distR="114300" simplePos="0" relativeHeight="251664384" behindDoc="1" locked="0" layoutInCell="1" allowOverlap="1" wp14:anchorId="391606B9" wp14:editId="1D0CAACB">
          <wp:simplePos x="0" y="0"/>
          <wp:positionH relativeFrom="page">
            <wp:posOffset>-1905</wp:posOffset>
          </wp:positionH>
          <wp:positionV relativeFrom="paragraph">
            <wp:posOffset>-307054</wp:posOffset>
          </wp:positionV>
          <wp:extent cx="7566660" cy="10648030"/>
          <wp:effectExtent l="0" t="0" r="0" b="0"/>
          <wp:wrapNone/>
          <wp:docPr id="3" name="Picture 3" descr="A4 Portrait 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ortrait 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1" cy="10650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3009A" w14:textId="77777777" w:rsidR="00693D7A" w:rsidRDefault="00693D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AE2F2" w14:textId="77777777" w:rsidR="00693D7A" w:rsidRDefault="00693D7A">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7"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F9CAC" w14:textId="0AF8A7E0" w:rsidR="00693D7A" w:rsidRDefault="00693D7A" w:rsidP="003C340E">
    <w:pPr>
      <w:pStyle w:val="Footer"/>
      <w:tabs>
        <w:tab w:val="clear" w:pos="9540"/>
        <w:tab w:val="right" w:pos="9072"/>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AB39F" w14:textId="1F3B856D" w:rsidR="00693D7A" w:rsidRPr="00125B5A" w:rsidRDefault="00693D7A" w:rsidP="00125B5A">
    <w:pPr>
      <w:pStyle w:val="HeaderChapterpart"/>
    </w:pPr>
    <w:r>
      <w:t xml:space="preserve">C7521 – </w:t>
    </w:r>
    <w:r w:rsidRPr="007C39CC">
      <w:t>Infrastructure Sustainability Requirements Options Analysis</w:t>
    </w:r>
    <w:r>
      <w:t> </w:t>
    </w:r>
    <w:r w:rsidRPr="007C39CC">
      <w:t>/</w:t>
    </w:r>
    <w:r>
      <w:t> </w:t>
    </w:r>
    <w:r w:rsidRPr="007C39CC">
      <w:t>Preliminary Evaluation Specification Addendum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E8CE9" w14:textId="77777777" w:rsidR="00693D7A" w:rsidRDefault="00693D7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74897" w14:textId="77777777" w:rsidR="00693D7A" w:rsidRDefault="00693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846BD"/>
    <w:multiLevelType w:val="hybridMultilevel"/>
    <w:tmpl w:val="E796F4F8"/>
    <w:lvl w:ilvl="0" w:tplc="C2BC6108">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4821E8"/>
    <w:multiLevelType w:val="multilevel"/>
    <w:tmpl w:val="620CC31C"/>
    <w:lvl w:ilvl="0">
      <w:start w:val="1"/>
      <w:numFmt w:val="bullet"/>
      <w:lvlText w:val=""/>
      <w:lvlJc w:val="left"/>
      <w:pPr>
        <w:tabs>
          <w:tab w:val="num" w:pos="720"/>
        </w:tabs>
        <w:ind w:left="720" w:hanging="363"/>
      </w:pPr>
      <w:rPr>
        <w:rFonts w:ascii="Symbol" w:hAnsi="Symbol" w:hint="default"/>
        <w:sz w:val="20"/>
      </w:rPr>
    </w:lvl>
    <w:lvl w:ilvl="1">
      <w:start w:val="1"/>
      <w:numFmt w:val="bullet"/>
      <w:lvlRestart w:val="0"/>
      <w:lvlText w:val=""/>
      <w:lvlJc w:val="left"/>
      <w:pPr>
        <w:tabs>
          <w:tab w:val="num" w:pos="357"/>
        </w:tabs>
        <w:ind w:left="1077" w:hanging="357"/>
      </w:pPr>
      <w:rPr>
        <w:rFonts w:ascii="Symbol" w:hAnsi="Symbol" w:hint="default"/>
        <w:sz w:val="20"/>
      </w:rPr>
    </w:lvl>
    <w:lvl w:ilvl="2">
      <w:start w:val="1"/>
      <w:numFmt w:val="bullet"/>
      <w:lvlRestart w:val="0"/>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3"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4900CEA"/>
    <w:multiLevelType w:val="hybridMultilevel"/>
    <w:tmpl w:val="32729A5A"/>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5936E8C"/>
    <w:multiLevelType w:val="multilevel"/>
    <w:tmpl w:val="040EDFC4"/>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C36F3A"/>
    <w:multiLevelType w:val="multilevel"/>
    <w:tmpl w:val="B2B20138"/>
    <w:numStyleLink w:val="TableListAllLetter3level"/>
  </w:abstractNum>
  <w:abstractNum w:abstractNumId="9"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2B704AB"/>
    <w:multiLevelType w:val="multilevel"/>
    <w:tmpl w:val="168C5AE8"/>
    <w:numStyleLink w:val="ListAllLetter3Level"/>
  </w:abstractNum>
  <w:abstractNum w:abstractNumId="11"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5B12ABF"/>
    <w:multiLevelType w:val="hybridMultilevel"/>
    <w:tmpl w:val="5ABEAD5C"/>
    <w:lvl w:ilvl="0" w:tplc="8BB88E1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6774EB"/>
    <w:multiLevelType w:val="hybridMultilevel"/>
    <w:tmpl w:val="A66633DA"/>
    <w:lvl w:ilvl="0" w:tplc="0ED0BEB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B0774F"/>
    <w:multiLevelType w:val="multilevel"/>
    <w:tmpl w:val="620CC31C"/>
    <w:lvl w:ilvl="0">
      <w:start w:val="1"/>
      <w:numFmt w:val="bullet"/>
      <w:lvlText w:val=""/>
      <w:lvlJc w:val="left"/>
      <w:pPr>
        <w:tabs>
          <w:tab w:val="num" w:pos="720"/>
        </w:tabs>
        <w:ind w:left="720" w:hanging="363"/>
      </w:pPr>
      <w:rPr>
        <w:rFonts w:ascii="Symbol" w:hAnsi="Symbol" w:hint="default"/>
        <w:sz w:val="20"/>
      </w:rPr>
    </w:lvl>
    <w:lvl w:ilvl="1">
      <w:start w:val="1"/>
      <w:numFmt w:val="bullet"/>
      <w:lvlRestart w:val="0"/>
      <w:lvlText w:val=""/>
      <w:lvlJc w:val="left"/>
      <w:pPr>
        <w:tabs>
          <w:tab w:val="num" w:pos="357"/>
        </w:tabs>
        <w:ind w:left="1077" w:hanging="357"/>
      </w:pPr>
      <w:rPr>
        <w:rFonts w:ascii="Symbol" w:hAnsi="Symbol" w:hint="default"/>
        <w:sz w:val="20"/>
      </w:rPr>
    </w:lvl>
    <w:lvl w:ilvl="2">
      <w:start w:val="1"/>
      <w:numFmt w:val="bullet"/>
      <w:lvlRestart w:val="0"/>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5" w15:restartNumberingAfterBreak="0">
    <w:nsid w:val="3B973DEB"/>
    <w:multiLevelType w:val="multilevel"/>
    <w:tmpl w:val="620CC31C"/>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6" w15:restartNumberingAfterBreak="0">
    <w:nsid w:val="3C292E3A"/>
    <w:multiLevelType w:val="hybridMultilevel"/>
    <w:tmpl w:val="31EA3DAA"/>
    <w:lvl w:ilvl="0" w:tplc="3BE8AE3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15:restartNumberingAfterBreak="0">
    <w:nsid w:val="4DAD2B7A"/>
    <w:multiLevelType w:val="multilevel"/>
    <w:tmpl w:val="168C5AE8"/>
    <w:numStyleLink w:val="ListAllLetter3Level"/>
  </w:abstractNum>
  <w:abstractNum w:abstractNumId="19" w15:restartNumberingAfterBreak="0">
    <w:nsid w:val="52EF6A94"/>
    <w:multiLevelType w:val="hybridMultilevel"/>
    <w:tmpl w:val="7B4805CC"/>
    <w:lvl w:ilvl="0" w:tplc="4E2C45F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5FA0E80"/>
    <w:multiLevelType w:val="hybridMultilevel"/>
    <w:tmpl w:val="34002EF2"/>
    <w:lvl w:ilvl="0" w:tplc="9FB8D69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383C3E"/>
    <w:multiLevelType w:val="hybridMultilevel"/>
    <w:tmpl w:val="4DE6ED50"/>
    <w:lvl w:ilvl="0" w:tplc="4D982030">
      <w:start w:val="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0E6D3E"/>
    <w:multiLevelType w:val="multilevel"/>
    <w:tmpl w:val="8800D5F6"/>
    <w:lvl w:ilvl="0">
      <w:start w:val="1"/>
      <w:numFmt w:val="bullet"/>
      <w:lvlText w:val=""/>
      <w:lvlJc w:val="left"/>
      <w:pPr>
        <w:tabs>
          <w:tab w:val="num" w:pos="1083"/>
        </w:tabs>
        <w:ind w:left="1083" w:hanging="363"/>
      </w:pPr>
      <w:rPr>
        <w:rFonts w:ascii="Symbol" w:hAnsi="Symbol" w:hint="default"/>
        <w:color w:val="auto"/>
        <w:sz w:val="20"/>
      </w:rPr>
    </w:lvl>
    <w:lvl w:ilvl="1">
      <w:start w:val="1"/>
      <w:numFmt w:val="bullet"/>
      <w:lvlRestart w:val="0"/>
      <w:lvlText w:val=""/>
      <w:lvlJc w:val="left"/>
      <w:pPr>
        <w:tabs>
          <w:tab w:val="num" w:pos="720"/>
        </w:tabs>
        <w:ind w:left="1440" w:hanging="357"/>
      </w:pPr>
      <w:rPr>
        <w:rFonts w:ascii="Symbol" w:hAnsi="Symbol" w:hint="default"/>
        <w:sz w:val="20"/>
      </w:rPr>
    </w:lvl>
    <w:lvl w:ilvl="2">
      <w:start w:val="1"/>
      <w:numFmt w:val="bullet"/>
      <w:lvlRestart w:val="0"/>
      <w:lvlText w:val=""/>
      <w:lvlJc w:val="left"/>
      <w:pPr>
        <w:tabs>
          <w:tab w:val="num" w:pos="720"/>
        </w:tabs>
        <w:ind w:left="1798" w:hanging="358"/>
      </w:pPr>
      <w:rPr>
        <w:rFonts w:ascii="Wingdings" w:hAnsi="Wingdings" w:hint="default"/>
        <w:sz w:val="20"/>
      </w:rPr>
    </w:lvl>
    <w:lvl w:ilvl="3">
      <w:start w:val="1"/>
      <w:numFmt w:val="bullet"/>
      <w:lvlRestart w:val="0"/>
      <w:lvlText w:val=""/>
      <w:lvlJc w:val="left"/>
      <w:pPr>
        <w:tabs>
          <w:tab w:val="num" w:pos="3261"/>
        </w:tabs>
        <w:ind w:left="3261" w:hanging="360"/>
      </w:pPr>
      <w:rPr>
        <w:rFonts w:ascii="Wingdings" w:hAnsi="Wingdings" w:hint="default"/>
        <w:sz w:val="22"/>
      </w:rPr>
    </w:lvl>
    <w:lvl w:ilvl="4">
      <w:start w:val="1"/>
      <w:numFmt w:val="lowerLetter"/>
      <w:lvlText w:val="(%5)"/>
      <w:lvlJc w:val="left"/>
      <w:pPr>
        <w:tabs>
          <w:tab w:val="num" w:pos="3621"/>
        </w:tabs>
        <w:ind w:left="3621" w:hanging="360"/>
      </w:pPr>
      <w:rPr>
        <w:rFonts w:hint="default"/>
      </w:rPr>
    </w:lvl>
    <w:lvl w:ilvl="5">
      <w:start w:val="1"/>
      <w:numFmt w:val="lowerRoman"/>
      <w:lvlText w:val="(%6)"/>
      <w:lvlJc w:val="left"/>
      <w:pPr>
        <w:tabs>
          <w:tab w:val="num" w:pos="3981"/>
        </w:tabs>
        <w:ind w:left="3981" w:hanging="360"/>
      </w:pPr>
      <w:rPr>
        <w:rFonts w:hint="default"/>
      </w:rPr>
    </w:lvl>
    <w:lvl w:ilvl="6">
      <w:start w:val="1"/>
      <w:numFmt w:val="decimal"/>
      <w:lvlText w:val="%7."/>
      <w:lvlJc w:val="left"/>
      <w:pPr>
        <w:tabs>
          <w:tab w:val="num" w:pos="4341"/>
        </w:tabs>
        <w:ind w:left="4341" w:hanging="360"/>
      </w:pPr>
      <w:rPr>
        <w:rFonts w:hint="default"/>
      </w:rPr>
    </w:lvl>
    <w:lvl w:ilvl="7">
      <w:start w:val="1"/>
      <w:numFmt w:val="lowerLetter"/>
      <w:lvlText w:val="%8."/>
      <w:lvlJc w:val="left"/>
      <w:pPr>
        <w:tabs>
          <w:tab w:val="num" w:pos="4701"/>
        </w:tabs>
        <w:ind w:left="4701" w:hanging="360"/>
      </w:pPr>
      <w:rPr>
        <w:rFonts w:hint="default"/>
      </w:rPr>
    </w:lvl>
    <w:lvl w:ilvl="8">
      <w:start w:val="1"/>
      <w:numFmt w:val="lowerRoman"/>
      <w:lvlText w:val="%9."/>
      <w:lvlJc w:val="left"/>
      <w:pPr>
        <w:tabs>
          <w:tab w:val="num" w:pos="5061"/>
        </w:tabs>
        <w:ind w:left="5061" w:hanging="360"/>
      </w:pPr>
      <w:rPr>
        <w:rFonts w:hint="default"/>
      </w:rPr>
    </w:lvl>
  </w:abstractNum>
  <w:abstractNum w:abstractNumId="23"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4" w15:restartNumberingAfterBreak="0">
    <w:nsid w:val="6CF549B7"/>
    <w:multiLevelType w:val="multilevel"/>
    <w:tmpl w:val="620CC31C"/>
    <w:numStyleLink w:val="ListAllBullets3Level"/>
  </w:abstractNum>
  <w:abstractNum w:abstractNumId="25" w15:restartNumberingAfterBreak="0">
    <w:nsid w:val="74E24EC0"/>
    <w:multiLevelType w:val="hybridMultilevel"/>
    <w:tmpl w:val="3732D488"/>
    <w:lvl w:ilvl="0" w:tplc="7E609E7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23"/>
  </w:num>
  <w:num w:numId="4">
    <w:abstractNumId w:val="1"/>
  </w:num>
  <w:num w:numId="5">
    <w:abstractNumId w:val="11"/>
  </w:num>
  <w:num w:numId="6">
    <w:abstractNumId w:val="9"/>
  </w:num>
  <w:num w:numId="7">
    <w:abstractNumId w:val="3"/>
  </w:num>
  <w:num w:numId="8">
    <w:abstractNumId w:val="4"/>
  </w:num>
  <w:num w:numId="9">
    <w:abstractNumId w:val="17"/>
  </w:num>
  <w:num w:numId="10">
    <w:abstractNumId w:val="7"/>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9"/>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4"/>
  </w:num>
  <w:num w:numId="19">
    <w:abstractNumId w:val="24"/>
  </w:num>
  <w:num w:numId="20">
    <w:abstractNumId w:val="24"/>
  </w:num>
  <w:num w:numId="21">
    <w:abstractNumId w:val="24"/>
  </w:num>
  <w:num w:numId="22">
    <w:abstractNumId w:val="24"/>
  </w:num>
  <w:num w:numId="23">
    <w:abstractNumId w:val="24"/>
  </w:num>
  <w:num w:numId="24">
    <w:abstractNumId w:val="24"/>
  </w:num>
  <w:num w:numId="25">
    <w:abstractNumId w:val="18"/>
  </w:num>
  <w:num w:numId="26">
    <w:abstractNumId w:val="16"/>
  </w:num>
  <w:num w:numId="27">
    <w:abstractNumId w:val="5"/>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4"/>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8"/>
  </w:num>
  <w:num w:numId="38">
    <w:abstractNumId w:val="12"/>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4"/>
  </w:num>
  <w:num w:numId="42">
    <w:abstractNumId w:val="14"/>
  </w:num>
  <w:num w:numId="4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112E7"/>
    <w:rsid w:val="00011356"/>
    <w:rsid w:val="000157CD"/>
    <w:rsid w:val="00017708"/>
    <w:rsid w:val="00017E9F"/>
    <w:rsid w:val="00021047"/>
    <w:rsid w:val="00022028"/>
    <w:rsid w:val="00022531"/>
    <w:rsid w:val="00022F92"/>
    <w:rsid w:val="00022FEC"/>
    <w:rsid w:val="000234F9"/>
    <w:rsid w:val="0002559D"/>
    <w:rsid w:val="000313CD"/>
    <w:rsid w:val="00035E37"/>
    <w:rsid w:val="00042C52"/>
    <w:rsid w:val="00042CEB"/>
    <w:rsid w:val="00054D2A"/>
    <w:rsid w:val="00062C95"/>
    <w:rsid w:val="0006499F"/>
    <w:rsid w:val="00066DBE"/>
    <w:rsid w:val="0006713E"/>
    <w:rsid w:val="00070044"/>
    <w:rsid w:val="0007158B"/>
    <w:rsid w:val="0007165A"/>
    <w:rsid w:val="00072F1C"/>
    <w:rsid w:val="00075193"/>
    <w:rsid w:val="00077485"/>
    <w:rsid w:val="000913ED"/>
    <w:rsid w:val="00096FC7"/>
    <w:rsid w:val="000A0B9F"/>
    <w:rsid w:val="000A14DF"/>
    <w:rsid w:val="000A245E"/>
    <w:rsid w:val="000A5FB5"/>
    <w:rsid w:val="000B047B"/>
    <w:rsid w:val="000B2C48"/>
    <w:rsid w:val="000B71E8"/>
    <w:rsid w:val="000E1CE3"/>
    <w:rsid w:val="000E3419"/>
    <w:rsid w:val="000F0F42"/>
    <w:rsid w:val="0010528D"/>
    <w:rsid w:val="00112A6F"/>
    <w:rsid w:val="00115E98"/>
    <w:rsid w:val="00117108"/>
    <w:rsid w:val="00125B5A"/>
    <w:rsid w:val="001276D9"/>
    <w:rsid w:val="00141E98"/>
    <w:rsid w:val="0016137F"/>
    <w:rsid w:val="00162D71"/>
    <w:rsid w:val="00164F57"/>
    <w:rsid w:val="00172FEB"/>
    <w:rsid w:val="00176CC5"/>
    <w:rsid w:val="001922BA"/>
    <w:rsid w:val="00192E99"/>
    <w:rsid w:val="001A29E5"/>
    <w:rsid w:val="001A4752"/>
    <w:rsid w:val="001A697D"/>
    <w:rsid w:val="001A7C0A"/>
    <w:rsid w:val="001B1393"/>
    <w:rsid w:val="001B4266"/>
    <w:rsid w:val="001C443C"/>
    <w:rsid w:val="001C6957"/>
    <w:rsid w:val="001C6D5F"/>
    <w:rsid w:val="001C7489"/>
    <w:rsid w:val="001D0D00"/>
    <w:rsid w:val="001D26AE"/>
    <w:rsid w:val="001D3CD1"/>
    <w:rsid w:val="001E2E94"/>
    <w:rsid w:val="001E3E78"/>
    <w:rsid w:val="001F2035"/>
    <w:rsid w:val="001F41FB"/>
    <w:rsid w:val="001F631C"/>
    <w:rsid w:val="001F6B9B"/>
    <w:rsid w:val="002039D9"/>
    <w:rsid w:val="00204C7E"/>
    <w:rsid w:val="00216756"/>
    <w:rsid w:val="00216F79"/>
    <w:rsid w:val="00217457"/>
    <w:rsid w:val="00227AC9"/>
    <w:rsid w:val="00231903"/>
    <w:rsid w:val="00232573"/>
    <w:rsid w:val="00233DBA"/>
    <w:rsid w:val="00234B98"/>
    <w:rsid w:val="002405CD"/>
    <w:rsid w:val="002407FF"/>
    <w:rsid w:val="00242C60"/>
    <w:rsid w:val="00242EB1"/>
    <w:rsid w:val="00243E6B"/>
    <w:rsid w:val="00246798"/>
    <w:rsid w:val="00255418"/>
    <w:rsid w:val="002669B1"/>
    <w:rsid w:val="00271868"/>
    <w:rsid w:val="002738CB"/>
    <w:rsid w:val="00273C11"/>
    <w:rsid w:val="00275DDB"/>
    <w:rsid w:val="00277E0F"/>
    <w:rsid w:val="00280901"/>
    <w:rsid w:val="00287680"/>
    <w:rsid w:val="00290F86"/>
    <w:rsid w:val="002A50A0"/>
    <w:rsid w:val="002A7123"/>
    <w:rsid w:val="002B5300"/>
    <w:rsid w:val="002C2F25"/>
    <w:rsid w:val="002C3C18"/>
    <w:rsid w:val="002D3DD6"/>
    <w:rsid w:val="002D7345"/>
    <w:rsid w:val="002E0B83"/>
    <w:rsid w:val="002E6EBF"/>
    <w:rsid w:val="002F0A5B"/>
    <w:rsid w:val="002F2356"/>
    <w:rsid w:val="002F63A7"/>
    <w:rsid w:val="00300366"/>
    <w:rsid w:val="00300F48"/>
    <w:rsid w:val="0030503A"/>
    <w:rsid w:val="003108B7"/>
    <w:rsid w:val="00315F53"/>
    <w:rsid w:val="00322F9D"/>
    <w:rsid w:val="003231FA"/>
    <w:rsid w:val="003306B4"/>
    <w:rsid w:val="0033143B"/>
    <w:rsid w:val="003323B1"/>
    <w:rsid w:val="00335245"/>
    <w:rsid w:val="00336228"/>
    <w:rsid w:val="003417FC"/>
    <w:rsid w:val="0034319F"/>
    <w:rsid w:val="00344122"/>
    <w:rsid w:val="00346662"/>
    <w:rsid w:val="00346941"/>
    <w:rsid w:val="0034711C"/>
    <w:rsid w:val="00350E10"/>
    <w:rsid w:val="00361264"/>
    <w:rsid w:val="00362A12"/>
    <w:rsid w:val="00363C04"/>
    <w:rsid w:val="00371509"/>
    <w:rsid w:val="003717FA"/>
    <w:rsid w:val="00375744"/>
    <w:rsid w:val="00376A0A"/>
    <w:rsid w:val="00383A3B"/>
    <w:rsid w:val="00391457"/>
    <w:rsid w:val="003960ED"/>
    <w:rsid w:val="00397109"/>
    <w:rsid w:val="003A5033"/>
    <w:rsid w:val="003A7A0C"/>
    <w:rsid w:val="003B7B50"/>
    <w:rsid w:val="003C340E"/>
    <w:rsid w:val="003C4C05"/>
    <w:rsid w:val="003D1729"/>
    <w:rsid w:val="003D4EA6"/>
    <w:rsid w:val="003E0E9D"/>
    <w:rsid w:val="003E39DC"/>
    <w:rsid w:val="003E3C82"/>
    <w:rsid w:val="003E74B7"/>
    <w:rsid w:val="003E7E07"/>
    <w:rsid w:val="00400CF8"/>
    <w:rsid w:val="00402787"/>
    <w:rsid w:val="004030EB"/>
    <w:rsid w:val="00403422"/>
    <w:rsid w:val="00406E57"/>
    <w:rsid w:val="0041135A"/>
    <w:rsid w:val="00414F04"/>
    <w:rsid w:val="00424297"/>
    <w:rsid w:val="004358A1"/>
    <w:rsid w:val="004525EA"/>
    <w:rsid w:val="00456933"/>
    <w:rsid w:val="00456A07"/>
    <w:rsid w:val="00461329"/>
    <w:rsid w:val="00462898"/>
    <w:rsid w:val="004743F4"/>
    <w:rsid w:val="00477792"/>
    <w:rsid w:val="00477962"/>
    <w:rsid w:val="00480033"/>
    <w:rsid w:val="00485DDC"/>
    <w:rsid w:val="0049600E"/>
    <w:rsid w:val="00496B2F"/>
    <w:rsid w:val="004A17C7"/>
    <w:rsid w:val="004A1EC0"/>
    <w:rsid w:val="004D2E76"/>
    <w:rsid w:val="004E3F40"/>
    <w:rsid w:val="004E449C"/>
    <w:rsid w:val="004E44A1"/>
    <w:rsid w:val="004E49B7"/>
    <w:rsid w:val="004F4085"/>
    <w:rsid w:val="004F6988"/>
    <w:rsid w:val="00501027"/>
    <w:rsid w:val="00517C83"/>
    <w:rsid w:val="00521D18"/>
    <w:rsid w:val="005233EF"/>
    <w:rsid w:val="00524E22"/>
    <w:rsid w:val="005254D0"/>
    <w:rsid w:val="00526282"/>
    <w:rsid w:val="00530265"/>
    <w:rsid w:val="00531F22"/>
    <w:rsid w:val="00535456"/>
    <w:rsid w:val="005424A4"/>
    <w:rsid w:val="00545FAC"/>
    <w:rsid w:val="0055289A"/>
    <w:rsid w:val="00555AB5"/>
    <w:rsid w:val="00555BA7"/>
    <w:rsid w:val="00556E72"/>
    <w:rsid w:val="005748A5"/>
    <w:rsid w:val="0057564B"/>
    <w:rsid w:val="00575CE8"/>
    <w:rsid w:val="005815CB"/>
    <w:rsid w:val="00582599"/>
    <w:rsid w:val="00582E91"/>
    <w:rsid w:val="00594126"/>
    <w:rsid w:val="0059511F"/>
    <w:rsid w:val="005A1A49"/>
    <w:rsid w:val="005A2A33"/>
    <w:rsid w:val="005A5ABD"/>
    <w:rsid w:val="005B3941"/>
    <w:rsid w:val="005B40DF"/>
    <w:rsid w:val="005C146E"/>
    <w:rsid w:val="005C1DF1"/>
    <w:rsid w:val="005C5B4D"/>
    <w:rsid w:val="005C67DF"/>
    <w:rsid w:val="005D3973"/>
    <w:rsid w:val="005D59C0"/>
    <w:rsid w:val="005D5AF5"/>
    <w:rsid w:val="005E0056"/>
    <w:rsid w:val="005E13EA"/>
    <w:rsid w:val="005E3145"/>
    <w:rsid w:val="005E40D6"/>
    <w:rsid w:val="005E4282"/>
    <w:rsid w:val="0060080E"/>
    <w:rsid w:val="006008E1"/>
    <w:rsid w:val="00601D65"/>
    <w:rsid w:val="0061185E"/>
    <w:rsid w:val="00614210"/>
    <w:rsid w:val="0061430A"/>
    <w:rsid w:val="00617B96"/>
    <w:rsid w:val="00621C14"/>
    <w:rsid w:val="00622BC5"/>
    <w:rsid w:val="00627291"/>
    <w:rsid w:val="00627EC8"/>
    <w:rsid w:val="00634C23"/>
    <w:rsid w:val="00635475"/>
    <w:rsid w:val="00641639"/>
    <w:rsid w:val="00645A39"/>
    <w:rsid w:val="00657204"/>
    <w:rsid w:val="00657460"/>
    <w:rsid w:val="00666E20"/>
    <w:rsid w:val="00667AA2"/>
    <w:rsid w:val="00673747"/>
    <w:rsid w:val="006752D7"/>
    <w:rsid w:val="00676214"/>
    <w:rsid w:val="0068564D"/>
    <w:rsid w:val="00686875"/>
    <w:rsid w:val="00687454"/>
    <w:rsid w:val="00693D7A"/>
    <w:rsid w:val="00697A87"/>
    <w:rsid w:val="006A6908"/>
    <w:rsid w:val="006A7CBB"/>
    <w:rsid w:val="006B4B1A"/>
    <w:rsid w:val="006B6FD4"/>
    <w:rsid w:val="006C04A2"/>
    <w:rsid w:val="006C126F"/>
    <w:rsid w:val="006C137D"/>
    <w:rsid w:val="006C1D0A"/>
    <w:rsid w:val="006C2B1A"/>
    <w:rsid w:val="006C5D1D"/>
    <w:rsid w:val="006D2668"/>
    <w:rsid w:val="006D2FDF"/>
    <w:rsid w:val="006D3539"/>
    <w:rsid w:val="006D42A1"/>
    <w:rsid w:val="006D52CB"/>
    <w:rsid w:val="006D553A"/>
    <w:rsid w:val="006D5F64"/>
    <w:rsid w:val="006E29CC"/>
    <w:rsid w:val="006E2C14"/>
    <w:rsid w:val="006F0515"/>
    <w:rsid w:val="006F40F0"/>
    <w:rsid w:val="00702D2A"/>
    <w:rsid w:val="00712964"/>
    <w:rsid w:val="007147DA"/>
    <w:rsid w:val="007163A1"/>
    <w:rsid w:val="00723F1A"/>
    <w:rsid w:val="00730C95"/>
    <w:rsid w:val="00730DDB"/>
    <w:rsid w:val="00732C36"/>
    <w:rsid w:val="007361C2"/>
    <w:rsid w:val="007462A6"/>
    <w:rsid w:val="007551CA"/>
    <w:rsid w:val="00755F51"/>
    <w:rsid w:val="00756EE3"/>
    <w:rsid w:val="007672DC"/>
    <w:rsid w:val="0077261D"/>
    <w:rsid w:val="00785550"/>
    <w:rsid w:val="00793FA9"/>
    <w:rsid w:val="00796C0E"/>
    <w:rsid w:val="00796D7D"/>
    <w:rsid w:val="007B1B80"/>
    <w:rsid w:val="007B233E"/>
    <w:rsid w:val="007C39CC"/>
    <w:rsid w:val="007C4319"/>
    <w:rsid w:val="007D0963"/>
    <w:rsid w:val="007D54EB"/>
    <w:rsid w:val="007D76AC"/>
    <w:rsid w:val="007E57CF"/>
    <w:rsid w:val="007F6E66"/>
    <w:rsid w:val="007F7402"/>
    <w:rsid w:val="00811807"/>
    <w:rsid w:val="00825EF4"/>
    <w:rsid w:val="00835E10"/>
    <w:rsid w:val="00860825"/>
    <w:rsid w:val="00860D44"/>
    <w:rsid w:val="00866969"/>
    <w:rsid w:val="00871FEA"/>
    <w:rsid w:val="00873951"/>
    <w:rsid w:val="00875647"/>
    <w:rsid w:val="0087601C"/>
    <w:rsid w:val="008807C8"/>
    <w:rsid w:val="008840F2"/>
    <w:rsid w:val="008843E8"/>
    <w:rsid w:val="00886C75"/>
    <w:rsid w:val="008A19A0"/>
    <w:rsid w:val="008B133F"/>
    <w:rsid w:val="008B3748"/>
    <w:rsid w:val="008B61BF"/>
    <w:rsid w:val="008B6D5C"/>
    <w:rsid w:val="008C150A"/>
    <w:rsid w:val="008D02E2"/>
    <w:rsid w:val="008D2EE8"/>
    <w:rsid w:val="008D3781"/>
    <w:rsid w:val="008E180B"/>
    <w:rsid w:val="008E1B82"/>
    <w:rsid w:val="008E3961"/>
    <w:rsid w:val="008F36D9"/>
    <w:rsid w:val="008F47F2"/>
    <w:rsid w:val="00904118"/>
    <w:rsid w:val="0090565B"/>
    <w:rsid w:val="0091452E"/>
    <w:rsid w:val="0091767D"/>
    <w:rsid w:val="00926AFF"/>
    <w:rsid w:val="00927B02"/>
    <w:rsid w:val="00937DB8"/>
    <w:rsid w:val="00940C46"/>
    <w:rsid w:val="00940E64"/>
    <w:rsid w:val="00941F07"/>
    <w:rsid w:val="00944A3A"/>
    <w:rsid w:val="00945662"/>
    <w:rsid w:val="00945942"/>
    <w:rsid w:val="00962841"/>
    <w:rsid w:val="009712C0"/>
    <w:rsid w:val="00973A98"/>
    <w:rsid w:val="00980186"/>
    <w:rsid w:val="009831D8"/>
    <w:rsid w:val="0098641F"/>
    <w:rsid w:val="00996C59"/>
    <w:rsid w:val="009A2F44"/>
    <w:rsid w:val="009A315F"/>
    <w:rsid w:val="009A3EC8"/>
    <w:rsid w:val="009A671A"/>
    <w:rsid w:val="009B39D2"/>
    <w:rsid w:val="009B6FF8"/>
    <w:rsid w:val="009D3D33"/>
    <w:rsid w:val="009D505D"/>
    <w:rsid w:val="009D5E72"/>
    <w:rsid w:val="009D67B0"/>
    <w:rsid w:val="009E22DF"/>
    <w:rsid w:val="009E5394"/>
    <w:rsid w:val="009E5C89"/>
    <w:rsid w:val="009F0A8A"/>
    <w:rsid w:val="009F2EF6"/>
    <w:rsid w:val="009F62B1"/>
    <w:rsid w:val="00A00F46"/>
    <w:rsid w:val="00A121EB"/>
    <w:rsid w:val="00A12D4E"/>
    <w:rsid w:val="00A20B17"/>
    <w:rsid w:val="00A23970"/>
    <w:rsid w:val="00A23B7F"/>
    <w:rsid w:val="00A26CE5"/>
    <w:rsid w:val="00A27877"/>
    <w:rsid w:val="00A3510D"/>
    <w:rsid w:val="00A50514"/>
    <w:rsid w:val="00A52AB4"/>
    <w:rsid w:val="00A537DF"/>
    <w:rsid w:val="00A6012D"/>
    <w:rsid w:val="00A832D7"/>
    <w:rsid w:val="00A93ABB"/>
    <w:rsid w:val="00A9555C"/>
    <w:rsid w:val="00A97046"/>
    <w:rsid w:val="00AA18F5"/>
    <w:rsid w:val="00AA20A0"/>
    <w:rsid w:val="00AA6B2F"/>
    <w:rsid w:val="00AA7630"/>
    <w:rsid w:val="00AA7C6C"/>
    <w:rsid w:val="00AA7EEC"/>
    <w:rsid w:val="00AB1734"/>
    <w:rsid w:val="00AB5329"/>
    <w:rsid w:val="00AC154D"/>
    <w:rsid w:val="00AC4DD9"/>
    <w:rsid w:val="00AC5414"/>
    <w:rsid w:val="00AD4D04"/>
    <w:rsid w:val="00AD7634"/>
    <w:rsid w:val="00AE06C1"/>
    <w:rsid w:val="00AE43B4"/>
    <w:rsid w:val="00AE72A9"/>
    <w:rsid w:val="00AE78C4"/>
    <w:rsid w:val="00AF7DD6"/>
    <w:rsid w:val="00B00A3D"/>
    <w:rsid w:val="00B249E6"/>
    <w:rsid w:val="00B34302"/>
    <w:rsid w:val="00B36088"/>
    <w:rsid w:val="00B370C8"/>
    <w:rsid w:val="00B4064C"/>
    <w:rsid w:val="00B426CC"/>
    <w:rsid w:val="00B43CB4"/>
    <w:rsid w:val="00B551B4"/>
    <w:rsid w:val="00B63206"/>
    <w:rsid w:val="00B705E6"/>
    <w:rsid w:val="00B712C5"/>
    <w:rsid w:val="00B73BAE"/>
    <w:rsid w:val="00B75190"/>
    <w:rsid w:val="00B8333F"/>
    <w:rsid w:val="00B8519F"/>
    <w:rsid w:val="00B91E6F"/>
    <w:rsid w:val="00BA2374"/>
    <w:rsid w:val="00BA3C7F"/>
    <w:rsid w:val="00BA72B3"/>
    <w:rsid w:val="00BB09C2"/>
    <w:rsid w:val="00BB468F"/>
    <w:rsid w:val="00BB5772"/>
    <w:rsid w:val="00BC17C8"/>
    <w:rsid w:val="00BC3ED2"/>
    <w:rsid w:val="00BC4F94"/>
    <w:rsid w:val="00BC68B8"/>
    <w:rsid w:val="00BD257C"/>
    <w:rsid w:val="00BD5378"/>
    <w:rsid w:val="00BE327E"/>
    <w:rsid w:val="00BE6F04"/>
    <w:rsid w:val="00BF0295"/>
    <w:rsid w:val="00BF196B"/>
    <w:rsid w:val="00BF2FA5"/>
    <w:rsid w:val="00BF373B"/>
    <w:rsid w:val="00BF7B37"/>
    <w:rsid w:val="00C00971"/>
    <w:rsid w:val="00C11B18"/>
    <w:rsid w:val="00C14962"/>
    <w:rsid w:val="00C2345D"/>
    <w:rsid w:val="00C25B62"/>
    <w:rsid w:val="00C32AE1"/>
    <w:rsid w:val="00C33EEE"/>
    <w:rsid w:val="00C34106"/>
    <w:rsid w:val="00C352F9"/>
    <w:rsid w:val="00C4583E"/>
    <w:rsid w:val="00C50278"/>
    <w:rsid w:val="00C553CA"/>
    <w:rsid w:val="00C6328F"/>
    <w:rsid w:val="00C7072B"/>
    <w:rsid w:val="00C7358B"/>
    <w:rsid w:val="00C76378"/>
    <w:rsid w:val="00C81006"/>
    <w:rsid w:val="00C95C73"/>
    <w:rsid w:val="00C965C0"/>
    <w:rsid w:val="00CA107F"/>
    <w:rsid w:val="00CA1D95"/>
    <w:rsid w:val="00CA3157"/>
    <w:rsid w:val="00CA4B9D"/>
    <w:rsid w:val="00CB0EF2"/>
    <w:rsid w:val="00CB6044"/>
    <w:rsid w:val="00CD30F9"/>
    <w:rsid w:val="00CE6618"/>
    <w:rsid w:val="00D00ECB"/>
    <w:rsid w:val="00D01B17"/>
    <w:rsid w:val="00D01D6F"/>
    <w:rsid w:val="00D039E3"/>
    <w:rsid w:val="00D12160"/>
    <w:rsid w:val="00D124FD"/>
    <w:rsid w:val="00D137DA"/>
    <w:rsid w:val="00D15248"/>
    <w:rsid w:val="00D21979"/>
    <w:rsid w:val="00D22C54"/>
    <w:rsid w:val="00D2581B"/>
    <w:rsid w:val="00D34E9F"/>
    <w:rsid w:val="00D435F2"/>
    <w:rsid w:val="00D56593"/>
    <w:rsid w:val="00D60271"/>
    <w:rsid w:val="00D624D9"/>
    <w:rsid w:val="00D67F00"/>
    <w:rsid w:val="00D72B69"/>
    <w:rsid w:val="00D7305D"/>
    <w:rsid w:val="00D75FD7"/>
    <w:rsid w:val="00D8447C"/>
    <w:rsid w:val="00D86598"/>
    <w:rsid w:val="00DA1AF3"/>
    <w:rsid w:val="00DA20DD"/>
    <w:rsid w:val="00DA2CF4"/>
    <w:rsid w:val="00DC076F"/>
    <w:rsid w:val="00DC376C"/>
    <w:rsid w:val="00DD40EC"/>
    <w:rsid w:val="00DE56ED"/>
    <w:rsid w:val="00DE6211"/>
    <w:rsid w:val="00DF1C54"/>
    <w:rsid w:val="00DF27E0"/>
    <w:rsid w:val="00DF40B1"/>
    <w:rsid w:val="00E05D08"/>
    <w:rsid w:val="00E40A5E"/>
    <w:rsid w:val="00E51C7D"/>
    <w:rsid w:val="00E57C45"/>
    <w:rsid w:val="00E70EA9"/>
    <w:rsid w:val="00E716FE"/>
    <w:rsid w:val="00E74C27"/>
    <w:rsid w:val="00E75697"/>
    <w:rsid w:val="00E8162F"/>
    <w:rsid w:val="00E84619"/>
    <w:rsid w:val="00E96F32"/>
    <w:rsid w:val="00EA319A"/>
    <w:rsid w:val="00EB35E8"/>
    <w:rsid w:val="00EC0517"/>
    <w:rsid w:val="00EC51F3"/>
    <w:rsid w:val="00ED06E5"/>
    <w:rsid w:val="00ED5C9C"/>
    <w:rsid w:val="00EE1A84"/>
    <w:rsid w:val="00EE3AA3"/>
    <w:rsid w:val="00EE4210"/>
    <w:rsid w:val="00EE7EEC"/>
    <w:rsid w:val="00EF2FDD"/>
    <w:rsid w:val="00EF7004"/>
    <w:rsid w:val="00F153CD"/>
    <w:rsid w:val="00F15554"/>
    <w:rsid w:val="00F26248"/>
    <w:rsid w:val="00F269D7"/>
    <w:rsid w:val="00F30D7C"/>
    <w:rsid w:val="00F32122"/>
    <w:rsid w:val="00F322FA"/>
    <w:rsid w:val="00F44BA4"/>
    <w:rsid w:val="00F45A8D"/>
    <w:rsid w:val="00F64B7F"/>
    <w:rsid w:val="00F70E96"/>
    <w:rsid w:val="00F7204D"/>
    <w:rsid w:val="00F87D4E"/>
    <w:rsid w:val="00F93CD5"/>
    <w:rsid w:val="00FA5570"/>
    <w:rsid w:val="00FA752B"/>
    <w:rsid w:val="00FB1E71"/>
    <w:rsid w:val="00FB5BE0"/>
    <w:rsid w:val="00FB66C6"/>
    <w:rsid w:val="00FC2AE6"/>
    <w:rsid w:val="00FC5568"/>
    <w:rsid w:val="00FC5DE8"/>
    <w:rsid w:val="00FC7935"/>
    <w:rsid w:val="00FD514B"/>
    <w:rsid w:val="00FE5C99"/>
    <w:rsid w:val="00FE5DA7"/>
    <w:rsid w:val="00FE64C4"/>
    <w:rsid w:val="00FF1A57"/>
    <w:rsid w:val="00FF2717"/>
    <w:rsid w:val="00FF2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45"/>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1"/>
      </w:numPr>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BalloonText">
    <w:name w:val="Balloon Text"/>
    <w:basedOn w:val="Normal"/>
    <w:link w:val="BalloonTextChar"/>
    <w:rsid w:val="003E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7E07"/>
    <w:rPr>
      <w:rFonts w:ascii="Segoe UI" w:hAnsi="Segoe UI" w:cs="Segoe UI"/>
      <w:sz w:val="18"/>
      <w:szCs w:val="18"/>
    </w:rPr>
  </w:style>
  <w:style w:type="character" w:styleId="UnresolvedMention">
    <w:name w:val="Unresolved Mention"/>
    <w:basedOn w:val="DefaultParagraphFont"/>
    <w:uiPriority w:val="99"/>
    <w:semiHidden/>
    <w:unhideWhenUsed/>
    <w:rsid w:val="001922BA"/>
    <w:rPr>
      <w:color w:val="605E5C"/>
      <w:shd w:val="clear" w:color="auto" w:fill="E1DFDD"/>
    </w:rPr>
  </w:style>
  <w:style w:type="numbering" w:customStyle="1" w:styleId="ListAllBullets3Level1">
    <w:name w:val="List All Bullets (3 Level)1"/>
    <w:rsid w:val="00E51C7D"/>
  </w:style>
  <w:style w:type="character" w:styleId="FollowedHyperlink">
    <w:name w:val="FollowedHyperlink"/>
    <w:basedOn w:val="DefaultParagraphFont"/>
    <w:rsid w:val="008669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8.xml"/><Relationship Id="rId21" Type="http://schemas.openxmlformats.org/officeDocument/2006/relationships/footer" Target="footer5.xml"/><Relationship Id="rId34" Type="http://schemas.openxmlformats.org/officeDocument/2006/relationships/hyperlink" Target="https://www.qld.gov.au/environment/climate/climate-change/adapting/strategy"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www.qld.gov.au/environment/pollution/management/waste/recovery/strategy"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scouncil.org/" TargetMode="External"/><Relationship Id="rId32" Type="http://schemas.openxmlformats.org/officeDocument/2006/relationships/hyperlink" Target="https://www.forgov.qld.gov.au/finance-and-procurement/procurement/procurement-resources/search-for-procurement-policies-resources-tools-and-templates/ethical-supplier-mandate" TargetMode="External"/><Relationship Id="rId37" Type="http://schemas.openxmlformats.org/officeDocument/2006/relationships/hyperlink" Target="https://www.tmr.qld.gov.au/business-industry/Technical-standards-publications/Engineering-policies" TargetMode="External"/><Relationship Id="rId40"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www.awe.gov.au/parks-heritage/great-barrier-reef/long-term-sustainability-plan" TargetMode="External"/><Relationship Id="rId36" Type="http://schemas.openxmlformats.org/officeDocument/2006/relationships/hyperlink" Target="https://www.tmr.qld.gov.au/business-industry/Technical-standards-publications/Road-drainage-manual.aspx"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s://www.forgov.qld.gov.au/finance-and-procurement/procurement/procurement-resources/procurement-policies-and-frameworks/our-procurement-poli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hyperlink" Target="https://www.statedevelopment.qld.gov.au/industry/infrastructure/business-case-development-framework" TargetMode="External"/><Relationship Id="rId35" Type="http://schemas.openxmlformats.org/officeDocument/2006/relationships/hyperlink" Target="https://www.qld.gov.au/environment/climate/climate-change/transition/queensland-climate-transition-strategy"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https://www.dsdsatsip.qld.gov.au/our-work/aboriginal-torres-strait-islander-partnerships/business-economic-development/queensland-indigenous-procurement-policy" TargetMode="External"/><Relationship Id="rId38" Type="http://schemas.openxmlformats.org/officeDocument/2006/relationships/hyperlink" Target="https://www.tmr.qld.gov.au/business-industry/Technical-standards-publications/Climate-change"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image" Target="media/image3.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2.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3.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88155A-B3AD-4B8B-84F8-2AB720732F9B}">
  <ds:schemaRefs>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http://purl.org/dc/elements/1.1/"/>
    <ds:schemaRef ds:uri="http://schemas.microsoft.com/office/infopath/2007/PartnerControls"/>
    <ds:schemaRef ds:uri="ec972935-d489-4a83-af2a-c34816ed2832"/>
  </ds:schemaRefs>
</ds:datastoreItem>
</file>

<file path=customXml/itemProps5.xml><?xml version="1.0" encoding="utf-8"?>
<ds:datastoreItem xmlns:ds="http://schemas.openxmlformats.org/officeDocument/2006/customXml" ds:itemID="{B0E496C8-6126-4652-8E4C-9CD1B1225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129</TotalTime>
  <Pages>20</Pages>
  <Words>3174</Words>
  <Characters>24440</Characters>
  <Application>Microsoft Office Word</Application>
  <DocSecurity>0</DocSecurity>
  <Lines>203</Lines>
  <Paragraphs>55</Paragraphs>
  <ScaleCrop>false</ScaleCrop>
  <HeadingPairs>
    <vt:vector size="2" baseType="variant">
      <vt:variant>
        <vt:lpstr>Title</vt:lpstr>
      </vt:variant>
      <vt:variant>
        <vt:i4>1</vt:i4>
      </vt:variant>
    </vt:vector>
  </HeadingPairs>
  <TitlesOfParts>
    <vt:vector size="1" baseType="lpstr">
      <vt:lpstr>Consultant for Engineering Projects</vt:lpstr>
    </vt:vector>
  </TitlesOfParts>
  <Company>Department of Transport and Main Roads</Company>
  <LinksUpToDate>false</LinksUpToDate>
  <CharactersWithSpaces>27559</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 for Engineering Projects</dc:title>
  <dc:subject>C7521 – Infrastructure Sustainability Requirements Options Analysis / Preliminary Evaluation Specification Addendum</dc:subject>
  <dc:creator>Department of Transport and Main Roads</dc:creator>
  <cp:keywords>C7521; CFEP; functional; specification;</cp:keywords>
  <dc:description/>
  <cp:lastModifiedBy>Jennifer M McConaghie</cp:lastModifiedBy>
  <cp:revision>9</cp:revision>
  <cp:lastPrinted>2013-06-20T03:17:00Z</cp:lastPrinted>
  <dcterms:created xsi:type="dcterms:W3CDTF">2021-06-21T02:07:00Z</dcterms:created>
  <dcterms:modified xsi:type="dcterms:W3CDTF">2021-12-08T01:07:00Z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