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393DB" w14:textId="13B859B2" w:rsidR="006F47B9" w:rsidRDefault="00E21F78" w:rsidP="003F2292">
      <w:pPr>
        <w:pStyle w:val="Heading1"/>
        <w:rPr>
          <w:rFonts w:cstheme="minorBidi"/>
        </w:rPr>
      </w:pPr>
      <w:r w:rsidRPr="003F2292">
        <w:rPr>
          <w:rFonts w:cstheme="minorBidi"/>
        </w:rPr>
        <w:t>AIS and AP Newsletter (</w:t>
      </w:r>
      <w:r w:rsidR="00BF614B">
        <w:rPr>
          <w:rFonts w:cstheme="minorBidi"/>
        </w:rPr>
        <w:t>November</w:t>
      </w:r>
      <w:r w:rsidRPr="003F2292">
        <w:rPr>
          <w:rFonts w:cstheme="minorBidi"/>
        </w:rPr>
        <w:t>) — Script</w:t>
      </w:r>
    </w:p>
    <w:tbl>
      <w:tblPr>
        <w:tblStyle w:val="TableGrid"/>
        <w:tblW w:w="0" w:type="auto"/>
        <w:tblLook w:val="04A0" w:firstRow="1" w:lastRow="0" w:firstColumn="1" w:lastColumn="0" w:noHBand="0" w:noVBand="1"/>
      </w:tblPr>
      <w:tblGrid>
        <w:gridCol w:w="1696"/>
        <w:gridCol w:w="7366"/>
      </w:tblGrid>
      <w:tr w:rsidR="003738DD" w:rsidRPr="007976CA" w14:paraId="6E4514B1" w14:textId="77777777" w:rsidTr="2E8B1D8C">
        <w:tc>
          <w:tcPr>
            <w:tcW w:w="1696" w:type="dxa"/>
          </w:tcPr>
          <w:p w14:paraId="3981971B" w14:textId="3E0737D6" w:rsidR="003738DD" w:rsidRPr="007976CA" w:rsidRDefault="00C904EC" w:rsidP="007803CD">
            <w:pPr>
              <w:pStyle w:val="BodyText"/>
              <w:rPr>
                <w:b/>
                <w:bCs/>
              </w:rPr>
            </w:pPr>
            <w:r w:rsidRPr="007976CA">
              <w:rPr>
                <w:b/>
                <w:bCs/>
              </w:rPr>
              <w:t>Character</w:t>
            </w:r>
          </w:p>
        </w:tc>
        <w:tc>
          <w:tcPr>
            <w:tcW w:w="7366" w:type="dxa"/>
          </w:tcPr>
          <w:p w14:paraId="3B8EBF13" w14:textId="5C251C49" w:rsidR="003738DD" w:rsidRPr="007976CA" w:rsidRDefault="007976CA" w:rsidP="007803CD">
            <w:pPr>
              <w:pStyle w:val="BodyText"/>
              <w:rPr>
                <w:b/>
                <w:bCs/>
              </w:rPr>
            </w:pPr>
            <w:r w:rsidRPr="007976CA">
              <w:rPr>
                <w:b/>
                <w:bCs/>
              </w:rPr>
              <w:t>Content</w:t>
            </w:r>
          </w:p>
        </w:tc>
      </w:tr>
      <w:tr w:rsidR="00C904EC" w:rsidRPr="003738DD" w14:paraId="57E55C71" w14:textId="77777777" w:rsidTr="2E8B1D8C">
        <w:tc>
          <w:tcPr>
            <w:tcW w:w="1696" w:type="dxa"/>
          </w:tcPr>
          <w:p w14:paraId="097708D3" w14:textId="4ECE03C6" w:rsidR="00C904EC" w:rsidRPr="003738DD" w:rsidRDefault="00C904EC" w:rsidP="00C904EC">
            <w:pPr>
              <w:pStyle w:val="BodyText"/>
              <w:rPr>
                <w:b/>
                <w:bCs/>
              </w:rPr>
            </w:pPr>
            <w:r w:rsidRPr="003738DD">
              <w:rPr>
                <w:b/>
                <w:bCs/>
              </w:rPr>
              <w:t>Interviewer</w:t>
            </w:r>
          </w:p>
        </w:tc>
        <w:tc>
          <w:tcPr>
            <w:tcW w:w="7366" w:type="dxa"/>
          </w:tcPr>
          <w:p w14:paraId="61B25928" w14:textId="77777777" w:rsidR="00D472E2" w:rsidRDefault="00D472E2" w:rsidP="008E266F">
            <w:pPr>
              <w:pStyle w:val="BodyText"/>
            </w:pPr>
            <w:r w:rsidRPr="00D472E2">
              <w:t>Welcome to the AIS and AP Newsletter Podcast. We’re trying something a little different and bringing the key updates to you in a format you can listen to when it suits you.</w:t>
            </w:r>
          </w:p>
          <w:p w14:paraId="419DBAE9" w14:textId="77777777" w:rsidR="00D472E2" w:rsidRDefault="00D472E2" w:rsidP="008E266F">
            <w:pPr>
              <w:pStyle w:val="BodyText"/>
            </w:pPr>
            <w:r w:rsidRPr="00D472E2">
              <w:t>Today we will talk through the key articles in this month’s newsletter and what they mean for the Approved Inspection Station and Approved Persons scheme across Queensland.</w:t>
            </w:r>
          </w:p>
          <w:p w14:paraId="37F3A412" w14:textId="77777777" w:rsidR="00D472E2" w:rsidRDefault="00D472E2" w:rsidP="008E266F">
            <w:pPr>
              <w:pStyle w:val="BodyText"/>
            </w:pPr>
            <w:r w:rsidRPr="00D472E2">
              <w:t>We’ll keep this high level today, so if you want the full detail, links or technical references, please refer to the emailed newsletter.</w:t>
            </w:r>
          </w:p>
          <w:p w14:paraId="369A48BD" w14:textId="0947A715" w:rsidR="00C904EC" w:rsidRPr="003738DD" w:rsidRDefault="00D472E2" w:rsidP="008E266F">
            <w:pPr>
              <w:pStyle w:val="BodyText"/>
            </w:pPr>
            <w:r w:rsidRPr="00D472E2">
              <w:t>To start us off, what are the main themes in this edition?</w:t>
            </w:r>
          </w:p>
        </w:tc>
      </w:tr>
      <w:tr w:rsidR="00C904EC" w:rsidRPr="003738DD" w14:paraId="0E1C55EB" w14:textId="77777777" w:rsidTr="2E8B1D8C">
        <w:tc>
          <w:tcPr>
            <w:tcW w:w="1696" w:type="dxa"/>
          </w:tcPr>
          <w:p w14:paraId="7C719984" w14:textId="77777777" w:rsidR="00C904EC" w:rsidRPr="003738DD" w:rsidRDefault="00C904EC" w:rsidP="00C904EC">
            <w:pPr>
              <w:pStyle w:val="BodyText"/>
              <w:rPr>
                <w:b/>
                <w:bCs/>
              </w:rPr>
            </w:pPr>
            <w:r w:rsidRPr="003738DD">
              <w:rPr>
                <w:b/>
                <w:bCs/>
              </w:rPr>
              <w:t>Expert</w:t>
            </w:r>
          </w:p>
        </w:tc>
        <w:tc>
          <w:tcPr>
            <w:tcW w:w="7366" w:type="dxa"/>
          </w:tcPr>
          <w:p w14:paraId="2D1B5F1B" w14:textId="64AF3B23" w:rsidR="00C904EC" w:rsidRPr="003738DD" w:rsidRDefault="00387517" w:rsidP="00B76907">
            <w:pPr>
              <w:pStyle w:val="BodyText"/>
            </w:pPr>
            <w:r>
              <w:t>W</w:t>
            </w:r>
            <w:r w:rsidRPr="00387517">
              <w:t>ell, this edition covers a mix of scheme administration and technical inspection updates. We look at annual fee changes, AIS renewal payments, electric vehicle inspections, brake testing equipment, Tesla inspection considerations, and the latest Queensland Light Vehicle Inspection Manual update on exhaust outlets.</w:t>
            </w:r>
          </w:p>
        </w:tc>
      </w:tr>
      <w:tr w:rsidR="00C904EC" w:rsidRPr="003738DD" w14:paraId="1EC8A43A" w14:textId="77777777" w:rsidTr="2E8B1D8C">
        <w:tc>
          <w:tcPr>
            <w:tcW w:w="1696" w:type="dxa"/>
          </w:tcPr>
          <w:p w14:paraId="7018DA4E" w14:textId="77777777" w:rsidR="00C904EC" w:rsidRPr="003738DD" w:rsidRDefault="00C904EC" w:rsidP="00C904EC">
            <w:pPr>
              <w:pStyle w:val="BodyText"/>
              <w:rPr>
                <w:b/>
                <w:bCs/>
              </w:rPr>
            </w:pPr>
            <w:r w:rsidRPr="003738DD">
              <w:rPr>
                <w:b/>
                <w:bCs/>
              </w:rPr>
              <w:t>Interviewer</w:t>
            </w:r>
          </w:p>
        </w:tc>
        <w:tc>
          <w:tcPr>
            <w:tcW w:w="7366" w:type="dxa"/>
          </w:tcPr>
          <w:p w14:paraId="047BDC8C" w14:textId="409D4BF6" w:rsidR="00C904EC" w:rsidRPr="003738DD" w:rsidRDefault="00F34A23" w:rsidP="00095F61">
            <w:pPr>
              <w:pStyle w:val="BodyText"/>
            </w:pPr>
            <w:r>
              <w:t>Okay</w:t>
            </w:r>
            <w:r w:rsidR="00713100">
              <w:t>. Well l</w:t>
            </w:r>
            <w:r w:rsidRPr="003738DD">
              <w:t xml:space="preserve">et’s begin with annual fees. What should </w:t>
            </w:r>
            <w:r w:rsidR="00713100">
              <w:t xml:space="preserve">our </w:t>
            </w:r>
            <w:r w:rsidRPr="003738DD">
              <w:t>scheme participants know?</w:t>
            </w:r>
          </w:p>
        </w:tc>
      </w:tr>
      <w:tr w:rsidR="00C904EC" w:rsidRPr="003738DD" w14:paraId="18E6CA0C" w14:textId="77777777" w:rsidTr="2E8B1D8C">
        <w:tc>
          <w:tcPr>
            <w:tcW w:w="1696" w:type="dxa"/>
          </w:tcPr>
          <w:p w14:paraId="125115D9" w14:textId="77777777" w:rsidR="00C904EC" w:rsidRPr="003738DD" w:rsidRDefault="00C904EC" w:rsidP="00C904EC">
            <w:pPr>
              <w:pStyle w:val="BodyText"/>
              <w:rPr>
                <w:b/>
                <w:bCs/>
              </w:rPr>
            </w:pPr>
            <w:r w:rsidRPr="003738DD">
              <w:rPr>
                <w:b/>
                <w:bCs/>
              </w:rPr>
              <w:t>Expert</w:t>
            </w:r>
          </w:p>
        </w:tc>
        <w:tc>
          <w:tcPr>
            <w:tcW w:w="7366" w:type="dxa"/>
          </w:tcPr>
          <w:p w14:paraId="4BBFD1F7" w14:textId="0A93F0B9" w:rsidR="00C904EC" w:rsidRPr="003738DD" w:rsidRDefault="00E21F78" w:rsidP="00B10527">
            <w:pPr>
              <w:pStyle w:val="BodyText"/>
            </w:pPr>
            <w:r w:rsidRPr="003738DD">
              <w:t xml:space="preserve">From 1 July, AIS and AP scheme fees increased by 3.4 per cent, in line with Queensland Government indexation. The important point is to check the latest fee schedules and make sure the updated amounts are factored into </w:t>
            </w:r>
            <w:r w:rsidR="00713100">
              <w:t>your</w:t>
            </w:r>
            <w:r w:rsidRPr="003738DD">
              <w:t xml:space="preserve"> </w:t>
            </w:r>
            <w:r w:rsidR="00B34714" w:rsidRPr="003738DD">
              <w:t>inspection charges</w:t>
            </w:r>
            <w:r w:rsidR="00B34714">
              <w:t xml:space="preserve"> and</w:t>
            </w:r>
            <w:r w:rsidR="00B34714" w:rsidRPr="003738DD">
              <w:t xml:space="preserve"> </w:t>
            </w:r>
            <w:r w:rsidRPr="003738DD">
              <w:t>business planning.</w:t>
            </w:r>
          </w:p>
        </w:tc>
      </w:tr>
      <w:tr w:rsidR="00C904EC" w:rsidRPr="003738DD" w14:paraId="58310F08" w14:textId="77777777" w:rsidTr="2E8B1D8C">
        <w:tc>
          <w:tcPr>
            <w:tcW w:w="1696" w:type="dxa"/>
          </w:tcPr>
          <w:p w14:paraId="68E1F59D" w14:textId="77777777" w:rsidR="00C904EC" w:rsidRPr="003738DD" w:rsidRDefault="00C904EC" w:rsidP="00C904EC">
            <w:pPr>
              <w:pStyle w:val="BodyText"/>
              <w:rPr>
                <w:b/>
                <w:bCs/>
              </w:rPr>
            </w:pPr>
            <w:r w:rsidRPr="003738DD">
              <w:rPr>
                <w:b/>
                <w:bCs/>
              </w:rPr>
              <w:t>Interviewer</w:t>
            </w:r>
          </w:p>
        </w:tc>
        <w:tc>
          <w:tcPr>
            <w:tcW w:w="7366" w:type="dxa"/>
          </w:tcPr>
          <w:p w14:paraId="3F987E46" w14:textId="6886A705" w:rsidR="00C904EC" w:rsidRPr="003738DD" w:rsidRDefault="00E21F78" w:rsidP="001D0C22">
            <w:pPr>
              <w:pStyle w:val="BodyText"/>
            </w:pPr>
            <w:r w:rsidRPr="003738DD">
              <w:t>So</w:t>
            </w:r>
            <w:r w:rsidR="00B34714">
              <w:t>,</w:t>
            </w:r>
            <w:r w:rsidRPr="003738DD">
              <w:t xml:space="preserve"> the headline is don’t rely on last year’s figures?</w:t>
            </w:r>
          </w:p>
        </w:tc>
      </w:tr>
      <w:tr w:rsidR="00C904EC" w:rsidRPr="003738DD" w14:paraId="0B25A6D8" w14:textId="77777777" w:rsidTr="2E8B1D8C">
        <w:tc>
          <w:tcPr>
            <w:tcW w:w="1696" w:type="dxa"/>
          </w:tcPr>
          <w:p w14:paraId="3AF6FECB" w14:textId="77777777" w:rsidR="00C904EC" w:rsidRPr="003738DD" w:rsidRDefault="00C904EC" w:rsidP="00C904EC">
            <w:pPr>
              <w:pStyle w:val="BodyText"/>
              <w:rPr>
                <w:b/>
                <w:bCs/>
              </w:rPr>
            </w:pPr>
            <w:r w:rsidRPr="003738DD">
              <w:rPr>
                <w:b/>
                <w:bCs/>
              </w:rPr>
              <w:t>Expert</w:t>
            </w:r>
          </w:p>
        </w:tc>
        <w:tc>
          <w:tcPr>
            <w:tcW w:w="7366" w:type="dxa"/>
          </w:tcPr>
          <w:p w14:paraId="30997B8D" w14:textId="0654F91C" w:rsidR="00C904EC" w:rsidRPr="003738DD" w:rsidRDefault="00E21F78" w:rsidP="002B6BD3">
            <w:pPr>
              <w:pStyle w:val="BodyText"/>
            </w:pPr>
            <w:r w:rsidRPr="003738DD">
              <w:t>Exactly. Fees are regulated and updated annually, so the safest approach is to confirm the current amounts on the relevant TMR scheme pages or through the newsletter links.</w:t>
            </w:r>
          </w:p>
        </w:tc>
      </w:tr>
      <w:tr w:rsidR="00C904EC" w:rsidRPr="003738DD" w14:paraId="58249531" w14:textId="77777777" w:rsidTr="2E8B1D8C">
        <w:tc>
          <w:tcPr>
            <w:tcW w:w="1696" w:type="dxa"/>
          </w:tcPr>
          <w:p w14:paraId="3E7E5F0C" w14:textId="77777777" w:rsidR="00C904EC" w:rsidRPr="003738DD" w:rsidRDefault="00C904EC" w:rsidP="00C904EC">
            <w:pPr>
              <w:pStyle w:val="BodyText"/>
              <w:rPr>
                <w:b/>
                <w:bCs/>
              </w:rPr>
            </w:pPr>
            <w:r w:rsidRPr="003738DD">
              <w:rPr>
                <w:b/>
                <w:bCs/>
              </w:rPr>
              <w:t>Interviewer</w:t>
            </w:r>
          </w:p>
        </w:tc>
        <w:tc>
          <w:tcPr>
            <w:tcW w:w="7366" w:type="dxa"/>
          </w:tcPr>
          <w:p w14:paraId="11111A24" w14:textId="67C2EAB4" w:rsidR="00C904EC" w:rsidRPr="003738DD" w:rsidRDefault="00E21F78" w:rsidP="00DA617C">
            <w:pPr>
              <w:pStyle w:val="BodyText"/>
            </w:pPr>
            <w:r w:rsidRPr="003738DD">
              <w:t>The next article is about AIS renewal payments. What’s changing there?</w:t>
            </w:r>
          </w:p>
        </w:tc>
      </w:tr>
      <w:tr w:rsidR="00C904EC" w:rsidRPr="003738DD" w14:paraId="4A815D2B" w14:textId="77777777" w:rsidTr="2E8B1D8C">
        <w:tc>
          <w:tcPr>
            <w:tcW w:w="1696" w:type="dxa"/>
          </w:tcPr>
          <w:p w14:paraId="0E7C68E6" w14:textId="77777777" w:rsidR="00C904EC" w:rsidRPr="003738DD" w:rsidRDefault="00C904EC" w:rsidP="00C904EC">
            <w:pPr>
              <w:pStyle w:val="BodyText"/>
              <w:rPr>
                <w:b/>
                <w:bCs/>
              </w:rPr>
            </w:pPr>
            <w:r w:rsidRPr="003738DD">
              <w:rPr>
                <w:b/>
                <w:bCs/>
              </w:rPr>
              <w:t>Expert</w:t>
            </w:r>
          </w:p>
        </w:tc>
        <w:tc>
          <w:tcPr>
            <w:tcW w:w="7366" w:type="dxa"/>
          </w:tcPr>
          <w:p w14:paraId="55D0E8D7" w14:textId="022185D0" w:rsidR="00C904EC" w:rsidRPr="003738DD" w:rsidRDefault="00E21F78" w:rsidP="004E585B">
            <w:pPr>
              <w:pStyle w:val="BodyText"/>
            </w:pPr>
            <w:r w:rsidRPr="003738DD">
              <w:t>From 24 August, AIS renewal payments will no longer be available online. They’ll need to be made in person at a customer service centre or Q</w:t>
            </w:r>
            <w:r w:rsidR="00600B39">
              <w:t xml:space="preserve"> gap</w:t>
            </w:r>
            <w:r w:rsidRPr="003738DD">
              <w:t xml:space="preserve"> office. The aim is to bring AIS renewals more closely into line with other accreditation processes and help make sure renewal applications are complete when they’re lodged.</w:t>
            </w:r>
          </w:p>
        </w:tc>
      </w:tr>
      <w:tr w:rsidR="00C904EC" w:rsidRPr="003738DD" w14:paraId="6140860B" w14:textId="77777777" w:rsidTr="2E8B1D8C">
        <w:tc>
          <w:tcPr>
            <w:tcW w:w="1696" w:type="dxa"/>
          </w:tcPr>
          <w:p w14:paraId="5FE00506" w14:textId="77777777" w:rsidR="00C904EC" w:rsidRPr="003738DD" w:rsidRDefault="00C904EC" w:rsidP="00C904EC">
            <w:pPr>
              <w:pStyle w:val="BodyText"/>
              <w:rPr>
                <w:b/>
                <w:bCs/>
              </w:rPr>
            </w:pPr>
            <w:r w:rsidRPr="003738DD">
              <w:rPr>
                <w:b/>
                <w:bCs/>
              </w:rPr>
              <w:t>Interviewer</w:t>
            </w:r>
          </w:p>
        </w:tc>
        <w:tc>
          <w:tcPr>
            <w:tcW w:w="7366" w:type="dxa"/>
          </w:tcPr>
          <w:p w14:paraId="302D9F2E" w14:textId="686F9721" w:rsidR="00C904EC" w:rsidRPr="003738DD" w:rsidRDefault="00E21F78" w:rsidP="009A6A4E">
            <w:pPr>
              <w:pStyle w:val="BodyText"/>
            </w:pPr>
            <w:r w:rsidRPr="003738DD">
              <w:t>What’s the practical advice for AIS approval holders?</w:t>
            </w:r>
          </w:p>
        </w:tc>
      </w:tr>
      <w:tr w:rsidR="00C904EC" w:rsidRPr="003738DD" w14:paraId="4ABFB785" w14:textId="77777777" w:rsidTr="2E8B1D8C">
        <w:tc>
          <w:tcPr>
            <w:tcW w:w="1696" w:type="dxa"/>
          </w:tcPr>
          <w:p w14:paraId="03634824" w14:textId="77777777" w:rsidR="00C904EC" w:rsidRPr="003738DD" w:rsidRDefault="00C904EC" w:rsidP="00C904EC">
            <w:pPr>
              <w:pStyle w:val="BodyText"/>
              <w:rPr>
                <w:b/>
                <w:bCs/>
              </w:rPr>
            </w:pPr>
            <w:r w:rsidRPr="003738DD">
              <w:rPr>
                <w:b/>
                <w:bCs/>
              </w:rPr>
              <w:t>Expert</w:t>
            </w:r>
          </w:p>
        </w:tc>
        <w:tc>
          <w:tcPr>
            <w:tcW w:w="7366" w:type="dxa"/>
          </w:tcPr>
          <w:p w14:paraId="12D32F06" w14:textId="0557D141" w:rsidR="00C904EC" w:rsidRPr="003738DD" w:rsidRDefault="00E21F78" w:rsidP="00C55F08">
            <w:pPr>
              <w:pStyle w:val="BodyText"/>
            </w:pPr>
            <w:r w:rsidRPr="003738DD">
              <w:t>Don’t leave it until the last minute. Lodge and pay at least 28 days before expiry so there’s enough time for processing. If an approval expires before the renewal is processed, the station won’t be able to issue inspection certificates until the renewal is finalised.</w:t>
            </w:r>
          </w:p>
        </w:tc>
      </w:tr>
      <w:tr w:rsidR="00C904EC" w:rsidRPr="003738DD" w14:paraId="17804849" w14:textId="77777777" w:rsidTr="2E8B1D8C">
        <w:tc>
          <w:tcPr>
            <w:tcW w:w="1696" w:type="dxa"/>
          </w:tcPr>
          <w:p w14:paraId="37F047F4" w14:textId="77777777" w:rsidR="00C904EC" w:rsidRPr="003738DD" w:rsidRDefault="00C904EC" w:rsidP="00C904EC">
            <w:pPr>
              <w:pStyle w:val="BodyText"/>
              <w:rPr>
                <w:b/>
                <w:bCs/>
              </w:rPr>
            </w:pPr>
            <w:r w:rsidRPr="003738DD">
              <w:rPr>
                <w:b/>
                <w:bCs/>
              </w:rPr>
              <w:t>Interviewer</w:t>
            </w:r>
          </w:p>
        </w:tc>
        <w:tc>
          <w:tcPr>
            <w:tcW w:w="7366" w:type="dxa"/>
          </w:tcPr>
          <w:p w14:paraId="18051EEE" w14:textId="2BAAD7E0" w:rsidR="00C904EC" w:rsidRPr="003738DD" w:rsidRDefault="00E21F78" w:rsidP="00A07C07">
            <w:pPr>
              <w:pStyle w:val="BodyText"/>
            </w:pPr>
            <w:r w:rsidRPr="003738DD">
              <w:t>A big topic in the industry is electric vehicles. Are EV inspections changing?</w:t>
            </w:r>
          </w:p>
        </w:tc>
      </w:tr>
      <w:tr w:rsidR="00C904EC" w:rsidRPr="003738DD" w14:paraId="7EDC3B0B" w14:textId="77777777" w:rsidTr="2E8B1D8C">
        <w:tc>
          <w:tcPr>
            <w:tcW w:w="1696" w:type="dxa"/>
          </w:tcPr>
          <w:p w14:paraId="2F61D85C" w14:textId="77777777" w:rsidR="00C904EC" w:rsidRPr="003738DD" w:rsidRDefault="00C904EC" w:rsidP="00C904EC">
            <w:pPr>
              <w:pStyle w:val="BodyText"/>
              <w:rPr>
                <w:b/>
                <w:bCs/>
              </w:rPr>
            </w:pPr>
            <w:r w:rsidRPr="003738DD">
              <w:rPr>
                <w:b/>
                <w:bCs/>
              </w:rPr>
              <w:lastRenderedPageBreak/>
              <w:t>Expert</w:t>
            </w:r>
          </w:p>
        </w:tc>
        <w:tc>
          <w:tcPr>
            <w:tcW w:w="7366" w:type="dxa"/>
          </w:tcPr>
          <w:p w14:paraId="57B611F8" w14:textId="1074DFD1" w:rsidR="00C904EC" w:rsidRPr="003738DD" w:rsidRDefault="00E21F78" w:rsidP="00D635E1">
            <w:pPr>
              <w:pStyle w:val="BodyText"/>
            </w:pPr>
            <w:r w:rsidRPr="003738DD">
              <w:t>No. The current AIS framework remains fit for purpose. AIS inspections are visual inspections against minimum safety standards, and that same approach applies to internal combustion, hybrid and battery electric vehicles.</w:t>
            </w:r>
          </w:p>
        </w:tc>
      </w:tr>
      <w:tr w:rsidR="00C904EC" w:rsidRPr="003738DD" w14:paraId="1CF31384" w14:textId="77777777" w:rsidTr="2E8B1D8C">
        <w:tc>
          <w:tcPr>
            <w:tcW w:w="1696" w:type="dxa"/>
          </w:tcPr>
          <w:p w14:paraId="61D22109" w14:textId="77777777" w:rsidR="00C904EC" w:rsidRPr="003738DD" w:rsidRDefault="00C904EC" w:rsidP="00C904EC">
            <w:pPr>
              <w:pStyle w:val="BodyText"/>
              <w:rPr>
                <w:b/>
                <w:bCs/>
              </w:rPr>
            </w:pPr>
            <w:r w:rsidRPr="003738DD">
              <w:rPr>
                <w:b/>
                <w:bCs/>
              </w:rPr>
              <w:t>Interviewer</w:t>
            </w:r>
          </w:p>
        </w:tc>
        <w:tc>
          <w:tcPr>
            <w:tcW w:w="7366" w:type="dxa"/>
          </w:tcPr>
          <w:p w14:paraId="554A42D7" w14:textId="63997406" w:rsidR="00C904EC" w:rsidRPr="003738DD" w:rsidRDefault="00E21F78" w:rsidP="00FB653A">
            <w:pPr>
              <w:pStyle w:val="BodyText"/>
            </w:pPr>
            <w:r w:rsidRPr="003738DD">
              <w:t>So</w:t>
            </w:r>
            <w:r w:rsidR="002E6F84">
              <w:t>,</w:t>
            </w:r>
            <w:r w:rsidRPr="003738DD">
              <w:t xml:space="preserve"> examiners aren’t expected to test batteries or high-voltage systems?</w:t>
            </w:r>
          </w:p>
        </w:tc>
      </w:tr>
      <w:tr w:rsidR="00C904EC" w:rsidRPr="003738DD" w14:paraId="45D32BCE" w14:textId="77777777" w:rsidTr="2E8B1D8C">
        <w:tc>
          <w:tcPr>
            <w:tcW w:w="1696" w:type="dxa"/>
          </w:tcPr>
          <w:p w14:paraId="34406786" w14:textId="77777777" w:rsidR="00C904EC" w:rsidRPr="003738DD" w:rsidRDefault="00C904EC" w:rsidP="00C904EC">
            <w:pPr>
              <w:pStyle w:val="BodyText"/>
              <w:rPr>
                <w:b/>
                <w:bCs/>
              </w:rPr>
            </w:pPr>
            <w:r w:rsidRPr="003738DD">
              <w:rPr>
                <w:b/>
                <w:bCs/>
              </w:rPr>
              <w:t>Expert</w:t>
            </w:r>
          </w:p>
        </w:tc>
        <w:tc>
          <w:tcPr>
            <w:tcW w:w="7366" w:type="dxa"/>
          </w:tcPr>
          <w:p w14:paraId="25D05ED7" w14:textId="1B5BCDDD" w:rsidR="00C904EC" w:rsidRPr="003738DD" w:rsidRDefault="00566FE0" w:rsidP="008369D5">
            <w:pPr>
              <w:pStyle w:val="BodyText"/>
            </w:pPr>
            <w:r>
              <w:t>Absolutely not!</w:t>
            </w:r>
            <w:r w:rsidR="00E21F78" w:rsidRPr="003738DD">
              <w:t xml:space="preserve"> AIS inspections do not involve high-voltage diagnostics, battery testing or repair of EV systems. The key is to follow the QLVIM and manufacturer specifications, focus on visible indicators, and refer to the full newsletter for the supporting detail and optional training links.</w:t>
            </w:r>
          </w:p>
        </w:tc>
      </w:tr>
      <w:tr w:rsidR="00C904EC" w:rsidRPr="003738DD" w14:paraId="152DA27B" w14:textId="77777777" w:rsidTr="2E8B1D8C">
        <w:tc>
          <w:tcPr>
            <w:tcW w:w="1696" w:type="dxa"/>
          </w:tcPr>
          <w:p w14:paraId="51446589" w14:textId="77777777" w:rsidR="00C904EC" w:rsidRPr="003738DD" w:rsidRDefault="00C904EC" w:rsidP="00C904EC">
            <w:pPr>
              <w:pStyle w:val="BodyText"/>
              <w:rPr>
                <w:b/>
                <w:bCs/>
              </w:rPr>
            </w:pPr>
            <w:r w:rsidRPr="003738DD">
              <w:rPr>
                <w:b/>
                <w:bCs/>
              </w:rPr>
              <w:t>Interviewer</w:t>
            </w:r>
          </w:p>
        </w:tc>
        <w:tc>
          <w:tcPr>
            <w:tcW w:w="7366" w:type="dxa"/>
          </w:tcPr>
          <w:p w14:paraId="47F82198" w14:textId="2842F244" w:rsidR="00C904EC" w:rsidRPr="003738DD" w:rsidRDefault="00E21F78" w:rsidP="00EF4D1D">
            <w:pPr>
              <w:pStyle w:val="BodyText"/>
            </w:pPr>
            <w:r w:rsidRPr="003738DD">
              <w:t xml:space="preserve">Brake testing is another article that may catch attention — especially the question about smartphone apps. What’s the </w:t>
            </w:r>
            <w:r w:rsidR="002E6F84">
              <w:t xml:space="preserve">departments </w:t>
            </w:r>
            <w:r w:rsidR="000974DC">
              <w:t>position</w:t>
            </w:r>
            <w:r w:rsidRPr="003738DD">
              <w:t>?</w:t>
            </w:r>
          </w:p>
        </w:tc>
      </w:tr>
      <w:tr w:rsidR="00C904EC" w:rsidRPr="003738DD" w14:paraId="208085DC" w14:textId="77777777" w:rsidTr="2E8B1D8C">
        <w:tc>
          <w:tcPr>
            <w:tcW w:w="1696" w:type="dxa"/>
          </w:tcPr>
          <w:p w14:paraId="12BF0F7E" w14:textId="77777777" w:rsidR="00C904EC" w:rsidRPr="003738DD" w:rsidRDefault="00C904EC" w:rsidP="00C904EC">
            <w:pPr>
              <w:pStyle w:val="BodyText"/>
              <w:rPr>
                <w:b/>
                <w:bCs/>
              </w:rPr>
            </w:pPr>
            <w:r w:rsidRPr="003738DD">
              <w:rPr>
                <w:b/>
                <w:bCs/>
              </w:rPr>
              <w:t>Expert</w:t>
            </w:r>
          </w:p>
        </w:tc>
        <w:tc>
          <w:tcPr>
            <w:tcW w:w="7366" w:type="dxa"/>
          </w:tcPr>
          <w:p w14:paraId="46C22133" w14:textId="01AFF8BA" w:rsidR="00C904EC" w:rsidRPr="003738DD" w:rsidRDefault="7D6B144B" w:rsidP="00575D6E">
            <w:pPr>
              <w:pStyle w:val="BodyText"/>
            </w:pPr>
            <w:r>
              <w:t xml:space="preserve">Smartphone apps are not compliant as brake testing devices. Brake testing must be performed using purpose-built and </w:t>
            </w:r>
            <w:r w:rsidR="00566FE0">
              <w:t xml:space="preserve">a </w:t>
            </w:r>
            <w:r>
              <w:t xml:space="preserve">properly calibrated </w:t>
            </w:r>
            <w:r w:rsidR="00566FE0">
              <w:t xml:space="preserve">piece of </w:t>
            </w:r>
            <w:r>
              <w:t>equipment. A phone might be used only as a display if connected to a compliant brake test device, but not as the testing device itself.</w:t>
            </w:r>
          </w:p>
        </w:tc>
      </w:tr>
      <w:tr w:rsidR="00C904EC" w:rsidRPr="003738DD" w14:paraId="3D46F0E6" w14:textId="77777777" w:rsidTr="2E8B1D8C">
        <w:tc>
          <w:tcPr>
            <w:tcW w:w="1696" w:type="dxa"/>
          </w:tcPr>
          <w:p w14:paraId="7D9C04B6" w14:textId="77777777" w:rsidR="00C904EC" w:rsidRPr="003738DD" w:rsidRDefault="00C904EC" w:rsidP="00C904EC">
            <w:pPr>
              <w:pStyle w:val="BodyText"/>
              <w:rPr>
                <w:b/>
                <w:bCs/>
              </w:rPr>
            </w:pPr>
            <w:r w:rsidRPr="003738DD">
              <w:rPr>
                <w:b/>
                <w:bCs/>
              </w:rPr>
              <w:t>Interviewer</w:t>
            </w:r>
          </w:p>
        </w:tc>
        <w:tc>
          <w:tcPr>
            <w:tcW w:w="7366" w:type="dxa"/>
          </w:tcPr>
          <w:p w14:paraId="656DB85F" w14:textId="61C036E4" w:rsidR="00C904EC" w:rsidRPr="003738DD" w:rsidRDefault="00E21F78" w:rsidP="00002525">
            <w:pPr>
              <w:pStyle w:val="BodyText"/>
            </w:pPr>
            <w:r w:rsidRPr="003738DD">
              <w:t>Why is that distinction important?</w:t>
            </w:r>
          </w:p>
        </w:tc>
      </w:tr>
      <w:tr w:rsidR="00C904EC" w:rsidRPr="003738DD" w14:paraId="0F16DA41" w14:textId="77777777" w:rsidTr="2E8B1D8C">
        <w:tc>
          <w:tcPr>
            <w:tcW w:w="1696" w:type="dxa"/>
          </w:tcPr>
          <w:p w14:paraId="65947FF8" w14:textId="77777777" w:rsidR="00C904EC" w:rsidRPr="003738DD" w:rsidRDefault="00C904EC" w:rsidP="00C904EC">
            <w:pPr>
              <w:pStyle w:val="BodyText"/>
              <w:rPr>
                <w:b/>
                <w:bCs/>
              </w:rPr>
            </w:pPr>
            <w:r w:rsidRPr="003738DD">
              <w:rPr>
                <w:b/>
                <w:bCs/>
              </w:rPr>
              <w:t>Expert</w:t>
            </w:r>
          </w:p>
        </w:tc>
        <w:tc>
          <w:tcPr>
            <w:tcW w:w="7366" w:type="dxa"/>
          </w:tcPr>
          <w:p w14:paraId="0CFE33D3" w14:textId="17896309" w:rsidR="00C904EC" w:rsidRPr="003738DD" w:rsidRDefault="00E21F78" w:rsidP="00EF086E">
            <w:pPr>
              <w:pStyle w:val="BodyText"/>
            </w:pPr>
            <w:r w:rsidRPr="003738DD">
              <w:t xml:space="preserve">Because inspection integrity depends on reliable results. Many phone apps rely on GPS or sensors that were not designed for this task. The newsletter explains the limitations in more detail, but the takeaway is simple </w:t>
            </w:r>
            <w:r>
              <w:t xml:space="preserve">- </w:t>
            </w:r>
            <w:r w:rsidRPr="003738DD">
              <w:t>use compliant brake testing equipment every time.</w:t>
            </w:r>
          </w:p>
        </w:tc>
      </w:tr>
      <w:tr w:rsidR="00C904EC" w:rsidRPr="003738DD" w14:paraId="05D54ECA" w14:textId="77777777" w:rsidTr="2E8B1D8C">
        <w:tc>
          <w:tcPr>
            <w:tcW w:w="1696" w:type="dxa"/>
          </w:tcPr>
          <w:p w14:paraId="5364782C" w14:textId="77777777" w:rsidR="00C904EC" w:rsidRPr="003738DD" w:rsidRDefault="00C904EC" w:rsidP="00C904EC">
            <w:pPr>
              <w:pStyle w:val="BodyText"/>
              <w:rPr>
                <w:b/>
                <w:bCs/>
              </w:rPr>
            </w:pPr>
            <w:r w:rsidRPr="003738DD">
              <w:rPr>
                <w:b/>
                <w:bCs/>
              </w:rPr>
              <w:t>Interviewer</w:t>
            </w:r>
          </w:p>
        </w:tc>
        <w:tc>
          <w:tcPr>
            <w:tcW w:w="7366" w:type="dxa"/>
          </w:tcPr>
          <w:p w14:paraId="50632027" w14:textId="3344383B" w:rsidR="00C904EC" w:rsidRPr="003738DD" w:rsidRDefault="00E21F78" w:rsidP="000D1225">
            <w:pPr>
              <w:pStyle w:val="BodyText"/>
            </w:pPr>
            <w:r w:rsidRPr="003738DD">
              <w:t>Tesla inspections are also covered. What prompted that article?</w:t>
            </w:r>
          </w:p>
        </w:tc>
      </w:tr>
      <w:tr w:rsidR="00C904EC" w:rsidRPr="003738DD" w14:paraId="3D3DECEC" w14:textId="77777777" w:rsidTr="2E8B1D8C">
        <w:tc>
          <w:tcPr>
            <w:tcW w:w="1696" w:type="dxa"/>
          </w:tcPr>
          <w:p w14:paraId="633C4DF5" w14:textId="77777777" w:rsidR="00C904EC" w:rsidRPr="003738DD" w:rsidRDefault="00C904EC" w:rsidP="00C904EC">
            <w:pPr>
              <w:pStyle w:val="BodyText"/>
              <w:rPr>
                <w:b/>
                <w:bCs/>
              </w:rPr>
            </w:pPr>
            <w:r w:rsidRPr="003738DD">
              <w:rPr>
                <w:b/>
                <w:bCs/>
              </w:rPr>
              <w:t>Expert</w:t>
            </w:r>
          </w:p>
        </w:tc>
        <w:tc>
          <w:tcPr>
            <w:tcW w:w="7366" w:type="dxa"/>
          </w:tcPr>
          <w:p w14:paraId="1B87A126" w14:textId="2929AEC5" w:rsidR="00C904EC" w:rsidRPr="003738DD" w:rsidRDefault="4ACD8AAF" w:rsidP="001936FB">
            <w:pPr>
              <w:pStyle w:val="BodyText"/>
            </w:pPr>
            <w:r>
              <w:t xml:space="preserve">There have been reports of Tesla vehicles failing safety inspections due to suspension-related concerns, and in some cases the vehicle may still </w:t>
            </w:r>
            <w:r w:rsidR="790D5538">
              <w:t xml:space="preserve">have </w:t>
            </w:r>
            <w:r>
              <w:t>be</w:t>
            </w:r>
            <w:r w:rsidR="7703B6DA">
              <w:t>en</w:t>
            </w:r>
            <w:r>
              <w:t xml:space="preserve"> within the manufacturer’s specifications. The reminder is that Tesla vehicles do not require a separate inspection process, but examiners should apply the QLVIM and consider relevant manufacturer guidance.</w:t>
            </w:r>
          </w:p>
        </w:tc>
      </w:tr>
      <w:tr w:rsidR="00C904EC" w:rsidRPr="003738DD" w14:paraId="16D763CD" w14:textId="77777777" w:rsidTr="2E8B1D8C">
        <w:tc>
          <w:tcPr>
            <w:tcW w:w="1696" w:type="dxa"/>
          </w:tcPr>
          <w:p w14:paraId="0BB6E378" w14:textId="77777777" w:rsidR="00C904EC" w:rsidRPr="003738DD" w:rsidRDefault="00C904EC" w:rsidP="00C904EC">
            <w:pPr>
              <w:pStyle w:val="BodyText"/>
              <w:rPr>
                <w:b/>
                <w:bCs/>
              </w:rPr>
            </w:pPr>
            <w:r w:rsidRPr="003738DD">
              <w:rPr>
                <w:b/>
                <w:bCs/>
              </w:rPr>
              <w:t>Interviewer</w:t>
            </w:r>
          </w:p>
        </w:tc>
        <w:tc>
          <w:tcPr>
            <w:tcW w:w="7366" w:type="dxa"/>
          </w:tcPr>
          <w:p w14:paraId="02411BE2" w14:textId="6961E43E" w:rsidR="00C904EC" w:rsidRPr="003738DD" w:rsidRDefault="00E21F78" w:rsidP="00293F3A">
            <w:pPr>
              <w:pStyle w:val="BodyText"/>
            </w:pPr>
            <w:r w:rsidRPr="003738DD">
              <w:t>What should examiners do if they’re unsure?</w:t>
            </w:r>
          </w:p>
        </w:tc>
      </w:tr>
      <w:tr w:rsidR="00C904EC" w:rsidRPr="003738DD" w14:paraId="2715AF82" w14:textId="77777777" w:rsidTr="2E8B1D8C">
        <w:tc>
          <w:tcPr>
            <w:tcW w:w="1696" w:type="dxa"/>
          </w:tcPr>
          <w:p w14:paraId="601C79E1" w14:textId="77777777" w:rsidR="00C904EC" w:rsidRPr="003738DD" w:rsidRDefault="00C904EC" w:rsidP="00C904EC">
            <w:pPr>
              <w:pStyle w:val="BodyText"/>
              <w:rPr>
                <w:b/>
                <w:bCs/>
              </w:rPr>
            </w:pPr>
            <w:r w:rsidRPr="003738DD">
              <w:rPr>
                <w:b/>
                <w:bCs/>
              </w:rPr>
              <w:t>Expert</w:t>
            </w:r>
          </w:p>
        </w:tc>
        <w:tc>
          <w:tcPr>
            <w:tcW w:w="7366" w:type="dxa"/>
          </w:tcPr>
          <w:p w14:paraId="3F7C8561" w14:textId="29B0C664" w:rsidR="00C904EC" w:rsidRPr="003738DD" w:rsidRDefault="00E21F78" w:rsidP="0024263A">
            <w:pPr>
              <w:pStyle w:val="BodyText"/>
            </w:pPr>
            <w:r w:rsidRPr="003738DD">
              <w:t xml:space="preserve">Check the relevant service information, use the manufacturer’s tolerances where applicable, and seek further advice from Vehicle Standards if needed before </w:t>
            </w:r>
            <w:proofErr w:type="gramStart"/>
            <w:r w:rsidRPr="003738DD">
              <w:t>making an inspection</w:t>
            </w:r>
            <w:proofErr w:type="gramEnd"/>
            <w:r w:rsidRPr="003738DD">
              <w:t xml:space="preserve"> decision. The newsletter includes the links and references for the Tesla guidance.</w:t>
            </w:r>
          </w:p>
        </w:tc>
      </w:tr>
      <w:tr w:rsidR="00C904EC" w:rsidRPr="003738DD" w14:paraId="219643A0" w14:textId="77777777" w:rsidTr="2E8B1D8C">
        <w:tc>
          <w:tcPr>
            <w:tcW w:w="1696" w:type="dxa"/>
          </w:tcPr>
          <w:p w14:paraId="05FADCD5" w14:textId="77777777" w:rsidR="00C904EC" w:rsidRPr="003738DD" w:rsidRDefault="00C904EC" w:rsidP="00C904EC">
            <w:pPr>
              <w:pStyle w:val="BodyText"/>
              <w:rPr>
                <w:b/>
                <w:bCs/>
              </w:rPr>
            </w:pPr>
            <w:r w:rsidRPr="003738DD">
              <w:rPr>
                <w:b/>
                <w:bCs/>
              </w:rPr>
              <w:t>Interviewer</w:t>
            </w:r>
          </w:p>
        </w:tc>
        <w:tc>
          <w:tcPr>
            <w:tcW w:w="7366" w:type="dxa"/>
          </w:tcPr>
          <w:p w14:paraId="03F67940" w14:textId="399D1A0C" w:rsidR="00C904EC" w:rsidRPr="003738DD" w:rsidRDefault="00E21F78" w:rsidP="00B6331E">
            <w:pPr>
              <w:pStyle w:val="BodyText"/>
            </w:pPr>
            <w:r w:rsidRPr="003738DD">
              <w:t>Finally, there’s an update to the Queensland Light Vehicle Inspection Manual about exhaust outlets. What has changed?</w:t>
            </w:r>
          </w:p>
        </w:tc>
      </w:tr>
      <w:tr w:rsidR="00C904EC" w:rsidRPr="003738DD" w14:paraId="49B414C7" w14:textId="77777777" w:rsidTr="2E8B1D8C">
        <w:tc>
          <w:tcPr>
            <w:tcW w:w="1696" w:type="dxa"/>
          </w:tcPr>
          <w:p w14:paraId="1CAD0D85" w14:textId="77777777" w:rsidR="00C904EC" w:rsidRPr="003738DD" w:rsidRDefault="00C904EC" w:rsidP="00C904EC">
            <w:pPr>
              <w:pStyle w:val="BodyText"/>
              <w:rPr>
                <w:b/>
                <w:bCs/>
              </w:rPr>
            </w:pPr>
            <w:r w:rsidRPr="003738DD">
              <w:rPr>
                <w:b/>
                <w:bCs/>
              </w:rPr>
              <w:t>Expert</w:t>
            </w:r>
          </w:p>
        </w:tc>
        <w:tc>
          <w:tcPr>
            <w:tcW w:w="7366" w:type="dxa"/>
          </w:tcPr>
          <w:p w14:paraId="35EC6A3A" w14:textId="38891E3C" w:rsidR="00C904EC" w:rsidRPr="003738DD" w:rsidRDefault="4ACD8AAF" w:rsidP="00F94904">
            <w:pPr>
              <w:pStyle w:val="BodyText"/>
            </w:pPr>
            <w:r>
              <w:t>Left-side exhaust outlets are no longer automatically non-compliant in Queensland, provided the vehicle meets the requirements of ADR 42. This is relevant for some Individually Constructed Vehicles, where design and exhaust layout can vary.</w:t>
            </w:r>
          </w:p>
        </w:tc>
      </w:tr>
      <w:tr w:rsidR="00C904EC" w:rsidRPr="003738DD" w14:paraId="5B1F6971" w14:textId="77777777" w:rsidTr="2E8B1D8C">
        <w:tc>
          <w:tcPr>
            <w:tcW w:w="1696" w:type="dxa"/>
          </w:tcPr>
          <w:p w14:paraId="1C8DEABD" w14:textId="77777777" w:rsidR="00C904EC" w:rsidRPr="003738DD" w:rsidRDefault="00C904EC" w:rsidP="00C904EC">
            <w:pPr>
              <w:pStyle w:val="BodyText"/>
              <w:rPr>
                <w:b/>
                <w:bCs/>
              </w:rPr>
            </w:pPr>
            <w:r w:rsidRPr="003738DD">
              <w:rPr>
                <w:b/>
                <w:bCs/>
              </w:rPr>
              <w:t>Interviewer</w:t>
            </w:r>
          </w:p>
        </w:tc>
        <w:tc>
          <w:tcPr>
            <w:tcW w:w="7366" w:type="dxa"/>
          </w:tcPr>
          <w:p w14:paraId="0B732357" w14:textId="5CB19F7F" w:rsidR="00C904EC" w:rsidRPr="003738DD" w:rsidRDefault="00E21F78" w:rsidP="00457D28">
            <w:pPr>
              <w:pStyle w:val="BodyText"/>
            </w:pPr>
            <w:r w:rsidRPr="003738DD">
              <w:t>Does that mean anything goes?</w:t>
            </w:r>
          </w:p>
        </w:tc>
      </w:tr>
      <w:tr w:rsidR="00C904EC" w:rsidRPr="003738DD" w14:paraId="05756B39" w14:textId="77777777" w:rsidTr="2E8B1D8C">
        <w:tc>
          <w:tcPr>
            <w:tcW w:w="1696" w:type="dxa"/>
          </w:tcPr>
          <w:p w14:paraId="5F1CEDAA" w14:textId="77777777" w:rsidR="00C904EC" w:rsidRPr="003738DD" w:rsidRDefault="00C904EC" w:rsidP="00C904EC">
            <w:pPr>
              <w:pStyle w:val="BodyText"/>
              <w:rPr>
                <w:b/>
                <w:bCs/>
              </w:rPr>
            </w:pPr>
            <w:r w:rsidRPr="003738DD">
              <w:rPr>
                <w:b/>
                <w:bCs/>
              </w:rPr>
              <w:t>Expert</w:t>
            </w:r>
          </w:p>
        </w:tc>
        <w:tc>
          <w:tcPr>
            <w:tcW w:w="7366" w:type="dxa"/>
          </w:tcPr>
          <w:p w14:paraId="73D675E3" w14:textId="7EBF6C83" w:rsidR="00C904EC" w:rsidRPr="003738DD" w:rsidRDefault="00E21F78" w:rsidP="008977DE">
            <w:pPr>
              <w:pStyle w:val="BodyText"/>
            </w:pPr>
            <w:r w:rsidRPr="003738DD">
              <w:t>No</w:t>
            </w:r>
            <w:r w:rsidR="00566FE0">
              <w:t>t at all</w:t>
            </w:r>
            <w:r w:rsidRPr="003738DD">
              <w:t xml:space="preserve">. Safety still comes first. Examiners must continue to assess exhaust systems against the current QLVIM and applicable ADR </w:t>
            </w:r>
            <w:r w:rsidRPr="003738DD">
              <w:lastRenderedPageBreak/>
              <w:t>requirements, including risks such as exhaust gases entering the passenger compartment and outlet positioning that could affect occupants or other road users.</w:t>
            </w:r>
          </w:p>
        </w:tc>
      </w:tr>
      <w:tr w:rsidR="00C904EC" w:rsidRPr="003738DD" w14:paraId="4229AC25" w14:textId="77777777" w:rsidTr="2E8B1D8C">
        <w:tc>
          <w:tcPr>
            <w:tcW w:w="1696" w:type="dxa"/>
          </w:tcPr>
          <w:p w14:paraId="049F1099" w14:textId="77777777" w:rsidR="00C904EC" w:rsidRPr="003738DD" w:rsidRDefault="00C904EC" w:rsidP="00C904EC">
            <w:pPr>
              <w:pStyle w:val="BodyText"/>
              <w:rPr>
                <w:b/>
                <w:bCs/>
              </w:rPr>
            </w:pPr>
            <w:r w:rsidRPr="003738DD">
              <w:rPr>
                <w:b/>
                <w:bCs/>
              </w:rPr>
              <w:lastRenderedPageBreak/>
              <w:t>Interviewer</w:t>
            </w:r>
          </w:p>
        </w:tc>
        <w:tc>
          <w:tcPr>
            <w:tcW w:w="7366" w:type="dxa"/>
          </w:tcPr>
          <w:p w14:paraId="654C7B79" w14:textId="539694BE" w:rsidR="00C904EC" w:rsidRPr="003738DD" w:rsidRDefault="00E21F78" w:rsidP="00DB73E5">
            <w:pPr>
              <w:pStyle w:val="BodyText"/>
            </w:pPr>
            <w:r w:rsidRPr="003738DD">
              <w:t>Before we wrap up, what’s the overall message for listeners?</w:t>
            </w:r>
          </w:p>
        </w:tc>
      </w:tr>
      <w:tr w:rsidR="00C904EC" w:rsidRPr="003738DD" w14:paraId="3FEE953C" w14:textId="77777777" w:rsidTr="2E8B1D8C">
        <w:tc>
          <w:tcPr>
            <w:tcW w:w="1696" w:type="dxa"/>
          </w:tcPr>
          <w:p w14:paraId="53BDE374" w14:textId="77777777" w:rsidR="00C904EC" w:rsidRPr="003738DD" w:rsidRDefault="00C904EC" w:rsidP="00C904EC">
            <w:pPr>
              <w:pStyle w:val="BodyText"/>
              <w:rPr>
                <w:b/>
                <w:bCs/>
              </w:rPr>
            </w:pPr>
            <w:r w:rsidRPr="003738DD">
              <w:rPr>
                <w:b/>
                <w:bCs/>
              </w:rPr>
              <w:t>Expert</w:t>
            </w:r>
          </w:p>
        </w:tc>
        <w:tc>
          <w:tcPr>
            <w:tcW w:w="7366" w:type="dxa"/>
          </w:tcPr>
          <w:p w14:paraId="36CBB514" w14:textId="4AD5DEC2" w:rsidR="00C904EC" w:rsidRPr="003738DD" w:rsidRDefault="00E21F78" w:rsidP="00EF0B8F">
            <w:pPr>
              <w:pStyle w:val="BodyText"/>
            </w:pPr>
            <w:r w:rsidRPr="003738DD">
              <w:t xml:space="preserve">The key message is to stay current, follow the approved guidance, and check the newsletter for the full details. </w:t>
            </w:r>
            <w:r w:rsidR="00437895">
              <w:t xml:space="preserve">The </w:t>
            </w:r>
            <w:r w:rsidRPr="003738DD">
              <w:t xml:space="preserve">aim </w:t>
            </w:r>
            <w:r w:rsidR="00437895">
              <w:t xml:space="preserve">of the department </w:t>
            </w:r>
            <w:r w:rsidRPr="003738DD">
              <w:t xml:space="preserve">is </w:t>
            </w:r>
            <w:r w:rsidR="003902D6">
              <w:t xml:space="preserve">to have </w:t>
            </w:r>
            <w:r w:rsidRPr="003738DD">
              <w:t>consistent, compliant and high-quality inspection practice</w:t>
            </w:r>
            <w:r w:rsidR="003902D6">
              <w:t>s</w:t>
            </w:r>
            <w:r w:rsidRPr="003738DD">
              <w:t xml:space="preserve"> across </w:t>
            </w:r>
            <w:r w:rsidR="003902D6">
              <w:t>Queensland</w:t>
            </w:r>
            <w:r w:rsidRPr="003738DD">
              <w:t>.</w:t>
            </w:r>
          </w:p>
        </w:tc>
      </w:tr>
      <w:tr w:rsidR="00C904EC" w:rsidRPr="003738DD" w14:paraId="701BF8F2" w14:textId="77777777" w:rsidTr="2E8B1D8C">
        <w:tc>
          <w:tcPr>
            <w:tcW w:w="1696" w:type="dxa"/>
          </w:tcPr>
          <w:p w14:paraId="3EDFF7E3" w14:textId="77777777" w:rsidR="00C904EC" w:rsidRPr="003738DD" w:rsidRDefault="00C904EC" w:rsidP="00C904EC">
            <w:pPr>
              <w:pStyle w:val="BodyText"/>
              <w:rPr>
                <w:b/>
                <w:bCs/>
              </w:rPr>
            </w:pPr>
            <w:r w:rsidRPr="003738DD">
              <w:rPr>
                <w:b/>
                <w:bCs/>
              </w:rPr>
              <w:t>Interviewer</w:t>
            </w:r>
          </w:p>
        </w:tc>
        <w:tc>
          <w:tcPr>
            <w:tcW w:w="7366" w:type="dxa"/>
          </w:tcPr>
          <w:p w14:paraId="7A20B144" w14:textId="7033562E" w:rsidR="00437895" w:rsidRDefault="00566FE0" w:rsidP="00196699">
            <w:pPr>
              <w:pStyle w:val="BodyText"/>
            </w:pPr>
            <w:r>
              <w:t>And t</w:t>
            </w:r>
            <w:r w:rsidR="00E21F78" w:rsidRPr="003738DD">
              <w:t xml:space="preserve">hat’s </w:t>
            </w:r>
            <w:r>
              <w:t xml:space="preserve">probably </w:t>
            </w:r>
            <w:r w:rsidR="00E21F78" w:rsidRPr="003738DD">
              <w:t>a good place to finish. In summary, this edition includes practical reminders about the 3.4 per cent annual fee increase, the move to in-person AIS renewal payments, the current approach to electric vehicle inspections, the need to use compliant brake testing equipment, how to approach Tesla inspection concerns, and the updated QLVIM guidance on left-side exhaust outlets.</w:t>
            </w:r>
          </w:p>
          <w:p w14:paraId="4B91FD48" w14:textId="40EADB89" w:rsidR="00C904EC" w:rsidRDefault="00437895" w:rsidP="00196699">
            <w:pPr>
              <w:pStyle w:val="BodyText"/>
            </w:pPr>
            <w:r w:rsidRPr="003738DD">
              <w:t xml:space="preserve">For the full explanation, technical references, links and contact details, please refer to the </w:t>
            </w:r>
            <w:r w:rsidR="00D87AA0">
              <w:t>emailed</w:t>
            </w:r>
            <w:r w:rsidRPr="003738DD">
              <w:t xml:space="preserve"> newsletter. </w:t>
            </w:r>
            <w:r w:rsidR="00566FE0">
              <w:t>P</w:t>
            </w:r>
            <w:r w:rsidRPr="003738DD">
              <w:t>lease share any relevant updates with your team so everyone stays informed.</w:t>
            </w:r>
          </w:p>
          <w:p w14:paraId="04522B83" w14:textId="2A5747CF" w:rsidR="00A54663" w:rsidRDefault="00566FE0" w:rsidP="00A54663">
            <w:pPr>
              <w:pStyle w:val="BodyText"/>
            </w:pPr>
            <w:r>
              <w:t>B</w:t>
            </w:r>
            <w:r w:rsidR="00A54663" w:rsidRPr="007A0573">
              <w:t>ecause</w:t>
            </w:r>
            <w:r w:rsidR="00A54663" w:rsidRPr="008B5676">
              <w:t xml:space="preserve"> this is our very first audio edition, </w:t>
            </w:r>
            <w:r w:rsidR="00A54663" w:rsidRPr="007A0573">
              <w:t>we just want</w:t>
            </w:r>
            <w:r w:rsidR="00A54663" w:rsidRPr="008B5676">
              <w:t xml:space="preserve"> to say a big thank you for </w:t>
            </w:r>
            <w:r w:rsidR="00A54663" w:rsidRPr="007A0573">
              <w:t xml:space="preserve">tuning in and </w:t>
            </w:r>
            <w:r w:rsidR="00A54663" w:rsidRPr="008B5676">
              <w:t>being part of the AIS and AP community.</w:t>
            </w:r>
          </w:p>
          <w:p w14:paraId="5F5BEC59" w14:textId="77777777" w:rsidR="00A54663" w:rsidRDefault="00A54663" w:rsidP="00A54663">
            <w:pPr>
              <w:pStyle w:val="BodyText"/>
            </w:pPr>
            <w:r>
              <w:t>E</w:t>
            </w:r>
            <w:r w:rsidRPr="007A0573">
              <w:t xml:space="preserve">veryone’s </w:t>
            </w:r>
            <w:r w:rsidRPr="00272A1C">
              <w:t>busy</w:t>
            </w:r>
            <w:r w:rsidRPr="008B5676">
              <w:t xml:space="preserve">, so we </w:t>
            </w:r>
            <w:r w:rsidRPr="007A0573">
              <w:t xml:space="preserve">really </w:t>
            </w:r>
            <w:r w:rsidRPr="008B5676">
              <w:t xml:space="preserve">appreciate you taking a few minutes to </w:t>
            </w:r>
            <w:r w:rsidRPr="007A0573">
              <w:t xml:space="preserve">listen and </w:t>
            </w:r>
            <w:r w:rsidRPr="008B5676">
              <w:t>catch up on the latest updates.</w:t>
            </w:r>
          </w:p>
          <w:p w14:paraId="6486EF2B" w14:textId="77777777" w:rsidR="00A54663" w:rsidRDefault="00A54663" w:rsidP="00A54663">
            <w:pPr>
              <w:pStyle w:val="BodyText"/>
            </w:pPr>
            <w:r w:rsidRPr="00272A1C">
              <w:t>We hope</w:t>
            </w:r>
            <w:r w:rsidRPr="008B5676">
              <w:t xml:space="preserve"> this format makes it </w:t>
            </w:r>
            <w:r w:rsidRPr="00272A1C">
              <w:t xml:space="preserve">a </w:t>
            </w:r>
            <w:r w:rsidRPr="007A0573">
              <w:t xml:space="preserve">little </w:t>
            </w:r>
            <w:r w:rsidRPr="008B5676">
              <w:t>easier to stay informed</w:t>
            </w:r>
            <w:r w:rsidRPr="007A0573">
              <w:t xml:space="preserve"> and</w:t>
            </w:r>
            <w:r w:rsidRPr="008B5676">
              <w:t xml:space="preserve"> </w:t>
            </w:r>
            <w:r w:rsidRPr="007A0573">
              <w:t xml:space="preserve">gives you </w:t>
            </w:r>
            <w:r w:rsidRPr="008B5676">
              <w:t xml:space="preserve">a few useful </w:t>
            </w:r>
            <w:r w:rsidRPr="007A0573">
              <w:t>takeaways</w:t>
            </w:r>
            <w:r w:rsidRPr="008B5676">
              <w:t xml:space="preserve"> to share with your team.</w:t>
            </w:r>
          </w:p>
          <w:p w14:paraId="2BF5030C" w14:textId="77777777" w:rsidR="00A54663" w:rsidRDefault="00A54663" w:rsidP="00A54663">
            <w:pPr>
              <w:pStyle w:val="BodyText"/>
            </w:pPr>
            <w:r w:rsidRPr="00272A1C">
              <w:t>We</w:t>
            </w:r>
            <w:r w:rsidRPr="008B5676">
              <w:t xml:space="preserve"> look forward to bringing you more AIS and AP news in future editions.</w:t>
            </w:r>
          </w:p>
          <w:p w14:paraId="3135982E" w14:textId="2138A339" w:rsidR="00437895" w:rsidRPr="003738DD" w:rsidRDefault="00A54663" w:rsidP="00196699">
            <w:pPr>
              <w:pStyle w:val="BodyText"/>
            </w:pPr>
            <w:r w:rsidRPr="008B5676">
              <w:t xml:space="preserve">Thanks </w:t>
            </w:r>
            <w:r w:rsidRPr="007A0573">
              <w:t>again for listening</w:t>
            </w:r>
            <w:r>
              <w:t xml:space="preserve"> and u</w:t>
            </w:r>
            <w:r w:rsidRPr="008B5676">
              <w:t>ntil next time, stay safe</w:t>
            </w:r>
            <w:r>
              <w:t xml:space="preserve"> and </w:t>
            </w:r>
            <w:r w:rsidRPr="008B5676">
              <w:t>keep up the great work</w:t>
            </w:r>
            <w:r>
              <w:t>.</w:t>
            </w:r>
          </w:p>
        </w:tc>
      </w:tr>
    </w:tbl>
    <w:p w14:paraId="282C1E09" w14:textId="684BA83A" w:rsidR="006F47B9" w:rsidRDefault="006F47B9" w:rsidP="003738DD">
      <w:pPr>
        <w:pStyle w:val="BodyText"/>
      </w:pPr>
    </w:p>
    <w:sectPr w:rsidR="006F47B9" w:rsidSect="001D70D1">
      <w:pgSz w:w="11906" w:h="16838"/>
      <w:pgMar w:top="1134" w:right="1417" w:bottom="1134" w:left="1417" w:header="454" w:footer="45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4356952A"/>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3CFE6478"/>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5DEA5E1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5E8BC0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EEF6FCF0"/>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1A8A894C"/>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2E47152"/>
    <w:multiLevelType w:val="multilevel"/>
    <w:tmpl w:val="2C8EB994"/>
    <w:name w:val="Number List"/>
    <w:lvl w:ilvl="0">
      <w:start w:val="1"/>
      <w:numFmt w:val="decimal"/>
      <w:lvlRestart w:val="0"/>
      <w:pStyle w:val="ListNumber"/>
      <w:lvlText w:val="%1"/>
      <w:lvlJc w:val="left"/>
      <w:pPr>
        <w:tabs>
          <w:tab w:val="num" w:pos="567"/>
        </w:tabs>
        <w:ind w:left="567" w:hanging="567"/>
      </w:pPr>
    </w:lvl>
    <w:lvl w:ilvl="1">
      <w:start w:val="1"/>
      <w:numFmt w:val="decimal"/>
      <w:pStyle w:val="ListNumber2"/>
      <w:lvlText w:val="%1.%2"/>
      <w:lvlJc w:val="left"/>
      <w:pPr>
        <w:tabs>
          <w:tab w:val="num" w:pos="567"/>
        </w:tabs>
        <w:ind w:left="567" w:hanging="567"/>
      </w:pPr>
    </w:lvl>
    <w:lvl w:ilvl="2">
      <w:start w:val="1"/>
      <w:numFmt w:val="decimal"/>
      <w:pStyle w:val="ListNumber3"/>
      <w:lvlText w:val="%1.%2.%3"/>
      <w:lvlJc w:val="left"/>
      <w:pPr>
        <w:tabs>
          <w:tab w:val="num" w:pos="720"/>
        </w:tabs>
        <w:ind w:left="567" w:hanging="567"/>
      </w:pPr>
    </w:lvl>
    <w:lvl w:ilvl="3">
      <w:start w:val="1"/>
      <w:numFmt w:val="decimal"/>
      <w:lvlText w:val="%1.%2.%3.%4."/>
      <w:lvlJc w:val="left"/>
      <w:pPr>
        <w:tabs>
          <w:tab w:val="num" w:pos="1440"/>
        </w:tabs>
        <w:ind w:left="1366" w:hanging="646"/>
      </w:pPr>
    </w:lvl>
    <w:lvl w:ilvl="4">
      <w:start w:val="1"/>
      <w:numFmt w:val="decimal"/>
      <w:lvlText w:val="%1.%2.%3.%4.%5."/>
      <w:lvlJc w:val="left"/>
      <w:pPr>
        <w:tabs>
          <w:tab w:val="num" w:pos="2880"/>
        </w:tabs>
        <w:ind w:left="1871" w:hanging="794"/>
      </w:pPr>
    </w:lvl>
    <w:lvl w:ilvl="5">
      <w:start w:val="1"/>
      <w:numFmt w:val="decimal"/>
      <w:lvlText w:val="%1.%2.%3.%4.%5.%6."/>
      <w:lvlJc w:val="left"/>
      <w:pPr>
        <w:tabs>
          <w:tab w:val="num" w:pos="3600"/>
        </w:tabs>
        <w:ind w:left="2375" w:hanging="935"/>
      </w:pPr>
    </w:lvl>
    <w:lvl w:ilvl="6">
      <w:start w:val="1"/>
      <w:numFmt w:val="decimal"/>
      <w:lvlText w:val="%1.%2.%3.%4.%5.%6.%7."/>
      <w:lvlJc w:val="left"/>
      <w:pPr>
        <w:tabs>
          <w:tab w:val="num" w:pos="4320"/>
        </w:tabs>
        <w:ind w:left="2880" w:hanging="1083"/>
      </w:pPr>
    </w:lvl>
    <w:lvl w:ilvl="7">
      <w:start w:val="1"/>
      <w:numFmt w:val="decimal"/>
      <w:lvlText w:val="%1.%2.%3.%4.%5.%6.%7.%8."/>
      <w:lvlJc w:val="left"/>
      <w:pPr>
        <w:tabs>
          <w:tab w:val="num" w:pos="5040"/>
        </w:tabs>
        <w:ind w:left="3385" w:hanging="1225"/>
      </w:pPr>
    </w:lvl>
    <w:lvl w:ilvl="8">
      <w:start w:val="1"/>
      <w:numFmt w:val="decimal"/>
      <w:lvlText w:val="%1.%2.%3.%4.%5.%6.%7.%8.%9."/>
      <w:lvlJc w:val="left"/>
      <w:pPr>
        <w:tabs>
          <w:tab w:val="num" w:pos="5760"/>
        </w:tabs>
        <w:ind w:left="3957" w:hanging="1440"/>
      </w:pPr>
    </w:lvl>
  </w:abstractNum>
  <w:abstractNum w:abstractNumId="7" w15:restartNumberingAfterBreak="0">
    <w:nsid w:val="682B09F4"/>
    <w:multiLevelType w:val="singleLevel"/>
    <w:tmpl w:val="42C04A80"/>
    <w:name w:val="Bullet List 2"/>
    <w:lvl w:ilvl="0">
      <w:start w:val="1"/>
      <w:numFmt w:val="bullet"/>
      <w:lvlRestart w:val="0"/>
      <w:pStyle w:val="ListBullet2"/>
      <w:lvlText w:val="-"/>
      <w:lvlJc w:val="left"/>
      <w:pPr>
        <w:tabs>
          <w:tab w:val="num" w:pos="1134"/>
        </w:tabs>
        <w:ind w:left="1134" w:hanging="567"/>
      </w:pPr>
      <w:rPr>
        <w:rFonts w:ascii="Times New Roman" w:hAnsi="Times New Roman" w:cs="Times New Roman"/>
      </w:rPr>
    </w:lvl>
  </w:abstractNum>
  <w:abstractNum w:abstractNumId="8" w15:restartNumberingAfterBreak="0">
    <w:nsid w:val="6D617D3E"/>
    <w:multiLevelType w:val="singleLevel"/>
    <w:tmpl w:val="6590D7BA"/>
    <w:name w:val="Bullet List 1"/>
    <w:lvl w:ilvl="0">
      <w:start w:val="1"/>
      <w:numFmt w:val="bullet"/>
      <w:lvlRestart w:val="0"/>
      <w:pStyle w:val="ListBullet"/>
      <w:lvlText w:val=""/>
      <w:lvlJc w:val="left"/>
      <w:pPr>
        <w:tabs>
          <w:tab w:val="num" w:pos="567"/>
        </w:tabs>
        <w:ind w:left="567" w:hanging="567"/>
      </w:pPr>
      <w:rPr>
        <w:rFonts w:ascii="Symbol" w:hAnsi="Symbol" w:hint="default"/>
      </w:rPr>
    </w:lvl>
  </w:abstractNum>
  <w:abstractNum w:abstractNumId="9" w15:restartNumberingAfterBreak="0">
    <w:nsid w:val="794F2E5B"/>
    <w:multiLevelType w:val="singleLevel"/>
    <w:tmpl w:val="2C565D7E"/>
    <w:name w:val="Bullet List 3"/>
    <w:lvl w:ilvl="0">
      <w:start w:val="1"/>
      <w:numFmt w:val="bullet"/>
      <w:lvlRestart w:val="0"/>
      <w:pStyle w:val="ListBullet3"/>
      <w:lvlText w:val=""/>
      <w:lvlJc w:val="left"/>
      <w:pPr>
        <w:tabs>
          <w:tab w:val="num" w:pos="1701"/>
        </w:tabs>
        <w:ind w:left="1701" w:hanging="567"/>
      </w:pPr>
      <w:rPr>
        <w:rFonts w:ascii="Wingdings" w:hAnsi="Wingdings" w:hint="default"/>
      </w:rPr>
    </w:lvl>
  </w:abstractNum>
  <w:num w:numId="1" w16cid:durableId="933592305">
    <w:abstractNumId w:val="4"/>
  </w:num>
  <w:num w:numId="2" w16cid:durableId="1511525242">
    <w:abstractNumId w:val="6"/>
  </w:num>
  <w:num w:numId="3" w16cid:durableId="27067424">
    <w:abstractNumId w:val="1"/>
  </w:num>
  <w:num w:numId="4" w16cid:durableId="56831515">
    <w:abstractNumId w:val="0"/>
  </w:num>
  <w:num w:numId="5" w16cid:durableId="173225947">
    <w:abstractNumId w:val="5"/>
  </w:num>
  <w:num w:numId="6" w16cid:durableId="1513105180">
    <w:abstractNumId w:val="8"/>
  </w:num>
  <w:num w:numId="7" w16cid:durableId="938947097">
    <w:abstractNumId w:val="3"/>
  </w:num>
  <w:num w:numId="8" w16cid:durableId="835614073">
    <w:abstractNumId w:val="7"/>
  </w:num>
  <w:num w:numId="9" w16cid:durableId="528028037">
    <w:abstractNumId w:val="2"/>
  </w:num>
  <w:num w:numId="10" w16cid:durableId="177165639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676"/>
    <w:rsid w:val="00002525"/>
    <w:rsid w:val="00011105"/>
    <w:rsid w:val="0001554C"/>
    <w:rsid w:val="00016111"/>
    <w:rsid w:val="000228AB"/>
    <w:rsid w:val="00033455"/>
    <w:rsid w:val="00041CEE"/>
    <w:rsid w:val="00041DFA"/>
    <w:rsid w:val="0006623F"/>
    <w:rsid w:val="000863C0"/>
    <w:rsid w:val="00095F61"/>
    <w:rsid w:val="000974DC"/>
    <w:rsid w:val="000A24B7"/>
    <w:rsid w:val="000B2DC1"/>
    <w:rsid w:val="000C7ECF"/>
    <w:rsid w:val="000D1225"/>
    <w:rsid w:val="000D7963"/>
    <w:rsid w:val="000F3242"/>
    <w:rsid w:val="00106B8D"/>
    <w:rsid w:val="00115E14"/>
    <w:rsid w:val="001167FA"/>
    <w:rsid w:val="0015291D"/>
    <w:rsid w:val="00152A8D"/>
    <w:rsid w:val="00154BEA"/>
    <w:rsid w:val="00162792"/>
    <w:rsid w:val="001747C1"/>
    <w:rsid w:val="00180E2C"/>
    <w:rsid w:val="001936FB"/>
    <w:rsid w:val="00196699"/>
    <w:rsid w:val="00197014"/>
    <w:rsid w:val="001A249B"/>
    <w:rsid w:val="001A2945"/>
    <w:rsid w:val="001A7341"/>
    <w:rsid w:val="001D0C22"/>
    <w:rsid w:val="001D24EC"/>
    <w:rsid w:val="001D2AA4"/>
    <w:rsid w:val="001D3606"/>
    <w:rsid w:val="001D54F1"/>
    <w:rsid w:val="001D7011"/>
    <w:rsid w:val="001D70D1"/>
    <w:rsid w:val="001F002E"/>
    <w:rsid w:val="002040D4"/>
    <w:rsid w:val="0021435C"/>
    <w:rsid w:val="0024263A"/>
    <w:rsid w:val="00256817"/>
    <w:rsid w:val="00261EDC"/>
    <w:rsid w:val="00263323"/>
    <w:rsid w:val="00272A1C"/>
    <w:rsid w:val="00274208"/>
    <w:rsid w:val="002754D8"/>
    <w:rsid w:val="00276756"/>
    <w:rsid w:val="00293F3A"/>
    <w:rsid w:val="002A5A1D"/>
    <w:rsid w:val="002B00B7"/>
    <w:rsid w:val="002B6BD3"/>
    <w:rsid w:val="002C563C"/>
    <w:rsid w:val="002C6140"/>
    <w:rsid w:val="002E1C12"/>
    <w:rsid w:val="002E6F84"/>
    <w:rsid w:val="002F3498"/>
    <w:rsid w:val="00301A79"/>
    <w:rsid w:val="00305DEF"/>
    <w:rsid w:val="0031637A"/>
    <w:rsid w:val="003312AA"/>
    <w:rsid w:val="003318FD"/>
    <w:rsid w:val="0035649A"/>
    <w:rsid w:val="003738DD"/>
    <w:rsid w:val="00381782"/>
    <w:rsid w:val="00387517"/>
    <w:rsid w:val="003902D6"/>
    <w:rsid w:val="00390A3D"/>
    <w:rsid w:val="003A2C18"/>
    <w:rsid w:val="003E3306"/>
    <w:rsid w:val="003E6998"/>
    <w:rsid w:val="003F1C5B"/>
    <w:rsid w:val="003F2292"/>
    <w:rsid w:val="003F3F75"/>
    <w:rsid w:val="00403753"/>
    <w:rsid w:val="004062E8"/>
    <w:rsid w:val="00435452"/>
    <w:rsid w:val="00437693"/>
    <w:rsid w:val="00437895"/>
    <w:rsid w:val="0044062A"/>
    <w:rsid w:val="00450CE6"/>
    <w:rsid w:val="00457D28"/>
    <w:rsid w:val="00463F06"/>
    <w:rsid w:val="0047472B"/>
    <w:rsid w:val="0048591E"/>
    <w:rsid w:val="0049627F"/>
    <w:rsid w:val="004B19E9"/>
    <w:rsid w:val="004C58D0"/>
    <w:rsid w:val="004E585B"/>
    <w:rsid w:val="00511EE1"/>
    <w:rsid w:val="00516B58"/>
    <w:rsid w:val="005242BE"/>
    <w:rsid w:val="005305AD"/>
    <w:rsid w:val="00534273"/>
    <w:rsid w:val="00541E5B"/>
    <w:rsid w:val="00543A4F"/>
    <w:rsid w:val="00544477"/>
    <w:rsid w:val="0054648C"/>
    <w:rsid w:val="00552D1B"/>
    <w:rsid w:val="00566FE0"/>
    <w:rsid w:val="00571BDD"/>
    <w:rsid w:val="005743BD"/>
    <w:rsid w:val="00575D6E"/>
    <w:rsid w:val="00597064"/>
    <w:rsid w:val="005A08DF"/>
    <w:rsid w:val="005E3301"/>
    <w:rsid w:val="00600B39"/>
    <w:rsid w:val="0065285B"/>
    <w:rsid w:val="00653FF9"/>
    <w:rsid w:val="00657483"/>
    <w:rsid w:val="006715E7"/>
    <w:rsid w:val="0067533A"/>
    <w:rsid w:val="00681A98"/>
    <w:rsid w:val="0068436C"/>
    <w:rsid w:val="00686B60"/>
    <w:rsid w:val="006B65E6"/>
    <w:rsid w:val="006E6D3A"/>
    <w:rsid w:val="006F47B9"/>
    <w:rsid w:val="00713100"/>
    <w:rsid w:val="00726FD3"/>
    <w:rsid w:val="00741FB5"/>
    <w:rsid w:val="00795948"/>
    <w:rsid w:val="007976CA"/>
    <w:rsid w:val="00797FF1"/>
    <w:rsid w:val="007A0573"/>
    <w:rsid w:val="007A0B8A"/>
    <w:rsid w:val="007A2757"/>
    <w:rsid w:val="007A3964"/>
    <w:rsid w:val="007A3AE6"/>
    <w:rsid w:val="007A4C91"/>
    <w:rsid w:val="007C3966"/>
    <w:rsid w:val="007C4E5B"/>
    <w:rsid w:val="007D1AB1"/>
    <w:rsid w:val="007D5B1E"/>
    <w:rsid w:val="007F119F"/>
    <w:rsid w:val="0081101B"/>
    <w:rsid w:val="00820EC4"/>
    <w:rsid w:val="008369D5"/>
    <w:rsid w:val="00852233"/>
    <w:rsid w:val="0085674B"/>
    <w:rsid w:val="008637CD"/>
    <w:rsid w:val="00872BE7"/>
    <w:rsid w:val="00876E46"/>
    <w:rsid w:val="00891137"/>
    <w:rsid w:val="008977DE"/>
    <w:rsid w:val="008A53D5"/>
    <w:rsid w:val="008A6934"/>
    <w:rsid w:val="008B5676"/>
    <w:rsid w:val="008E266F"/>
    <w:rsid w:val="008E73B5"/>
    <w:rsid w:val="008E7951"/>
    <w:rsid w:val="00904AE0"/>
    <w:rsid w:val="00907F00"/>
    <w:rsid w:val="0091104F"/>
    <w:rsid w:val="00913587"/>
    <w:rsid w:val="00953876"/>
    <w:rsid w:val="009723D6"/>
    <w:rsid w:val="009820DA"/>
    <w:rsid w:val="00987B08"/>
    <w:rsid w:val="009A31D1"/>
    <w:rsid w:val="009A6A4E"/>
    <w:rsid w:val="009C3492"/>
    <w:rsid w:val="009E3ADB"/>
    <w:rsid w:val="009F0414"/>
    <w:rsid w:val="009F0BF6"/>
    <w:rsid w:val="009F2DB4"/>
    <w:rsid w:val="009F3DEE"/>
    <w:rsid w:val="00A0042F"/>
    <w:rsid w:val="00A03648"/>
    <w:rsid w:val="00A06580"/>
    <w:rsid w:val="00A068A9"/>
    <w:rsid w:val="00A07C07"/>
    <w:rsid w:val="00A23451"/>
    <w:rsid w:val="00A24E11"/>
    <w:rsid w:val="00A31949"/>
    <w:rsid w:val="00A358D9"/>
    <w:rsid w:val="00A54663"/>
    <w:rsid w:val="00A60DDC"/>
    <w:rsid w:val="00A80CF7"/>
    <w:rsid w:val="00A8689E"/>
    <w:rsid w:val="00A97FAB"/>
    <w:rsid w:val="00AF2E04"/>
    <w:rsid w:val="00B03546"/>
    <w:rsid w:val="00B069B7"/>
    <w:rsid w:val="00B07D5A"/>
    <w:rsid w:val="00B10527"/>
    <w:rsid w:val="00B23720"/>
    <w:rsid w:val="00B34714"/>
    <w:rsid w:val="00B4343B"/>
    <w:rsid w:val="00B61467"/>
    <w:rsid w:val="00B6189B"/>
    <w:rsid w:val="00B6331E"/>
    <w:rsid w:val="00B76907"/>
    <w:rsid w:val="00B81237"/>
    <w:rsid w:val="00BA20DD"/>
    <w:rsid w:val="00BB5451"/>
    <w:rsid w:val="00BC03E2"/>
    <w:rsid w:val="00BD670B"/>
    <w:rsid w:val="00BF5E3B"/>
    <w:rsid w:val="00BF614B"/>
    <w:rsid w:val="00C04B85"/>
    <w:rsid w:val="00C154B8"/>
    <w:rsid w:val="00C21CCA"/>
    <w:rsid w:val="00C35684"/>
    <w:rsid w:val="00C506DF"/>
    <w:rsid w:val="00C55F08"/>
    <w:rsid w:val="00C56879"/>
    <w:rsid w:val="00C6494B"/>
    <w:rsid w:val="00C738BC"/>
    <w:rsid w:val="00C741AF"/>
    <w:rsid w:val="00C743B0"/>
    <w:rsid w:val="00C852F7"/>
    <w:rsid w:val="00C904EC"/>
    <w:rsid w:val="00CA3A95"/>
    <w:rsid w:val="00CC4020"/>
    <w:rsid w:val="00CC546A"/>
    <w:rsid w:val="00CD0436"/>
    <w:rsid w:val="00D02763"/>
    <w:rsid w:val="00D10B05"/>
    <w:rsid w:val="00D1241F"/>
    <w:rsid w:val="00D130EA"/>
    <w:rsid w:val="00D266EB"/>
    <w:rsid w:val="00D33F1E"/>
    <w:rsid w:val="00D35B9B"/>
    <w:rsid w:val="00D472E2"/>
    <w:rsid w:val="00D635E1"/>
    <w:rsid w:val="00D63742"/>
    <w:rsid w:val="00D87AA0"/>
    <w:rsid w:val="00DA617C"/>
    <w:rsid w:val="00DB73E5"/>
    <w:rsid w:val="00DD5DD7"/>
    <w:rsid w:val="00DE53F7"/>
    <w:rsid w:val="00DE7E39"/>
    <w:rsid w:val="00E07DA0"/>
    <w:rsid w:val="00E21F78"/>
    <w:rsid w:val="00E30A0D"/>
    <w:rsid w:val="00E344BB"/>
    <w:rsid w:val="00E44124"/>
    <w:rsid w:val="00E46078"/>
    <w:rsid w:val="00E52583"/>
    <w:rsid w:val="00E53F85"/>
    <w:rsid w:val="00E627A0"/>
    <w:rsid w:val="00E84864"/>
    <w:rsid w:val="00E84AD4"/>
    <w:rsid w:val="00E85A68"/>
    <w:rsid w:val="00E94FB6"/>
    <w:rsid w:val="00E967BB"/>
    <w:rsid w:val="00EA7FB5"/>
    <w:rsid w:val="00EB2154"/>
    <w:rsid w:val="00EC5F71"/>
    <w:rsid w:val="00EC6089"/>
    <w:rsid w:val="00ED03F0"/>
    <w:rsid w:val="00ED28D3"/>
    <w:rsid w:val="00ED2D8C"/>
    <w:rsid w:val="00ED3F1F"/>
    <w:rsid w:val="00EE1655"/>
    <w:rsid w:val="00EF086E"/>
    <w:rsid w:val="00EF0B8F"/>
    <w:rsid w:val="00EF3313"/>
    <w:rsid w:val="00EF4D1D"/>
    <w:rsid w:val="00F00069"/>
    <w:rsid w:val="00F05B8E"/>
    <w:rsid w:val="00F10024"/>
    <w:rsid w:val="00F13B0C"/>
    <w:rsid w:val="00F2691E"/>
    <w:rsid w:val="00F34184"/>
    <w:rsid w:val="00F34A23"/>
    <w:rsid w:val="00F46448"/>
    <w:rsid w:val="00F4790E"/>
    <w:rsid w:val="00F5165E"/>
    <w:rsid w:val="00F66C3D"/>
    <w:rsid w:val="00F834C4"/>
    <w:rsid w:val="00F91059"/>
    <w:rsid w:val="00F920D4"/>
    <w:rsid w:val="00F94904"/>
    <w:rsid w:val="00FA2F49"/>
    <w:rsid w:val="00FA6145"/>
    <w:rsid w:val="00FB653A"/>
    <w:rsid w:val="00FC0376"/>
    <w:rsid w:val="00FC1E9D"/>
    <w:rsid w:val="00FD0888"/>
    <w:rsid w:val="055EA27B"/>
    <w:rsid w:val="2E8B1D8C"/>
    <w:rsid w:val="4ACD8AAF"/>
    <w:rsid w:val="730951DD"/>
    <w:rsid w:val="7703B6DA"/>
    <w:rsid w:val="790D5538"/>
    <w:rsid w:val="7D6B144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3590C"/>
  <w15:chartTrackingRefBased/>
  <w15:docId w15:val="{1967FD59-2D8D-4133-8D66-B74320C08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0D1"/>
    <w:pPr>
      <w:spacing w:after="0" w:line="240" w:lineRule="auto"/>
    </w:pPr>
    <w:rPr>
      <w:rFonts w:ascii="Arial" w:hAnsi="Arial" w:cs="Arial"/>
      <w:kern w:val="0"/>
    </w:rPr>
  </w:style>
  <w:style w:type="paragraph" w:styleId="Heading1">
    <w:name w:val="heading 1"/>
    <w:basedOn w:val="Normal"/>
    <w:next w:val="Normal"/>
    <w:link w:val="Heading1Char"/>
    <w:uiPriority w:val="9"/>
    <w:qFormat/>
    <w:rsid w:val="008B56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B56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567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567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B567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B567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B567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B567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B567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1D70D1"/>
    <w:pPr>
      <w:spacing w:after="120" w:line="300" w:lineRule="atLeast"/>
    </w:pPr>
  </w:style>
  <w:style w:type="character" w:customStyle="1" w:styleId="BodyTextChar">
    <w:name w:val="Body Text Char"/>
    <w:basedOn w:val="DefaultParagraphFont"/>
    <w:link w:val="BodyText"/>
    <w:uiPriority w:val="99"/>
    <w:rsid w:val="001D70D1"/>
    <w:rPr>
      <w:rFonts w:ascii="Arial" w:hAnsi="Arial" w:cs="Arial"/>
      <w:kern w:val="0"/>
    </w:rPr>
  </w:style>
  <w:style w:type="paragraph" w:styleId="Footer">
    <w:name w:val="footer"/>
    <w:basedOn w:val="BodyText"/>
    <w:link w:val="FooterChar"/>
    <w:uiPriority w:val="99"/>
    <w:semiHidden/>
    <w:unhideWhenUsed/>
    <w:rsid w:val="001D70D1"/>
    <w:pPr>
      <w:tabs>
        <w:tab w:val="center" w:pos="4536"/>
        <w:tab w:val="right" w:pos="9072"/>
      </w:tabs>
      <w:spacing w:after="0" w:line="240" w:lineRule="auto"/>
    </w:pPr>
    <w:rPr>
      <w:sz w:val="15"/>
    </w:rPr>
  </w:style>
  <w:style w:type="character" w:customStyle="1" w:styleId="FooterChar">
    <w:name w:val="Footer Char"/>
    <w:basedOn w:val="DefaultParagraphFont"/>
    <w:link w:val="Footer"/>
    <w:uiPriority w:val="99"/>
    <w:semiHidden/>
    <w:rsid w:val="001D70D1"/>
    <w:rPr>
      <w:rFonts w:ascii="Arial" w:hAnsi="Arial" w:cs="Arial"/>
      <w:kern w:val="0"/>
      <w:sz w:val="15"/>
    </w:rPr>
  </w:style>
  <w:style w:type="paragraph" w:styleId="Header">
    <w:name w:val="header"/>
    <w:basedOn w:val="BodyText"/>
    <w:link w:val="HeaderChar"/>
    <w:uiPriority w:val="99"/>
    <w:semiHidden/>
    <w:unhideWhenUsed/>
    <w:rsid w:val="001D70D1"/>
    <w:pPr>
      <w:tabs>
        <w:tab w:val="center" w:pos="4536"/>
        <w:tab w:val="right" w:pos="9072"/>
      </w:tabs>
      <w:spacing w:after="0" w:line="240" w:lineRule="auto"/>
    </w:pPr>
    <w:rPr>
      <w:sz w:val="15"/>
    </w:rPr>
  </w:style>
  <w:style w:type="character" w:customStyle="1" w:styleId="HeaderChar">
    <w:name w:val="Header Char"/>
    <w:basedOn w:val="DefaultParagraphFont"/>
    <w:link w:val="Header"/>
    <w:uiPriority w:val="99"/>
    <w:semiHidden/>
    <w:rsid w:val="001D70D1"/>
    <w:rPr>
      <w:rFonts w:ascii="Arial" w:hAnsi="Arial" w:cs="Arial"/>
      <w:kern w:val="0"/>
      <w:sz w:val="15"/>
    </w:rPr>
  </w:style>
  <w:style w:type="paragraph" w:customStyle="1" w:styleId="Header2">
    <w:name w:val="Header 2"/>
    <w:basedOn w:val="Header"/>
    <w:link w:val="Header2Char"/>
    <w:rsid w:val="001D70D1"/>
    <w:pPr>
      <w:pBdr>
        <w:bottom w:val="single" w:sz="4" w:space="4" w:color="auto"/>
      </w:pBdr>
    </w:pPr>
  </w:style>
  <w:style w:type="character" w:customStyle="1" w:styleId="Header2Char">
    <w:name w:val="Header 2 Char"/>
    <w:basedOn w:val="DefaultParagraphFont"/>
    <w:link w:val="Header2"/>
    <w:rsid w:val="001D70D1"/>
    <w:rPr>
      <w:rFonts w:ascii="Arial" w:hAnsi="Arial" w:cs="Arial"/>
      <w:kern w:val="0"/>
      <w:sz w:val="15"/>
    </w:rPr>
  </w:style>
  <w:style w:type="paragraph" w:customStyle="1" w:styleId="Footer2">
    <w:name w:val="Footer 2"/>
    <w:basedOn w:val="Footer"/>
    <w:link w:val="Footer2Char"/>
    <w:rsid w:val="001D70D1"/>
    <w:pPr>
      <w:pBdr>
        <w:top w:val="single" w:sz="4" w:space="4" w:color="auto"/>
      </w:pBdr>
    </w:pPr>
  </w:style>
  <w:style w:type="character" w:customStyle="1" w:styleId="Footer2Char">
    <w:name w:val="Footer 2 Char"/>
    <w:basedOn w:val="DefaultParagraphFont"/>
    <w:link w:val="Footer2"/>
    <w:rsid w:val="001D70D1"/>
    <w:rPr>
      <w:rFonts w:ascii="Arial" w:hAnsi="Arial" w:cs="Arial"/>
      <w:kern w:val="0"/>
      <w:sz w:val="15"/>
    </w:rPr>
  </w:style>
  <w:style w:type="paragraph" w:styleId="ListNumber">
    <w:name w:val="List Number"/>
    <w:basedOn w:val="BodyText"/>
    <w:uiPriority w:val="99"/>
    <w:semiHidden/>
    <w:unhideWhenUsed/>
    <w:rsid w:val="001D70D1"/>
    <w:pPr>
      <w:numPr>
        <w:numId w:val="2"/>
      </w:numPr>
      <w:contextualSpacing/>
    </w:pPr>
  </w:style>
  <w:style w:type="paragraph" w:styleId="ListNumber2">
    <w:name w:val="List Number 2"/>
    <w:basedOn w:val="BodyText"/>
    <w:uiPriority w:val="99"/>
    <w:semiHidden/>
    <w:unhideWhenUsed/>
    <w:rsid w:val="001D70D1"/>
    <w:pPr>
      <w:numPr>
        <w:ilvl w:val="1"/>
        <w:numId w:val="2"/>
      </w:numPr>
      <w:contextualSpacing/>
    </w:pPr>
  </w:style>
  <w:style w:type="paragraph" w:styleId="ListNumber3">
    <w:name w:val="List Number 3"/>
    <w:basedOn w:val="BodyText"/>
    <w:uiPriority w:val="99"/>
    <w:semiHidden/>
    <w:unhideWhenUsed/>
    <w:rsid w:val="001D70D1"/>
    <w:pPr>
      <w:numPr>
        <w:ilvl w:val="2"/>
        <w:numId w:val="2"/>
      </w:numPr>
      <w:tabs>
        <w:tab w:val="clear" w:pos="720"/>
        <w:tab w:val="num" w:pos="850"/>
      </w:tabs>
      <w:ind w:left="850" w:hanging="850"/>
      <w:contextualSpacing/>
    </w:pPr>
  </w:style>
  <w:style w:type="paragraph" w:styleId="ListBullet">
    <w:name w:val="List Bullet"/>
    <w:basedOn w:val="BodyText"/>
    <w:uiPriority w:val="99"/>
    <w:semiHidden/>
    <w:unhideWhenUsed/>
    <w:rsid w:val="001D70D1"/>
    <w:pPr>
      <w:numPr>
        <w:numId w:val="6"/>
      </w:numPr>
      <w:contextualSpacing/>
    </w:pPr>
  </w:style>
  <w:style w:type="paragraph" w:styleId="ListBullet2">
    <w:name w:val="List Bullet 2"/>
    <w:basedOn w:val="BodyText"/>
    <w:uiPriority w:val="99"/>
    <w:semiHidden/>
    <w:unhideWhenUsed/>
    <w:rsid w:val="001D70D1"/>
    <w:pPr>
      <w:numPr>
        <w:numId w:val="8"/>
      </w:numPr>
      <w:contextualSpacing/>
    </w:pPr>
  </w:style>
  <w:style w:type="paragraph" w:styleId="ListBullet3">
    <w:name w:val="List Bullet 3"/>
    <w:basedOn w:val="BodyText"/>
    <w:uiPriority w:val="99"/>
    <w:semiHidden/>
    <w:unhideWhenUsed/>
    <w:rsid w:val="001D70D1"/>
    <w:pPr>
      <w:numPr>
        <w:numId w:val="10"/>
      </w:numPr>
      <w:contextualSpacing/>
    </w:pPr>
  </w:style>
  <w:style w:type="paragraph" w:styleId="EnvelopeAddress">
    <w:name w:val="envelope address"/>
    <w:basedOn w:val="BodyText"/>
    <w:uiPriority w:val="99"/>
    <w:semiHidden/>
    <w:unhideWhenUsed/>
    <w:rsid w:val="001D70D1"/>
    <w:pPr>
      <w:framePr w:w="7920" w:h="1980" w:hRule="exact" w:hSpace="180" w:wrap="auto" w:hAnchor="page" w:xAlign="center" w:yAlign="bottom"/>
      <w:spacing w:after="0"/>
      <w:ind w:left="2880"/>
    </w:pPr>
    <w:rPr>
      <w:rFonts w:ascii="Times New Roman" w:eastAsiaTheme="majorEastAsia" w:hAnsi="Times New Roman" w:cs="Times New Roman"/>
      <w:szCs w:val="24"/>
    </w:rPr>
  </w:style>
  <w:style w:type="character" w:customStyle="1" w:styleId="Heading1Char">
    <w:name w:val="Heading 1 Char"/>
    <w:basedOn w:val="DefaultParagraphFont"/>
    <w:link w:val="Heading1"/>
    <w:uiPriority w:val="9"/>
    <w:rsid w:val="008B5676"/>
    <w:rPr>
      <w:rFonts w:asciiTheme="majorHAnsi" w:eastAsiaTheme="majorEastAsia" w:hAnsiTheme="majorHAnsi" w:cstheme="majorBidi"/>
      <w:color w:val="0F4761" w:themeColor="accent1" w:themeShade="BF"/>
      <w:kern w:val="0"/>
      <w:sz w:val="40"/>
      <w:szCs w:val="40"/>
    </w:rPr>
  </w:style>
  <w:style w:type="character" w:customStyle="1" w:styleId="Heading2Char">
    <w:name w:val="Heading 2 Char"/>
    <w:basedOn w:val="DefaultParagraphFont"/>
    <w:link w:val="Heading2"/>
    <w:uiPriority w:val="9"/>
    <w:rsid w:val="008B5676"/>
    <w:rPr>
      <w:rFonts w:asciiTheme="majorHAnsi" w:eastAsiaTheme="majorEastAsia" w:hAnsiTheme="majorHAnsi" w:cstheme="majorBidi"/>
      <w:color w:val="0F4761" w:themeColor="accent1" w:themeShade="BF"/>
      <w:kern w:val="0"/>
      <w:sz w:val="32"/>
      <w:szCs w:val="32"/>
    </w:rPr>
  </w:style>
  <w:style w:type="character" w:customStyle="1" w:styleId="Heading3Char">
    <w:name w:val="Heading 3 Char"/>
    <w:basedOn w:val="DefaultParagraphFont"/>
    <w:link w:val="Heading3"/>
    <w:uiPriority w:val="9"/>
    <w:semiHidden/>
    <w:rsid w:val="008B5676"/>
    <w:rPr>
      <w:rFonts w:eastAsiaTheme="majorEastAsia" w:cstheme="majorBidi"/>
      <w:color w:val="0F4761" w:themeColor="accent1" w:themeShade="BF"/>
      <w:kern w:val="0"/>
      <w:sz w:val="28"/>
      <w:szCs w:val="28"/>
    </w:rPr>
  </w:style>
  <w:style w:type="character" w:customStyle="1" w:styleId="Heading4Char">
    <w:name w:val="Heading 4 Char"/>
    <w:basedOn w:val="DefaultParagraphFont"/>
    <w:link w:val="Heading4"/>
    <w:uiPriority w:val="9"/>
    <w:semiHidden/>
    <w:rsid w:val="008B5676"/>
    <w:rPr>
      <w:rFonts w:eastAsiaTheme="majorEastAsia" w:cstheme="majorBidi"/>
      <w:i/>
      <w:iCs/>
      <w:color w:val="0F4761" w:themeColor="accent1" w:themeShade="BF"/>
      <w:kern w:val="0"/>
    </w:rPr>
  </w:style>
  <w:style w:type="character" w:customStyle="1" w:styleId="Heading5Char">
    <w:name w:val="Heading 5 Char"/>
    <w:basedOn w:val="DefaultParagraphFont"/>
    <w:link w:val="Heading5"/>
    <w:uiPriority w:val="9"/>
    <w:semiHidden/>
    <w:rsid w:val="008B5676"/>
    <w:rPr>
      <w:rFonts w:eastAsiaTheme="majorEastAsia" w:cstheme="majorBidi"/>
      <w:color w:val="0F4761" w:themeColor="accent1" w:themeShade="BF"/>
      <w:kern w:val="0"/>
    </w:rPr>
  </w:style>
  <w:style w:type="character" w:customStyle="1" w:styleId="Heading6Char">
    <w:name w:val="Heading 6 Char"/>
    <w:basedOn w:val="DefaultParagraphFont"/>
    <w:link w:val="Heading6"/>
    <w:uiPriority w:val="9"/>
    <w:semiHidden/>
    <w:rsid w:val="008B5676"/>
    <w:rPr>
      <w:rFonts w:eastAsiaTheme="majorEastAsia" w:cstheme="majorBidi"/>
      <w:i/>
      <w:iCs/>
      <w:color w:val="595959" w:themeColor="text1" w:themeTint="A6"/>
      <w:kern w:val="0"/>
    </w:rPr>
  </w:style>
  <w:style w:type="character" w:customStyle="1" w:styleId="Heading7Char">
    <w:name w:val="Heading 7 Char"/>
    <w:basedOn w:val="DefaultParagraphFont"/>
    <w:link w:val="Heading7"/>
    <w:uiPriority w:val="9"/>
    <w:semiHidden/>
    <w:rsid w:val="008B5676"/>
    <w:rPr>
      <w:rFonts w:eastAsiaTheme="majorEastAsia" w:cstheme="majorBidi"/>
      <w:color w:val="595959" w:themeColor="text1" w:themeTint="A6"/>
      <w:kern w:val="0"/>
    </w:rPr>
  </w:style>
  <w:style w:type="character" w:customStyle="1" w:styleId="Heading8Char">
    <w:name w:val="Heading 8 Char"/>
    <w:basedOn w:val="DefaultParagraphFont"/>
    <w:link w:val="Heading8"/>
    <w:uiPriority w:val="9"/>
    <w:semiHidden/>
    <w:rsid w:val="008B5676"/>
    <w:rPr>
      <w:rFonts w:eastAsiaTheme="majorEastAsia" w:cstheme="majorBidi"/>
      <w:i/>
      <w:iCs/>
      <w:color w:val="272727" w:themeColor="text1" w:themeTint="D8"/>
      <w:kern w:val="0"/>
    </w:rPr>
  </w:style>
  <w:style w:type="character" w:customStyle="1" w:styleId="Heading9Char">
    <w:name w:val="Heading 9 Char"/>
    <w:basedOn w:val="DefaultParagraphFont"/>
    <w:link w:val="Heading9"/>
    <w:uiPriority w:val="9"/>
    <w:semiHidden/>
    <w:rsid w:val="008B5676"/>
    <w:rPr>
      <w:rFonts w:eastAsiaTheme="majorEastAsia" w:cstheme="majorBidi"/>
      <w:color w:val="272727" w:themeColor="text1" w:themeTint="D8"/>
      <w:kern w:val="0"/>
    </w:rPr>
  </w:style>
  <w:style w:type="paragraph" w:styleId="Title">
    <w:name w:val="Title"/>
    <w:basedOn w:val="Normal"/>
    <w:next w:val="Normal"/>
    <w:link w:val="TitleChar"/>
    <w:uiPriority w:val="10"/>
    <w:qFormat/>
    <w:rsid w:val="008B567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56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567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5676"/>
    <w:rPr>
      <w:rFonts w:eastAsiaTheme="majorEastAsia" w:cstheme="majorBidi"/>
      <w:color w:val="595959" w:themeColor="text1" w:themeTint="A6"/>
      <w:spacing w:val="15"/>
      <w:kern w:val="0"/>
      <w:sz w:val="28"/>
      <w:szCs w:val="28"/>
    </w:rPr>
  </w:style>
  <w:style w:type="paragraph" w:styleId="Quote">
    <w:name w:val="Quote"/>
    <w:basedOn w:val="Normal"/>
    <w:next w:val="Normal"/>
    <w:link w:val="QuoteChar"/>
    <w:uiPriority w:val="29"/>
    <w:qFormat/>
    <w:rsid w:val="008B567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B5676"/>
    <w:rPr>
      <w:rFonts w:ascii="Arial" w:hAnsi="Arial" w:cs="Arial"/>
      <w:i/>
      <w:iCs/>
      <w:color w:val="404040" w:themeColor="text1" w:themeTint="BF"/>
      <w:kern w:val="0"/>
    </w:rPr>
  </w:style>
  <w:style w:type="paragraph" w:styleId="ListParagraph">
    <w:name w:val="List Paragraph"/>
    <w:basedOn w:val="Normal"/>
    <w:uiPriority w:val="34"/>
    <w:qFormat/>
    <w:rsid w:val="008B5676"/>
    <w:pPr>
      <w:ind w:left="720"/>
      <w:contextualSpacing/>
    </w:pPr>
  </w:style>
  <w:style w:type="character" w:styleId="IntenseEmphasis">
    <w:name w:val="Intense Emphasis"/>
    <w:basedOn w:val="DefaultParagraphFont"/>
    <w:uiPriority w:val="21"/>
    <w:qFormat/>
    <w:rsid w:val="008B5676"/>
    <w:rPr>
      <w:i/>
      <w:iCs/>
      <w:color w:val="0F4761" w:themeColor="accent1" w:themeShade="BF"/>
    </w:rPr>
  </w:style>
  <w:style w:type="paragraph" w:styleId="IntenseQuote">
    <w:name w:val="Intense Quote"/>
    <w:basedOn w:val="Normal"/>
    <w:next w:val="Normal"/>
    <w:link w:val="IntenseQuoteChar"/>
    <w:uiPriority w:val="30"/>
    <w:qFormat/>
    <w:rsid w:val="008B56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5676"/>
    <w:rPr>
      <w:rFonts w:ascii="Arial" w:hAnsi="Arial" w:cs="Arial"/>
      <w:i/>
      <w:iCs/>
      <w:color w:val="0F4761" w:themeColor="accent1" w:themeShade="BF"/>
      <w:kern w:val="0"/>
    </w:rPr>
  </w:style>
  <w:style w:type="character" w:styleId="IntenseReference">
    <w:name w:val="Intense Reference"/>
    <w:basedOn w:val="DefaultParagraphFont"/>
    <w:uiPriority w:val="32"/>
    <w:qFormat/>
    <w:rsid w:val="008B5676"/>
    <w:rPr>
      <w:b/>
      <w:bCs/>
      <w:smallCaps/>
      <w:color w:val="0F4761" w:themeColor="accent1" w:themeShade="BF"/>
      <w:spacing w:val="5"/>
    </w:rPr>
  </w:style>
  <w:style w:type="character" w:styleId="Hyperlink">
    <w:name w:val="Hyperlink"/>
    <w:basedOn w:val="DefaultParagraphFont"/>
    <w:uiPriority w:val="99"/>
    <w:unhideWhenUsed/>
    <w:rsid w:val="00BD670B"/>
    <w:rPr>
      <w:color w:val="467886" w:themeColor="hyperlink"/>
      <w:u w:val="single"/>
    </w:rPr>
  </w:style>
  <w:style w:type="character" w:styleId="UnresolvedMention">
    <w:name w:val="Unresolved Mention"/>
    <w:basedOn w:val="DefaultParagraphFont"/>
    <w:uiPriority w:val="99"/>
    <w:semiHidden/>
    <w:unhideWhenUsed/>
    <w:rsid w:val="00BD670B"/>
    <w:rPr>
      <w:color w:val="605E5C"/>
      <w:shd w:val="clear" w:color="auto" w:fill="E1DFDD"/>
    </w:rPr>
  </w:style>
  <w:style w:type="paragraph" w:styleId="Revision">
    <w:name w:val="Revision"/>
    <w:hidden/>
    <w:uiPriority w:val="99"/>
    <w:semiHidden/>
    <w:rsid w:val="00571BDD"/>
    <w:pPr>
      <w:spacing w:after="0" w:line="240" w:lineRule="auto"/>
    </w:pPr>
    <w:rPr>
      <w:rFonts w:ascii="Arial" w:hAnsi="Arial" w:cs="Arial"/>
      <w:kern w:val="0"/>
    </w:rPr>
  </w:style>
  <w:style w:type="table" w:styleId="TableGrid">
    <w:name w:val="Table Grid"/>
    <w:basedOn w:val="TableNormal"/>
    <w:uiPriority w:val="39"/>
    <w:rsid w:val="003738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b8a37cd-51be-4cf7-9f0b-118fb478a3e6">
      <Terms xmlns="http://schemas.microsoft.com/office/infopath/2007/PartnerControls"/>
    </lcf76f155ced4ddcb4097134ff3c332f>
    <TaxCatchAll xmlns="a9efefc5-663a-42b9-af6a-ad69267901d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51ED89858741A4296AFBFF31E3F65FC" ma:contentTypeVersion="11" ma:contentTypeDescription="Create a new document." ma:contentTypeScope="" ma:versionID="51e7a144b26e9833e02321f2ea1a9c54">
  <xsd:schema xmlns:xsd="http://www.w3.org/2001/XMLSchema" xmlns:xs="http://www.w3.org/2001/XMLSchema" xmlns:p="http://schemas.microsoft.com/office/2006/metadata/properties" xmlns:ns2="1b8a37cd-51be-4cf7-9f0b-118fb478a3e6" xmlns:ns3="a9efefc5-663a-42b9-af6a-ad69267901d7" targetNamespace="http://schemas.microsoft.com/office/2006/metadata/properties" ma:root="true" ma:fieldsID="845dd067503778916ac8ef5c22c0aef0" ns2:_="" ns3:_="">
    <xsd:import namespace="1b8a37cd-51be-4cf7-9f0b-118fb478a3e6"/>
    <xsd:import namespace="a9efefc5-663a-42b9-af6a-ad69267901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8a37cd-51be-4cf7-9f0b-118fb478a3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9ec6a42-900c-40b9-95df-acf57bf2158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9efefc5-663a-42b9-af6a-ad69267901d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dd5a183-6214-4b35-83b0-78edbc0d8284}" ma:internalName="TaxCatchAll" ma:showField="CatchAllData" ma:web="a9efefc5-663a-42b9-af6a-ad69267901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00B95B-287C-444A-A03D-57DE57AA94E2}">
  <ds:schemaRefs>
    <ds:schemaRef ds:uri="http://schemas.microsoft.com/sharepoint/v3/contenttype/forms"/>
  </ds:schemaRefs>
</ds:datastoreItem>
</file>

<file path=customXml/itemProps2.xml><?xml version="1.0" encoding="utf-8"?>
<ds:datastoreItem xmlns:ds="http://schemas.openxmlformats.org/officeDocument/2006/customXml" ds:itemID="{CE703AFD-88A4-4721-BFB5-73ED1BE3B292}">
  <ds:schemaRefs>
    <ds:schemaRef ds:uri="http://schemas.microsoft.com/office/2006/metadata/properties"/>
    <ds:schemaRef ds:uri="http://schemas.microsoft.com/office/infopath/2007/PartnerControls"/>
    <ds:schemaRef ds:uri="1b8a37cd-51be-4cf7-9f0b-118fb478a3e6"/>
    <ds:schemaRef ds:uri="a9efefc5-663a-42b9-af6a-ad69267901d7"/>
  </ds:schemaRefs>
</ds:datastoreItem>
</file>

<file path=customXml/itemProps3.xml><?xml version="1.0" encoding="utf-8"?>
<ds:datastoreItem xmlns:ds="http://schemas.openxmlformats.org/officeDocument/2006/customXml" ds:itemID="{98410512-DDF3-4B41-A466-653B706A9D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8a37cd-51be-4cf7-9f0b-118fb478a3e6"/>
    <ds:schemaRef ds:uri="a9efefc5-663a-42b9-af6a-ad69267901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1081</Words>
  <Characters>5654</Characters>
  <Application>Microsoft Office Word</Application>
  <DocSecurity>0</DocSecurity>
  <Lines>471</Lines>
  <Paragraphs>269</Paragraphs>
  <ScaleCrop>false</ScaleCrop>
  <Company/>
  <LinksUpToDate>false</LinksUpToDate>
  <CharactersWithSpaces>6466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D Schlein</dc:creator>
  <cp:keywords/>
  <dc:description/>
  <cp:lastModifiedBy>Mark D Schlein</cp:lastModifiedBy>
  <cp:revision>3</cp:revision>
  <cp:lastPrinted>2026-08-23T22:32:00Z</cp:lastPrinted>
  <dcterms:created xsi:type="dcterms:W3CDTF">2026-10-21T23:18:00Z</dcterms:created>
  <dcterms:modified xsi:type="dcterms:W3CDTF">2026-11-02T22:32:00Z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0x010100651ED89858741A4296AFBFF31E3F65FC</vt:lpwstr>
  </property>
  <property fmtid="{D5CDD505-2E9C-101B-9397-08002B2CF9AE}" pid="3" name="MediaServiceImageTags">
    <vt:lpwstr/>
  </property>
  <property fmtid="{D5CDD505-2E9C-101B-9397-08002B2CF9AE}" pid="4" name="docLang">
    <vt:lpwstr>en</vt:lpwstr>
  </property>
</Properties>
</file>