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0335C" w14:textId="77777777" w:rsidR="00626848" w:rsidRDefault="00626848" w:rsidP="00D76162">
      <w:pPr>
        <w:pStyle w:val="BodyText"/>
        <w:rPr>
          <w:b/>
          <w:bCs/>
        </w:rPr>
      </w:pPr>
      <w:permStart w:id="1628600667" w:edGrp="everyone"/>
      <w:permEnd w:id="1628600667"/>
    </w:p>
    <w:p w14:paraId="0B4BF71E" w14:textId="77777777" w:rsidR="00626848" w:rsidRPr="004C2574" w:rsidRDefault="00626848" w:rsidP="00D76162">
      <w:pPr>
        <w:pStyle w:val="BodyText"/>
        <w:rPr>
          <w:b/>
          <w:bCs/>
        </w:rPr>
      </w:pPr>
    </w:p>
    <w:p w14:paraId="1D4ACA67" w14:textId="195474C1" w:rsidR="00626848" w:rsidRPr="004C2574" w:rsidRDefault="00A906BD" w:rsidP="00014B45">
      <w:pPr>
        <w:pStyle w:val="Title"/>
        <w:framePr w:wrap="auto" w:vAnchor="text" w:hAnchor="page" w:x="658" w:y="89"/>
        <w:rPr>
          <w:rFonts w:ascii="Arial" w:hAnsi="Arial" w:cs="Arial"/>
          <w:b/>
          <w:bCs/>
          <w:sz w:val="40"/>
          <w:szCs w:val="40"/>
        </w:rPr>
      </w:pPr>
      <w:proofErr w:type="spellStart"/>
      <w:r w:rsidRPr="004C2574">
        <w:rPr>
          <w:rFonts w:ascii="Arial" w:hAnsi="Arial" w:cs="Arial"/>
          <w:b/>
          <w:bCs/>
          <w:color w:val="153D63" w:themeColor="text2" w:themeTint="E6"/>
          <w:sz w:val="40"/>
          <w:szCs w:val="40"/>
        </w:rPr>
        <w:t>BoatSafe</w:t>
      </w:r>
      <w:proofErr w:type="spellEnd"/>
      <w:r w:rsidRPr="004C2574">
        <w:rPr>
          <w:rFonts w:ascii="Arial" w:hAnsi="Arial" w:cs="Arial"/>
          <w:b/>
          <w:bCs/>
          <w:color w:val="153D63" w:themeColor="text2" w:themeTint="E6"/>
          <w:sz w:val="40"/>
          <w:szCs w:val="40"/>
        </w:rPr>
        <w:t xml:space="preserve"> Information Bulletin - 03</w:t>
      </w:r>
      <w:r>
        <w:rPr>
          <w:rFonts w:ascii="Arial" w:hAnsi="Arial" w:cs="Arial"/>
          <w:b/>
          <w:bCs/>
          <w:color w:val="153D63" w:themeColor="text2" w:themeTint="E6"/>
          <w:sz w:val="40"/>
          <w:szCs w:val="40"/>
        </w:rPr>
        <w:t>2</w:t>
      </w:r>
    </w:p>
    <w:p w14:paraId="5943906E" w14:textId="1320AF88" w:rsidR="00626848" w:rsidRPr="00781C22" w:rsidRDefault="004C2574" w:rsidP="00014B45">
      <w:pPr>
        <w:pStyle w:val="Subtitle"/>
        <w:framePr w:wrap="auto" w:vAnchor="text" w:hAnchor="page" w:x="658" w:y="89"/>
        <w:rPr>
          <w:rStyle w:val="Heading2Char"/>
          <w:rFonts w:ascii="Arial" w:hAnsi="Arial" w:cs="Arial"/>
          <w:b/>
          <w:color w:val="BF4E14" w:themeColor="accent2" w:themeShade="BF"/>
        </w:rPr>
      </w:pPr>
      <w:bookmarkStart w:id="0" w:name="_Hlk204169718"/>
      <w:r w:rsidRPr="00781C22">
        <w:rPr>
          <w:rStyle w:val="Heading2Char"/>
          <w:rFonts w:ascii="Arial" w:hAnsi="Arial" w:cs="Arial"/>
          <w:b/>
          <w:color w:val="BF4E14" w:themeColor="accent2" w:themeShade="BF"/>
        </w:rPr>
        <w:t>Engagement, instruction and safe demonstration</w:t>
      </w:r>
      <w:bookmarkEnd w:id="0"/>
    </w:p>
    <w:p w14:paraId="54A21D59" w14:textId="77777777" w:rsidR="0044316C" w:rsidRDefault="0044316C" w:rsidP="0071620A">
      <w:pPr>
        <w:pStyle w:val="NoSpacing"/>
        <w:spacing w:after="240"/>
        <w:rPr>
          <w:rFonts w:ascii="Arial" w:hAnsi="Arial" w:cs="Arial"/>
          <w:b/>
          <w:bCs/>
          <w:color w:val="002060"/>
          <w:sz w:val="28"/>
          <w:szCs w:val="28"/>
        </w:rPr>
      </w:pPr>
    </w:p>
    <w:p w14:paraId="01606B69" w14:textId="185A209E" w:rsidR="000E14DF" w:rsidRPr="004C2574" w:rsidRDefault="000E14DF" w:rsidP="0071620A">
      <w:pPr>
        <w:pStyle w:val="NoSpacing"/>
        <w:spacing w:after="240"/>
        <w:rPr>
          <w:rFonts w:ascii="Arial" w:hAnsi="Arial" w:cs="Arial"/>
          <w:b/>
          <w:bCs/>
          <w:color w:val="002060"/>
          <w:sz w:val="28"/>
          <w:szCs w:val="28"/>
        </w:rPr>
      </w:pPr>
      <w:r w:rsidRPr="004C2574">
        <w:rPr>
          <w:rFonts w:ascii="Arial" w:hAnsi="Arial" w:cs="Arial"/>
          <w:b/>
          <w:bCs/>
          <w:color w:val="002060"/>
          <w:sz w:val="28"/>
          <w:szCs w:val="28"/>
        </w:rPr>
        <w:t>Purpose</w:t>
      </w:r>
    </w:p>
    <w:p w14:paraId="5D94D0E6" w14:textId="77777777" w:rsidR="004C2574" w:rsidRPr="0044316C" w:rsidRDefault="004C2574" w:rsidP="0071620A">
      <w:pPr>
        <w:spacing w:after="240"/>
        <w:rPr>
          <w:sz w:val="24"/>
          <w:szCs w:val="28"/>
        </w:rPr>
      </w:pPr>
      <w:r w:rsidRPr="0044316C">
        <w:rPr>
          <w:sz w:val="24"/>
          <w:szCs w:val="28"/>
        </w:rPr>
        <w:t>This bulletin provides directions to BoatSafe Training Organisations (BTOs) and BoatSafe Training Providers (BTPs) on delivering practical training and assessment in a safe, professional and child-safe manner.</w:t>
      </w:r>
    </w:p>
    <w:p w14:paraId="1C018CBD" w14:textId="05DF01CB" w:rsidR="000E14DF" w:rsidRPr="004C2574" w:rsidRDefault="008216E2" w:rsidP="0071620A">
      <w:pPr>
        <w:pStyle w:val="NoSpacing"/>
        <w:spacing w:after="240"/>
        <w:rPr>
          <w:rFonts w:ascii="Arial" w:hAnsi="Arial" w:cs="Arial"/>
          <w:b/>
          <w:bCs/>
          <w:color w:val="002060"/>
          <w:sz w:val="28"/>
          <w:szCs w:val="28"/>
        </w:rPr>
      </w:pPr>
      <w:r w:rsidRPr="004C2574">
        <w:rPr>
          <w:rFonts w:ascii="Arial" w:hAnsi="Arial" w:cs="Arial"/>
          <w:b/>
          <w:bCs/>
          <w:color w:val="002060"/>
          <w:sz w:val="28"/>
          <w:szCs w:val="28"/>
        </w:rPr>
        <w:t>Scope</w:t>
      </w:r>
    </w:p>
    <w:p w14:paraId="356CDD61" w14:textId="77777777" w:rsidR="004C2574" w:rsidRPr="0044316C" w:rsidRDefault="004C2574" w:rsidP="0071620A">
      <w:pPr>
        <w:spacing w:after="120"/>
        <w:rPr>
          <w:sz w:val="24"/>
          <w:szCs w:val="28"/>
        </w:rPr>
      </w:pPr>
      <w:r w:rsidRPr="0044316C">
        <w:rPr>
          <w:sz w:val="24"/>
          <w:szCs w:val="28"/>
        </w:rPr>
        <w:t>BoatSafe practical training and assessment requires BTPs to provide instruction, demonstrate tasks, supervise students and manage risks in changing conditions.</w:t>
      </w:r>
    </w:p>
    <w:p w14:paraId="2C7593A7" w14:textId="590FA89D" w:rsidR="004C2574" w:rsidRPr="0044316C" w:rsidRDefault="004C2574" w:rsidP="0071620A">
      <w:pPr>
        <w:spacing w:after="120"/>
        <w:rPr>
          <w:sz w:val="24"/>
          <w:szCs w:val="28"/>
        </w:rPr>
      </w:pPr>
      <w:r w:rsidRPr="0044316C">
        <w:rPr>
          <w:sz w:val="24"/>
          <w:szCs w:val="28"/>
        </w:rPr>
        <w:t xml:space="preserve">These activities can be effectively managed through clear communication, demonstrations and appropriate positioning. Physical contact </w:t>
      </w:r>
      <w:r w:rsidR="0071620A" w:rsidRPr="0044316C">
        <w:rPr>
          <w:sz w:val="24"/>
          <w:szCs w:val="28"/>
        </w:rPr>
        <w:t>does</w:t>
      </w:r>
      <w:r w:rsidRPr="0044316C">
        <w:rPr>
          <w:sz w:val="24"/>
          <w:szCs w:val="28"/>
        </w:rPr>
        <w:t xml:space="preserve"> not form part of routine training delivery and </w:t>
      </w:r>
      <w:r w:rsidR="0071620A" w:rsidRPr="0044316C">
        <w:rPr>
          <w:sz w:val="24"/>
          <w:szCs w:val="28"/>
        </w:rPr>
        <w:t>is</w:t>
      </w:r>
      <w:r w:rsidRPr="0044316C">
        <w:rPr>
          <w:sz w:val="24"/>
          <w:szCs w:val="28"/>
        </w:rPr>
        <w:t xml:space="preserve"> not</w:t>
      </w:r>
      <w:r w:rsidR="0071620A" w:rsidRPr="0044316C">
        <w:rPr>
          <w:sz w:val="24"/>
          <w:szCs w:val="28"/>
        </w:rPr>
        <w:t xml:space="preserve"> to</w:t>
      </w:r>
      <w:r w:rsidRPr="0044316C">
        <w:rPr>
          <w:sz w:val="24"/>
          <w:szCs w:val="28"/>
        </w:rPr>
        <w:t xml:space="preserve"> be used where verbal instruction, demonstration or supervision can deliver the outcome. </w:t>
      </w:r>
    </w:p>
    <w:p w14:paraId="00E2221E" w14:textId="08AD4787" w:rsidR="004C2574" w:rsidRPr="0044316C" w:rsidRDefault="00F642C7" w:rsidP="0071620A">
      <w:pPr>
        <w:pStyle w:val="NoSpacing"/>
        <w:spacing w:after="240"/>
        <w:rPr>
          <w:rFonts w:ascii="Arial" w:hAnsi="Arial" w:cs="Arial"/>
          <w:sz w:val="28"/>
          <w:szCs w:val="28"/>
        </w:rPr>
      </w:pPr>
      <w:r w:rsidRPr="004B3DD7">
        <w:rPr>
          <w:rFonts w:ascii="Arial" w:hAnsi="Arial" w:cs="Arial"/>
          <w:b/>
          <w:bCs/>
          <w:color w:val="002060"/>
          <w:sz w:val="28"/>
          <w:szCs w:val="28"/>
        </w:rPr>
        <w:t>Requirements</w:t>
      </w:r>
    </w:p>
    <w:p w14:paraId="24D4F15F" w14:textId="6EEC08F3" w:rsidR="000E14DF" w:rsidRPr="00781C22" w:rsidRDefault="004C2574" w:rsidP="0071620A">
      <w:pPr>
        <w:pStyle w:val="NoSpacing"/>
        <w:spacing w:after="120"/>
        <w:rPr>
          <w:rFonts w:ascii="Arial" w:hAnsi="Arial" w:cs="Arial"/>
          <w:color w:val="BF4E14" w:themeColor="accent2" w:themeShade="BF"/>
          <w:sz w:val="24"/>
          <w:szCs w:val="24"/>
        </w:rPr>
      </w:pPr>
      <w:r w:rsidRPr="00781C22">
        <w:rPr>
          <w:rFonts w:ascii="Arial" w:hAnsi="Arial" w:cs="Arial"/>
          <w:b/>
          <w:bCs/>
          <w:color w:val="BF4E14" w:themeColor="accent2" w:themeShade="BF"/>
          <w:sz w:val="24"/>
          <w:szCs w:val="24"/>
        </w:rPr>
        <w:t>Professional engagement and verbal instruction</w:t>
      </w:r>
    </w:p>
    <w:p w14:paraId="4C23D960" w14:textId="77777777" w:rsidR="0071620A" w:rsidRPr="0044316C" w:rsidRDefault="0071620A" w:rsidP="0071620A">
      <w:pPr>
        <w:spacing w:after="120"/>
        <w:rPr>
          <w:sz w:val="24"/>
        </w:rPr>
      </w:pPr>
      <w:r w:rsidRPr="0044316C">
        <w:rPr>
          <w:sz w:val="24"/>
        </w:rPr>
        <w:t>BoatSafe training and assessment must be delivered through verbal instruction, demonstration and supervision. Physical contact with students is not a standard training method and must only be used where necessary to prevent or respond to an immediate safety risk.</w:t>
      </w:r>
    </w:p>
    <w:p w14:paraId="44B10CDA" w14:textId="2C8F5E59" w:rsidR="004C2574" w:rsidRPr="0044316C" w:rsidRDefault="004C2574" w:rsidP="0071620A">
      <w:pPr>
        <w:spacing w:after="120"/>
        <w:rPr>
          <w:sz w:val="24"/>
        </w:rPr>
      </w:pPr>
      <w:r w:rsidRPr="0044316C">
        <w:rPr>
          <w:sz w:val="24"/>
        </w:rPr>
        <w:t>BTPs must actively communicate with students before, during and after each practical activity. Clear communication helps students understand what is expected and removes the need for physical intervention.</w:t>
      </w:r>
    </w:p>
    <w:p w14:paraId="0340B4A0" w14:textId="77777777" w:rsidR="0071620A" w:rsidRPr="0044316C" w:rsidRDefault="0071620A" w:rsidP="0071620A">
      <w:pPr>
        <w:spacing w:after="120"/>
        <w:rPr>
          <w:sz w:val="24"/>
        </w:rPr>
      </w:pPr>
      <w:r w:rsidRPr="0044316C">
        <w:rPr>
          <w:sz w:val="24"/>
        </w:rPr>
        <w:t xml:space="preserve">Maintaining professional physical boundaries helps create a safe and respectful learning environment for all students and supports child-safe practices. </w:t>
      </w:r>
    </w:p>
    <w:p w14:paraId="5746EE4C" w14:textId="77777777" w:rsidR="004C2574" w:rsidRPr="0044316C" w:rsidRDefault="004C2574" w:rsidP="0071620A">
      <w:pPr>
        <w:spacing w:after="120"/>
        <w:rPr>
          <w:sz w:val="24"/>
        </w:rPr>
      </w:pPr>
      <w:r w:rsidRPr="0044316C">
        <w:rPr>
          <w:sz w:val="24"/>
        </w:rPr>
        <w:t>Good practice includes:</w:t>
      </w:r>
    </w:p>
    <w:p w14:paraId="2D335D60" w14:textId="77777777" w:rsidR="004C2574" w:rsidRPr="0044316C" w:rsidRDefault="004C2574" w:rsidP="0071620A">
      <w:pPr>
        <w:pStyle w:val="ListBullet"/>
        <w:numPr>
          <w:ilvl w:val="0"/>
          <w:numId w:val="20"/>
        </w:numPr>
        <w:spacing w:line="240" w:lineRule="auto"/>
        <w:rPr>
          <w:sz w:val="24"/>
        </w:rPr>
      </w:pPr>
      <w:r w:rsidRPr="0044316C">
        <w:rPr>
          <w:sz w:val="24"/>
        </w:rPr>
        <w:t>explaining the activity before it begins</w:t>
      </w:r>
    </w:p>
    <w:p w14:paraId="0C9732E0" w14:textId="77777777" w:rsidR="004C2574" w:rsidRPr="0044316C" w:rsidRDefault="004C2574" w:rsidP="0071620A">
      <w:pPr>
        <w:pStyle w:val="ListBullet"/>
        <w:numPr>
          <w:ilvl w:val="0"/>
          <w:numId w:val="20"/>
        </w:numPr>
        <w:spacing w:line="240" w:lineRule="auto"/>
        <w:rPr>
          <w:sz w:val="24"/>
        </w:rPr>
      </w:pPr>
      <w:r w:rsidRPr="0044316C">
        <w:rPr>
          <w:sz w:val="24"/>
        </w:rPr>
        <w:t>using clear, concise and calm instructions</w:t>
      </w:r>
    </w:p>
    <w:p w14:paraId="49C5A238" w14:textId="77777777" w:rsidR="004C2574" w:rsidRPr="0044316C" w:rsidRDefault="004C2574" w:rsidP="0071620A">
      <w:pPr>
        <w:pStyle w:val="ListBullet"/>
        <w:numPr>
          <w:ilvl w:val="0"/>
          <w:numId w:val="20"/>
        </w:numPr>
        <w:spacing w:line="240" w:lineRule="auto"/>
        <w:rPr>
          <w:sz w:val="24"/>
        </w:rPr>
      </w:pPr>
      <w:r w:rsidRPr="0044316C">
        <w:rPr>
          <w:sz w:val="24"/>
        </w:rPr>
        <w:t xml:space="preserve">confirming the student understands the instruction </w:t>
      </w:r>
    </w:p>
    <w:p w14:paraId="558016F8" w14:textId="77777777" w:rsidR="004C2574" w:rsidRPr="0044316C" w:rsidRDefault="004C2574" w:rsidP="0071620A">
      <w:pPr>
        <w:pStyle w:val="ListBullet"/>
        <w:numPr>
          <w:ilvl w:val="0"/>
          <w:numId w:val="20"/>
        </w:numPr>
        <w:spacing w:line="240" w:lineRule="auto"/>
        <w:rPr>
          <w:sz w:val="24"/>
        </w:rPr>
      </w:pPr>
      <w:r w:rsidRPr="0044316C">
        <w:rPr>
          <w:sz w:val="24"/>
        </w:rPr>
        <w:t>demonstrating the activity or action</w:t>
      </w:r>
    </w:p>
    <w:p w14:paraId="094EB486" w14:textId="77777777" w:rsidR="004C2574" w:rsidRPr="0044316C" w:rsidRDefault="004C2574" w:rsidP="0071620A">
      <w:pPr>
        <w:pStyle w:val="ListBullet"/>
        <w:numPr>
          <w:ilvl w:val="0"/>
          <w:numId w:val="20"/>
        </w:numPr>
        <w:spacing w:line="240" w:lineRule="auto"/>
        <w:rPr>
          <w:sz w:val="24"/>
        </w:rPr>
      </w:pPr>
      <w:r w:rsidRPr="0044316C">
        <w:rPr>
          <w:sz w:val="24"/>
        </w:rPr>
        <w:t xml:space="preserve">providing timely coaching and guidance throughout the training </w:t>
      </w:r>
    </w:p>
    <w:p w14:paraId="7B0EA5E8" w14:textId="3C5E50CE" w:rsidR="004C2574" w:rsidRPr="0044316C" w:rsidRDefault="004C2574" w:rsidP="0071620A">
      <w:pPr>
        <w:pStyle w:val="ListBullet"/>
        <w:numPr>
          <w:ilvl w:val="0"/>
          <w:numId w:val="20"/>
        </w:numPr>
        <w:spacing w:line="240" w:lineRule="auto"/>
        <w:rPr>
          <w:sz w:val="24"/>
        </w:rPr>
      </w:pPr>
      <w:r w:rsidRPr="0044316C">
        <w:rPr>
          <w:sz w:val="24"/>
        </w:rPr>
        <w:t>pausing the activity when further explanation or demonstration is required.</w:t>
      </w:r>
    </w:p>
    <w:p w14:paraId="08ED911F" w14:textId="645E0F33" w:rsidR="004C2574" w:rsidRPr="00781C22" w:rsidRDefault="004C2574" w:rsidP="0071620A">
      <w:pPr>
        <w:pStyle w:val="NoSpacing"/>
        <w:spacing w:after="120"/>
        <w:rPr>
          <w:rFonts w:ascii="Arial" w:hAnsi="Arial" w:cs="Arial"/>
          <w:b/>
          <w:bCs/>
          <w:color w:val="BF4E14" w:themeColor="accent2" w:themeShade="BF"/>
          <w:sz w:val="24"/>
          <w:szCs w:val="24"/>
        </w:rPr>
      </w:pPr>
      <w:r w:rsidRPr="00781C22">
        <w:rPr>
          <w:rFonts w:ascii="Arial" w:hAnsi="Arial" w:cs="Arial"/>
          <w:b/>
          <w:bCs/>
          <w:color w:val="BF4E14" w:themeColor="accent2" w:themeShade="BF"/>
          <w:sz w:val="24"/>
          <w:szCs w:val="24"/>
        </w:rPr>
        <w:t>Demonstration and practical activities</w:t>
      </w:r>
    </w:p>
    <w:p w14:paraId="44CBB420" w14:textId="77777777" w:rsidR="0071620A" w:rsidRPr="0044316C" w:rsidRDefault="004C2574" w:rsidP="0071620A">
      <w:pPr>
        <w:spacing w:after="120"/>
        <w:rPr>
          <w:sz w:val="24"/>
        </w:rPr>
      </w:pPr>
      <w:r w:rsidRPr="0044316C">
        <w:rPr>
          <w:sz w:val="24"/>
        </w:rPr>
        <w:t xml:space="preserve">Where a student is learning practical skills, you must demonstrate the activity followed by supervised practice. Demonstrations clearly show the required action, use of controls, body position or sequence of steps. Students then practice the activity under supervision and verbal guidance. </w:t>
      </w:r>
    </w:p>
    <w:p w14:paraId="338399BF" w14:textId="1D9A556B" w:rsidR="004C2574" w:rsidRPr="0044316C" w:rsidRDefault="004C2574" w:rsidP="0071620A">
      <w:pPr>
        <w:spacing w:after="120"/>
        <w:rPr>
          <w:sz w:val="24"/>
        </w:rPr>
      </w:pPr>
      <w:r w:rsidRPr="0044316C">
        <w:rPr>
          <w:sz w:val="24"/>
        </w:rPr>
        <w:lastRenderedPageBreak/>
        <w:t>Where a student requires additional support, the BTP provides further explanation, demonstration or supervision. Physical guidance or intervention is not used as a substitute for instruction or demonstration.</w:t>
      </w:r>
    </w:p>
    <w:p w14:paraId="59FC4D95" w14:textId="23C855AA" w:rsidR="004C2574" w:rsidRPr="00781C22" w:rsidRDefault="004C2574" w:rsidP="0071620A">
      <w:pPr>
        <w:pStyle w:val="NoSpacing"/>
        <w:spacing w:after="120"/>
        <w:rPr>
          <w:rFonts w:ascii="Arial" w:hAnsi="Arial" w:cs="Arial"/>
          <w:b/>
          <w:bCs/>
          <w:color w:val="BF4E14" w:themeColor="accent2" w:themeShade="BF"/>
          <w:sz w:val="24"/>
          <w:szCs w:val="24"/>
        </w:rPr>
      </w:pPr>
      <w:r w:rsidRPr="00781C22">
        <w:rPr>
          <w:rFonts w:ascii="Arial" w:hAnsi="Arial" w:cs="Arial"/>
          <w:b/>
          <w:bCs/>
          <w:color w:val="BF4E14" w:themeColor="accent2" w:themeShade="BF"/>
          <w:sz w:val="24"/>
          <w:szCs w:val="24"/>
        </w:rPr>
        <w:t>PWC course delivery</w:t>
      </w:r>
    </w:p>
    <w:p w14:paraId="20B81D3F" w14:textId="77777777" w:rsidR="004C2574" w:rsidRPr="0044316C" w:rsidRDefault="004C2574" w:rsidP="0071620A">
      <w:pPr>
        <w:spacing w:after="120"/>
        <w:rPr>
          <w:sz w:val="24"/>
        </w:rPr>
      </w:pPr>
      <w:r w:rsidRPr="0044316C">
        <w:rPr>
          <w:sz w:val="24"/>
        </w:rPr>
        <w:t>During PWC training, BTPs use seat swapping as part of the practical training approach. BTPs must demonstrate an activity from the operator position before the student practices the activity under supervision.</w:t>
      </w:r>
    </w:p>
    <w:p w14:paraId="5246CAA9" w14:textId="77777777" w:rsidR="004C2574" w:rsidRPr="0044316C" w:rsidRDefault="004C2574" w:rsidP="0071620A">
      <w:pPr>
        <w:spacing w:after="240"/>
        <w:rPr>
          <w:sz w:val="24"/>
        </w:rPr>
      </w:pPr>
      <w:r w:rsidRPr="0044316C">
        <w:rPr>
          <w:sz w:val="24"/>
        </w:rPr>
        <w:t xml:space="preserve">Swapping seats supports effective learning, reinforces professional boundaries and reduces physical contact during training. </w:t>
      </w:r>
    </w:p>
    <w:p w14:paraId="5721CC9B" w14:textId="5F05F7AE" w:rsidR="004C2574" w:rsidRPr="00781C22" w:rsidRDefault="004C2574" w:rsidP="0071620A">
      <w:pPr>
        <w:pStyle w:val="NoSpacing"/>
        <w:spacing w:after="120"/>
        <w:rPr>
          <w:rFonts w:ascii="Arial" w:hAnsi="Arial" w:cs="Arial"/>
          <w:b/>
          <w:bCs/>
          <w:color w:val="BF4E14" w:themeColor="accent2" w:themeShade="BF"/>
          <w:sz w:val="24"/>
          <w:szCs w:val="24"/>
        </w:rPr>
      </w:pPr>
      <w:r w:rsidRPr="00781C22">
        <w:rPr>
          <w:rFonts w:ascii="Arial" w:hAnsi="Arial" w:cs="Arial"/>
          <w:b/>
          <w:bCs/>
          <w:color w:val="BF4E14" w:themeColor="accent2" w:themeShade="BF"/>
          <w:sz w:val="24"/>
          <w:szCs w:val="24"/>
        </w:rPr>
        <w:t>Physical assistance for safety</w:t>
      </w:r>
    </w:p>
    <w:p w14:paraId="1077409F" w14:textId="77777777" w:rsidR="004C2574" w:rsidRPr="0044316C" w:rsidRDefault="004C2574" w:rsidP="0071620A">
      <w:pPr>
        <w:spacing w:after="120"/>
        <w:rPr>
          <w:sz w:val="24"/>
        </w:rPr>
      </w:pPr>
      <w:r w:rsidRPr="0044316C">
        <w:rPr>
          <w:sz w:val="24"/>
        </w:rPr>
        <w:t xml:space="preserve">Physical contact may only occur to prevent or respond to an immediate safety risk. Physical assistance is not a routine training technique and does not replace verbal instruction, demonstration or supervision. </w:t>
      </w:r>
    </w:p>
    <w:p w14:paraId="49F6D8C5" w14:textId="77777777" w:rsidR="004C2574" w:rsidRPr="0044316C" w:rsidRDefault="004C2574" w:rsidP="0071620A">
      <w:pPr>
        <w:spacing w:after="120" w:line="120" w:lineRule="atLeast"/>
        <w:rPr>
          <w:sz w:val="24"/>
        </w:rPr>
      </w:pPr>
      <w:r w:rsidRPr="0044316C">
        <w:rPr>
          <w:sz w:val="24"/>
        </w:rPr>
        <w:t>Examples where physical assistance may be appropriate:</w:t>
      </w:r>
    </w:p>
    <w:p w14:paraId="4CEF5E36" w14:textId="77777777" w:rsidR="004C2574" w:rsidRPr="0044316C" w:rsidRDefault="004C2574" w:rsidP="0071620A">
      <w:pPr>
        <w:pStyle w:val="ListBullet"/>
        <w:numPr>
          <w:ilvl w:val="0"/>
          <w:numId w:val="21"/>
        </w:numPr>
        <w:spacing w:line="120" w:lineRule="atLeast"/>
        <w:rPr>
          <w:sz w:val="24"/>
        </w:rPr>
      </w:pPr>
      <w:r w:rsidRPr="0044316C">
        <w:rPr>
          <w:sz w:val="24"/>
        </w:rPr>
        <w:t xml:space="preserve">preventing a student from falling </w:t>
      </w:r>
    </w:p>
    <w:p w14:paraId="15B115C8" w14:textId="77777777" w:rsidR="004C2574" w:rsidRPr="0044316C" w:rsidRDefault="004C2574" w:rsidP="0071620A">
      <w:pPr>
        <w:pStyle w:val="ListBullet"/>
        <w:numPr>
          <w:ilvl w:val="0"/>
          <w:numId w:val="21"/>
        </w:numPr>
        <w:spacing w:line="120" w:lineRule="atLeast"/>
        <w:rPr>
          <w:sz w:val="24"/>
        </w:rPr>
      </w:pPr>
      <w:r w:rsidRPr="0044316C">
        <w:rPr>
          <w:sz w:val="24"/>
        </w:rPr>
        <w:t>preventing a student from unexpectantly entering the water</w:t>
      </w:r>
    </w:p>
    <w:p w14:paraId="00EF6912" w14:textId="77777777" w:rsidR="004C2574" w:rsidRPr="0044316C" w:rsidRDefault="004C2574" w:rsidP="0071620A">
      <w:pPr>
        <w:pStyle w:val="ListBullet"/>
        <w:numPr>
          <w:ilvl w:val="0"/>
          <w:numId w:val="21"/>
        </w:numPr>
        <w:spacing w:line="120" w:lineRule="atLeast"/>
        <w:rPr>
          <w:sz w:val="24"/>
        </w:rPr>
      </w:pPr>
      <w:r w:rsidRPr="0044316C">
        <w:rPr>
          <w:sz w:val="24"/>
        </w:rPr>
        <w:t>preventing a collision or loss of control</w:t>
      </w:r>
    </w:p>
    <w:p w14:paraId="1A1B5ED9" w14:textId="014827FD" w:rsidR="004C2574" w:rsidRPr="0044316C" w:rsidRDefault="004C2574" w:rsidP="0071620A">
      <w:pPr>
        <w:pStyle w:val="ListBullet"/>
        <w:numPr>
          <w:ilvl w:val="0"/>
          <w:numId w:val="21"/>
        </w:numPr>
        <w:spacing w:line="120" w:lineRule="atLeast"/>
        <w:rPr>
          <w:sz w:val="24"/>
        </w:rPr>
      </w:pPr>
      <w:r w:rsidRPr="0044316C">
        <w:rPr>
          <w:sz w:val="24"/>
        </w:rPr>
        <w:t>responding to an emergency where immediate action is required to protect any person from harm</w:t>
      </w:r>
      <w:r w:rsidR="0071620A" w:rsidRPr="0044316C">
        <w:rPr>
          <w:sz w:val="24"/>
        </w:rPr>
        <w:t>.</w:t>
      </w:r>
    </w:p>
    <w:p w14:paraId="681D2A56" w14:textId="0803F308" w:rsidR="000E14DF" w:rsidRPr="004C2574" w:rsidRDefault="008216E2" w:rsidP="0071620A">
      <w:pPr>
        <w:pStyle w:val="NoSpacing"/>
        <w:spacing w:before="240" w:after="120"/>
        <w:rPr>
          <w:rFonts w:ascii="Arial" w:hAnsi="Arial" w:cs="Arial"/>
          <w:b/>
          <w:bCs/>
          <w:color w:val="002060"/>
          <w:sz w:val="28"/>
          <w:szCs w:val="28"/>
        </w:rPr>
      </w:pPr>
      <w:r w:rsidRPr="004C2574">
        <w:rPr>
          <w:rFonts w:ascii="Arial" w:hAnsi="Arial" w:cs="Arial"/>
          <w:b/>
          <w:bCs/>
          <w:color w:val="002060"/>
          <w:sz w:val="28"/>
          <w:szCs w:val="28"/>
        </w:rPr>
        <w:t>Compliance</w:t>
      </w:r>
    </w:p>
    <w:p w14:paraId="0AE37A2B" w14:textId="77777777" w:rsidR="004C2574" w:rsidRPr="0044316C" w:rsidRDefault="004C2574" w:rsidP="0071620A">
      <w:pPr>
        <w:spacing w:before="240" w:after="120"/>
        <w:rPr>
          <w:sz w:val="24"/>
          <w:szCs w:val="28"/>
        </w:rPr>
      </w:pPr>
      <w:r w:rsidRPr="0044316C">
        <w:rPr>
          <w:sz w:val="24"/>
          <w:szCs w:val="28"/>
        </w:rPr>
        <w:t xml:space="preserve">BTOs and BTPs are to apply this bulletin as part of their safe, professional and child safe BoatSafe training and assessment. Where concerns are identified, MSQ may consider the matter in line with the relevant administrative and compliance processes, including action relating to a BTO or BTP authority where appropriate. These concerns will also be provided to other relevant authorities for their review and actions as necessary. </w:t>
      </w:r>
    </w:p>
    <w:p w14:paraId="6467E2E4" w14:textId="50B69D96" w:rsidR="000E14DF" w:rsidRPr="0044316C" w:rsidRDefault="008216E2" w:rsidP="0071620A">
      <w:pPr>
        <w:pStyle w:val="NoSpacing"/>
        <w:spacing w:after="240"/>
        <w:rPr>
          <w:rFonts w:ascii="Arial" w:hAnsi="Arial" w:cs="Arial"/>
        </w:rPr>
      </w:pPr>
      <w:r w:rsidRPr="0044316C">
        <w:rPr>
          <w:rFonts w:ascii="Arial" w:hAnsi="Arial" w:cs="Arial"/>
          <w:b/>
          <w:bCs/>
          <w:color w:val="002060"/>
          <w:sz w:val="28"/>
          <w:szCs w:val="28"/>
        </w:rPr>
        <w:t>Timeframe</w:t>
      </w:r>
    </w:p>
    <w:p w14:paraId="3BD25770" w14:textId="0AF896F5" w:rsidR="00CD5AD8" w:rsidRPr="009152FC" w:rsidRDefault="0044316C" w:rsidP="00CD5AD8">
      <w:pPr>
        <w:pStyle w:val="NoSpacing"/>
        <w:spacing w:after="240"/>
        <w:rPr>
          <w:rFonts w:ascii="Arial" w:hAnsi="Arial" w:cs="Arial"/>
          <w:sz w:val="24"/>
          <w:szCs w:val="24"/>
          <w:lang w:val="en-AU"/>
        </w:rPr>
      </w:pPr>
      <w:r w:rsidRPr="009152FC">
        <w:rPr>
          <w:rFonts w:ascii="Arial" w:hAnsi="Arial" w:cs="Arial"/>
          <w:sz w:val="24"/>
        </w:rPr>
        <w:t>All BTOs and BTPs are required to meet these requirements from t</w:t>
      </w:r>
      <w:r w:rsidR="009152FC" w:rsidRPr="009152FC">
        <w:rPr>
          <w:rFonts w:ascii="Arial" w:hAnsi="Arial" w:cs="Arial"/>
          <w:sz w:val="24"/>
        </w:rPr>
        <w:t>he date this BIB is issued</w:t>
      </w:r>
      <w:r w:rsidRPr="009152FC">
        <w:rPr>
          <w:rFonts w:ascii="Arial" w:hAnsi="Arial" w:cs="Arial"/>
          <w:sz w:val="24"/>
        </w:rPr>
        <w:t xml:space="preserve"> and continue to meet them on an ongoing basis. </w:t>
      </w:r>
      <w:r w:rsidR="00CD5AD8" w:rsidRPr="009152FC">
        <w:rPr>
          <w:rFonts w:ascii="Arial" w:hAnsi="Arial" w:cs="Arial"/>
          <w:sz w:val="24"/>
          <w:szCs w:val="24"/>
          <w:lang w:val="en-AU"/>
        </w:rPr>
        <w:t xml:space="preserve">Any necessary updates to lesson plans must be completed before your next application or audit and </w:t>
      </w:r>
      <w:r w:rsidRPr="009152FC">
        <w:rPr>
          <w:rFonts w:ascii="Arial" w:hAnsi="Arial" w:cs="Arial"/>
          <w:sz w:val="24"/>
          <w:szCs w:val="24"/>
          <w:lang w:val="en-AU"/>
        </w:rPr>
        <w:t>can</w:t>
      </w:r>
      <w:r w:rsidR="00CD5AD8" w:rsidRPr="009152FC">
        <w:rPr>
          <w:rFonts w:ascii="Arial" w:hAnsi="Arial" w:cs="Arial"/>
          <w:sz w:val="24"/>
          <w:szCs w:val="24"/>
          <w:lang w:val="en-AU"/>
        </w:rPr>
        <w:t xml:space="preserve"> be assessed as part of compliance </w:t>
      </w:r>
      <w:r w:rsidRPr="009152FC">
        <w:rPr>
          <w:rFonts w:ascii="Arial" w:hAnsi="Arial" w:cs="Arial"/>
          <w:sz w:val="24"/>
          <w:szCs w:val="24"/>
          <w:lang w:val="en-AU"/>
        </w:rPr>
        <w:t xml:space="preserve">and audit </w:t>
      </w:r>
      <w:r w:rsidR="00CD5AD8" w:rsidRPr="009152FC">
        <w:rPr>
          <w:rFonts w:ascii="Arial" w:hAnsi="Arial" w:cs="Arial"/>
          <w:sz w:val="24"/>
          <w:szCs w:val="24"/>
          <w:lang w:val="en-AU"/>
        </w:rPr>
        <w:t>reviews.</w:t>
      </w:r>
    </w:p>
    <w:p w14:paraId="1968E3D1" w14:textId="77777777" w:rsidR="00FD6451" w:rsidRPr="00781C22" w:rsidRDefault="00FD6451" w:rsidP="0071620A">
      <w:pPr>
        <w:pStyle w:val="BodyText"/>
        <w:spacing w:after="240" w:line="240" w:lineRule="auto"/>
        <w:ind w:right="114"/>
        <w:rPr>
          <w:b/>
          <w:bCs/>
          <w:color w:val="BF4E14" w:themeColor="accent2" w:themeShade="BF"/>
          <w:sz w:val="24"/>
        </w:rPr>
      </w:pPr>
      <w:r w:rsidRPr="00781C22">
        <w:rPr>
          <w:b/>
          <w:bCs/>
          <w:color w:val="BF4E14" w:themeColor="accent2" w:themeShade="BF"/>
          <w:sz w:val="24"/>
        </w:rPr>
        <w:t>Further Information</w:t>
      </w:r>
    </w:p>
    <w:p w14:paraId="67F88E02" w14:textId="6551A313" w:rsidR="00FD6451" w:rsidRPr="00CD5AD8" w:rsidRDefault="00FD6451" w:rsidP="0071620A">
      <w:pPr>
        <w:pStyle w:val="BodyText"/>
        <w:spacing w:after="240" w:line="240" w:lineRule="auto"/>
        <w:rPr>
          <w:sz w:val="24"/>
        </w:rPr>
      </w:pPr>
      <w:r w:rsidRPr="00CD5AD8">
        <w:rPr>
          <w:sz w:val="24"/>
        </w:rPr>
        <w:t>For further information contact the BoatSafe Team</w:t>
      </w:r>
      <w:r w:rsidR="008216E2" w:rsidRPr="00CD5AD8">
        <w:rPr>
          <w:sz w:val="24"/>
        </w:rPr>
        <w:t>:</w:t>
      </w:r>
      <w:r w:rsidRPr="00CD5AD8">
        <w:rPr>
          <w:sz w:val="24"/>
        </w:rPr>
        <w:t xml:space="preserve"> </w:t>
      </w:r>
      <w:hyperlink r:id="rId8" w:history="1">
        <w:r w:rsidRPr="00CD5AD8">
          <w:rPr>
            <w:rStyle w:val="Hyperlink"/>
            <w:sz w:val="24"/>
          </w:rPr>
          <w:t>boatsafe@msq.qld.gov.au</w:t>
        </w:r>
      </w:hyperlink>
      <w:r w:rsidRPr="00CD5AD8">
        <w:rPr>
          <w:sz w:val="24"/>
        </w:rPr>
        <w:t xml:space="preserve"> </w:t>
      </w:r>
      <w:r w:rsidR="00FB68E8" w:rsidRPr="00CD5AD8">
        <w:rPr>
          <w:sz w:val="24"/>
        </w:rPr>
        <w:t xml:space="preserve"> </w:t>
      </w:r>
    </w:p>
    <w:p w14:paraId="21E6416E" w14:textId="77777777" w:rsidR="00FD6451" w:rsidRDefault="00FD6451" w:rsidP="004F7C4F">
      <w:pPr>
        <w:pStyle w:val="BodyText"/>
        <w:ind w:hanging="709"/>
      </w:pPr>
    </w:p>
    <w:sectPr w:rsidR="00FD6451" w:rsidSect="002A2328">
      <w:headerReference w:type="first" r:id="rId9"/>
      <w:pgSz w:w="11906" w:h="16838"/>
      <w:pgMar w:top="1134" w:right="707" w:bottom="1134" w:left="709"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08EBA" w14:textId="77777777" w:rsidR="00105466" w:rsidRDefault="00105466" w:rsidP="00626848">
      <w:r>
        <w:separator/>
      </w:r>
    </w:p>
  </w:endnote>
  <w:endnote w:type="continuationSeparator" w:id="0">
    <w:p w14:paraId="2A11538E" w14:textId="77777777" w:rsidR="00105466" w:rsidRDefault="00105466" w:rsidP="00626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AE238" w14:textId="77777777" w:rsidR="00105466" w:rsidRDefault="00105466" w:rsidP="00626848">
      <w:r>
        <w:separator/>
      </w:r>
    </w:p>
  </w:footnote>
  <w:footnote w:type="continuationSeparator" w:id="0">
    <w:p w14:paraId="4187E647" w14:textId="77777777" w:rsidR="00105466" w:rsidRDefault="00105466" w:rsidP="00626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8CA79" w14:textId="670707E7" w:rsidR="00626848" w:rsidRDefault="00626848">
    <w:pPr>
      <w:pStyle w:val="Header"/>
    </w:pPr>
    <w:r w:rsidRPr="004A1F27">
      <w:rPr>
        <w:b/>
        <w:noProof/>
        <w:color w:val="191919" w:themeColor="text1" w:themeTint="E6"/>
        <w:sz w:val="24"/>
      </w:rPr>
      <w:drawing>
        <wp:anchor distT="0" distB="0" distL="114300" distR="114300" simplePos="0" relativeHeight="251659264" behindDoc="1" locked="1" layoutInCell="1" allowOverlap="1" wp14:anchorId="13C72813" wp14:editId="6A31143F">
          <wp:simplePos x="0" y="0"/>
          <wp:positionH relativeFrom="margin">
            <wp:posOffset>-713740</wp:posOffset>
          </wp:positionH>
          <wp:positionV relativeFrom="page">
            <wp:align>top</wp:align>
          </wp:positionV>
          <wp:extent cx="7926070" cy="11906885"/>
          <wp:effectExtent l="0" t="0" r="0" b="0"/>
          <wp:wrapNone/>
          <wp:docPr id="525499503"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499503" name="Picture 1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a:ext>
                    </a:extLst>
                  </a:blip>
                  <a:stretch>
                    <a:fillRect/>
                  </a:stretch>
                </pic:blipFill>
                <pic:spPr bwMode="auto">
                  <a:xfrm>
                    <a:off x="0" y="0"/>
                    <a:ext cx="7926070" cy="119068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9048AC2C"/>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AA16BF7C"/>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83F6DA22"/>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7E001B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7BB08F38"/>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70A6E4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1FB28C5"/>
    <w:multiLevelType w:val="multilevel"/>
    <w:tmpl w:val="11C64328"/>
    <w:styleLink w:val="ListParagraph"/>
    <w:lvl w:ilvl="0">
      <w:start w:val="1"/>
      <w:numFmt w:val="none"/>
      <w:suff w:val="nothing"/>
      <w:lvlText w:val=""/>
      <w:lvlJc w:val="left"/>
      <w:pPr>
        <w:ind w:left="284" w:firstLine="0"/>
      </w:pPr>
      <w:rPr>
        <w:rFonts w:asciiTheme="minorHAnsi" w:hAnsiTheme="minorHAnsi" w:hint="default"/>
        <w:color w:val="auto"/>
      </w:rPr>
    </w:lvl>
    <w:lvl w:ilvl="1">
      <w:start w:val="1"/>
      <w:numFmt w:val="none"/>
      <w:suff w:val="nothing"/>
      <w:lvlText w:val=""/>
      <w:lvlJc w:val="left"/>
      <w:pPr>
        <w:ind w:left="567" w:firstLine="0"/>
      </w:pPr>
      <w:rPr>
        <w:rFonts w:asciiTheme="minorHAnsi" w:hAnsiTheme="minorHAnsi" w:hint="default"/>
        <w:color w:val="auto"/>
      </w:rPr>
    </w:lvl>
    <w:lvl w:ilvl="2">
      <w:start w:val="1"/>
      <w:numFmt w:val="none"/>
      <w:suff w:val="nothing"/>
      <w:lvlText w:val=""/>
      <w:lvlJc w:val="left"/>
      <w:pPr>
        <w:ind w:left="851" w:firstLine="0"/>
      </w:pPr>
      <w:rPr>
        <w:rFonts w:asciiTheme="minorHAnsi" w:hAnsiTheme="minorHAnsi" w:hint="default"/>
        <w:color w:val="auto"/>
      </w:rPr>
    </w:lvl>
    <w:lvl w:ilvl="3">
      <w:start w:val="1"/>
      <w:numFmt w:val="none"/>
      <w:suff w:val="nothing"/>
      <w:lvlText w:val=""/>
      <w:lvlJc w:val="left"/>
      <w:pPr>
        <w:ind w:left="1134" w:firstLine="0"/>
      </w:pPr>
      <w:rPr>
        <w:rFonts w:asciiTheme="minorHAnsi" w:hAnsiTheme="minorHAnsi" w:hint="default"/>
        <w:color w:val="auto"/>
      </w:rPr>
    </w:lvl>
    <w:lvl w:ilvl="4">
      <w:start w:val="1"/>
      <w:numFmt w:val="none"/>
      <w:suff w:val="nothing"/>
      <w:lvlText w:val=""/>
      <w:lvlJc w:val="left"/>
      <w:pPr>
        <w:ind w:left="1418" w:firstLine="0"/>
      </w:pPr>
      <w:rPr>
        <w:rFonts w:asciiTheme="minorHAnsi" w:hAnsiTheme="minorHAnsi" w:hint="default"/>
        <w:color w:val="auto"/>
      </w:rPr>
    </w:lvl>
    <w:lvl w:ilvl="5">
      <w:start w:val="1"/>
      <w:numFmt w:val="none"/>
      <w:suff w:val="nothing"/>
      <w:lvlText w:val=""/>
      <w:lvlJc w:val="left"/>
      <w:pPr>
        <w:ind w:left="1701" w:firstLine="0"/>
      </w:pPr>
      <w:rPr>
        <w:rFonts w:asciiTheme="minorHAnsi" w:hAnsiTheme="minorHAnsi" w:hint="default"/>
        <w:color w:val="auto"/>
      </w:rPr>
    </w:lvl>
    <w:lvl w:ilvl="6">
      <w:start w:val="1"/>
      <w:numFmt w:val="none"/>
      <w:suff w:val="nothing"/>
      <w:lvlText w:val=""/>
      <w:lvlJc w:val="left"/>
      <w:pPr>
        <w:ind w:left="1985" w:firstLine="0"/>
      </w:pPr>
      <w:rPr>
        <w:rFonts w:hint="default"/>
        <w:color w:val="000000"/>
      </w:rPr>
    </w:lvl>
    <w:lvl w:ilvl="7">
      <w:start w:val="1"/>
      <w:numFmt w:val="none"/>
      <w:suff w:val="nothing"/>
      <w:lvlText w:val=""/>
      <w:lvlJc w:val="left"/>
      <w:pPr>
        <w:ind w:left="2268" w:firstLine="0"/>
      </w:pPr>
      <w:rPr>
        <w:rFonts w:hint="default"/>
      </w:rPr>
    </w:lvl>
    <w:lvl w:ilvl="8">
      <w:numFmt w:val="none"/>
      <w:lvlText w:val=""/>
      <w:lvlJc w:val="left"/>
      <w:pPr>
        <w:tabs>
          <w:tab w:val="num" w:pos="3123"/>
        </w:tabs>
        <w:ind w:left="2552" w:firstLine="0"/>
      </w:pPr>
      <w:rPr>
        <w:rFonts w:hint="default"/>
      </w:rPr>
    </w:lvl>
  </w:abstractNum>
  <w:abstractNum w:abstractNumId="7" w15:restartNumberingAfterBreak="0">
    <w:nsid w:val="037C5A56"/>
    <w:multiLevelType w:val="multilevel"/>
    <w:tmpl w:val="48983C76"/>
    <w:name w:val="Number List"/>
    <w:lvl w:ilvl="0">
      <w:start w:val="1"/>
      <w:numFmt w:val="decimal"/>
      <w:lvlRestart w:val="0"/>
      <w:pStyle w:val="ListNumber"/>
      <w:lvlText w:val="%1"/>
      <w:lvlJc w:val="left"/>
      <w:pPr>
        <w:tabs>
          <w:tab w:val="num" w:pos="567"/>
        </w:tabs>
        <w:ind w:left="567" w:hanging="567"/>
      </w:pPr>
    </w:lvl>
    <w:lvl w:ilvl="1">
      <w:start w:val="1"/>
      <w:numFmt w:val="decimal"/>
      <w:pStyle w:val="ListNumber2"/>
      <w:lvlText w:val="%1.%2"/>
      <w:lvlJc w:val="left"/>
      <w:pPr>
        <w:tabs>
          <w:tab w:val="num" w:pos="567"/>
        </w:tabs>
        <w:ind w:left="567" w:hanging="567"/>
      </w:pPr>
    </w:lvl>
    <w:lvl w:ilvl="2">
      <w:start w:val="1"/>
      <w:numFmt w:val="decimal"/>
      <w:pStyle w:val="ListNumber3"/>
      <w:lvlText w:val="%1.%2.%3"/>
      <w:lvlJc w:val="left"/>
      <w:pPr>
        <w:tabs>
          <w:tab w:val="num" w:pos="720"/>
        </w:tabs>
        <w:ind w:left="567" w:hanging="567"/>
      </w:pPr>
    </w:lvl>
    <w:lvl w:ilvl="3">
      <w:start w:val="1"/>
      <w:numFmt w:val="decimal"/>
      <w:lvlText w:val="%1.%2.%3.%4."/>
      <w:lvlJc w:val="left"/>
      <w:pPr>
        <w:tabs>
          <w:tab w:val="num" w:pos="1440"/>
        </w:tabs>
        <w:ind w:left="1366" w:hanging="646"/>
      </w:pPr>
    </w:lvl>
    <w:lvl w:ilvl="4">
      <w:start w:val="1"/>
      <w:numFmt w:val="decimal"/>
      <w:lvlText w:val="%1.%2.%3.%4.%5."/>
      <w:lvlJc w:val="left"/>
      <w:pPr>
        <w:tabs>
          <w:tab w:val="num" w:pos="2880"/>
        </w:tabs>
        <w:ind w:left="1871" w:hanging="794"/>
      </w:pPr>
    </w:lvl>
    <w:lvl w:ilvl="5">
      <w:start w:val="1"/>
      <w:numFmt w:val="decimal"/>
      <w:lvlText w:val="%1.%2.%3.%4.%5.%6."/>
      <w:lvlJc w:val="left"/>
      <w:pPr>
        <w:tabs>
          <w:tab w:val="num" w:pos="3600"/>
        </w:tabs>
        <w:ind w:left="2375" w:hanging="935"/>
      </w:pPr>
    </w:lvl>
    <w:lvl w:ilvl="6">
      <w:start w:val="1"/>
      <w:numFmt w:val="decimal"/>
      <w:lvlText w:val="%1.%2.%3.%4.%5.%6.%7."/>
      <w:lvlJc w:val="left"/>
      <w:pPr>
        <w:tabs>
          <w:tab w:val="num" w:pos="4320"/>
        </w:tabs>
        <w:ind w:left="2880" w:hanging="1083"/>
      </w:pPr>
    </w:lvl>
    <w:lvl w:ilvl="7">
      <w:start w:val="1"/>
      <w:numFmt w:val="decimal"/>
      <w:lvlText w:val="%1.%2.%3.%4.%5.%6.%7.%8."/>
      <w:lvlJc w:val="left"/>
      <w:pPr>
        <w:tabs>
          <w:tab w:val="num" w:pos="5040"/>
        </w:tabs>
        <w:ind w:left="3385" w:hanging="1225"/>
      </w:pPr>
    </w:lvl>
    <w:lvl w:ilvl="8">
      <w:start w:val="1"/>
      <w:numFmt w:val="decimal"/>
      <w:lvlText w:val="%1.%2.%3.%4.%5.%6.%7.%8.%9."/>
      <w:lvlJc w:val="left"/>
      <w:pPr>
        <w:tabs>
          <w:tab w:val="num" w:pos="5760"/>
        </w:tabs>
        <w:ind w:left="3957" w:hanging="1440"/>
      </w:pPr>
    </w:lvl>
  </w:abstractNum>
  <w:abstractNum w:abstractNumId="8" w15:restartNumberingAfterBreak="0">
    <w:nsid w:val="13345BE3"/>
    <w:multiLevelType w:val="hybridMultilevel"/>
    <w:tmpl w:val="A56A8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C12D0B"/>
    <w:multiLevelType w:val="multilevel"/>
    <w:tmpl w:val="7EAC115A"/>
    <w:lvl w:ilvl="0">
      <w:start w:val="1"/>
      <w:numFmt w:val="decimal"/>
      <w:lvlText w:val="%1."/>
      <w:lvlJc w:val="left"/>
      <w:pPr>
        <w:tabs>
          <w:tab w:val="num" w:pos="3556"/>
        </w:tabs>
        <w:ind w:left="3556" w:hanging="360"/>
      </w:pPr>
    </w:lvl>
    <w:lvl w:ilvl="1" w:tentative="1">
      <w:start w:val="1"/>
      <w:numFmt w:val="decimal"/>
      <w:lvlText w:val="%2."/>
      <w:lvlJc w:val="left"/>
      <w:pPr>
        <w:tabs>
          <w:tab w:val="num" w:pos="4276"/>
        </w:tabs>
        <w:ind w:left="4276" w:hanging="360"/>
      </w:pPr>
    </w:lvl>
    <w:lvl w:ilvl="2" w:tentative="1">
      <w:start w:val="1"/>
      <w:numFmt w:val="decimal"/>
      <w:lvlText w:val="%3."/>
      <w:lvlJc w:val="left"/>
      <w:pPr>
        <w:tabs>
          <w:tab w:val="num" w:pos="4996"/>
        </w:tabs>
        <w:ind w:left="4996" w:hanging="360"/>
      </w:pPr>
    </w:lvl>
    <w:lvl w:ilvl="3" w:tentative="1">
      <w:start w:val="1"/>
      <w:numFmt w:val="decimal"/>
      <w:lvlText w:val="%4."/>
      <w:lvlJc w:val="left"/>
      <w:pPr>
        <w:tabs>
          <w:tab w:val="num" w:pos="5716"/>
        </w:tabs>
        <w:ind w:left="5716" w:hanging="360"/>
      </w:pPr>
    </w:lvl>
    <w:lvl w:ilvl="4" w:tentative="1">
      <w:start w:val="1"/>
      <w:numFmt w:val="decimal"/>
      <w:lvlText w:val="%5."/>
      <w:lvlJc w:val="left"/>
      <w:pPr>
        <w:tabs>
          <w:tab w:val="num" w:pos="6436"/>
        </w:tabs>
        <w:ind w:left="6436" w:hanging="360"/>
      </w:pPr>
    </w:lvl>
    <w:lvl w:ilvl="5" w:tentative="1">
      <w:start w:val="1"/>
      <w:numFmt w:val="decimal"/>
      <w:lvlText w:val="%6."/>
      <w:lvlJc w:val="left"/>
      <w:pPr>
        <w:tabs>
          <w:tab w:val="num" w:pos="7156"/>
        </w:tabs>
        <w:ind w:left="7156" w:hanging="360"/>
      </w:pPr>
    </w:lvl>
    <w:lvl w:ilvl="6" w:tentative="1">
      <w:start w:val="1"/>
      <w:numFmt w:val="decimal"/>
      <w:lvlText w:val="%7."/>
      <w:lvlJc w:val="left"/>
      <w:pPr>
        <w:tabs>
          <w:tab w:val="num" w:pos="7876"/>
        </w:tabs>
        <w:ind w:left="7876" w:hanging="360"/>
      </w:pPr>
    </w:lvl>
    <w:lvl w:ilvl="7" w:tentative="1">
      <w:start w:val="1"/>
      <w:numFmt w:val="decimal"/>
      <w:lvlText w:val="%8."/>
      <w:lvlJc w:val="left"/>
      <w:pPr>
        <w:tabs>
          <w:tab w:val="num" w:pos="8596"/>
        </w:tabs>
        <w:ind w:left="8596" w:hanging="360"/>
      </w:pPr>
    </w:lvl>
    <w:lvl w:ilvl="8" w:tentative="1">
      <w:start w:val="1"/>
      <w:numFmt w:val="decimal"/>
      <w:lvlText w:val="%9."/>
      <w:lvlJc w:val="left"/>
      <w:pPr>
        <w:tabs>
          <w:tab w:val="num" w:pos="9316"/>
        </w:tabs>
        <w:ind w:left="9316" w:hanging="360"/>
      </w:pPr>
    </w:lvl>
  </w:abstractNum>
  <w:abstractNum w:abstractNumId="10" w15:restartNumberingAfterBreak="0">
    <w:nsid w:val="1FED79DB"/>
    <w:multiLevelType w:val="multilevel"/>
    <w:tmpl w:val="4F76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C976D7"/>
    <w:multiLevelType w:val="multilevel"/>
    <w:tmpl w:val="E9B0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BF7425"/>
    <w:multiLevelType w:val="multilevel"/>
    <w:tmpl w:val="DB7A66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E53607"/>
    <w:multiLevelType w:val="singleLevel"/>
    <w:tmpl w:val="C5EC8DC4"/>
    <w:name w:val="Bullet List 1"/>
    <w:lvl w:ilvl="0">
      <w:start w:val="1"/>
      <w:numFmt w:val="bullet"/>
      <w:lvlRestart w:val="0"/>
      <w:pStyle w:val="ListBullet"/>
      <w:lvlText w:val=""/>
      <w:lvlJc w:val="left"/>
      <w:pPr>
        <w:tabs>
          <w:tab w:val="num" w:pos="567"/>
        </w:tabs>
        <w:ind w:left="567" w:hanging="567"/>
      </w:pPr>
      <w:rPr>
        <w:rFonts w:ascii="Symbol" w:hAnsi="Symbol" w:hint="default"/>
      </w:rPr>
    </w:lvl>
  </w:abstractNum>
  <w:abstractNum w:abstractNumId="14" w15:restartNumberingAfterBreak="0">
    <w:nsid w:val="3C943875"/>
    <w:multiLevelType w:val="multilevel"/>
    <w:tmpl w:val="42DA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7921E8"/>
    <w:multiLevelType w:val="multilevel"/>
    <w:tmpl w:val="DB1EC7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2E4954"/>
    <w:multiLevelType w:val="hybridMultilevel"/>
    <w:tmpl w:val="CE24B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6A5EE8"/>
    <w:multiLevelType w:val="singleLevel"/>
    <w:tmpl w:val="6A884C3E"/>
    <w:name w:val="Bullet List 2"/>
    <w:lvl w:ilvl="0">
      <w:start w:val="1"/>
      <w:numFmt w:val="bullet"/>
      <w:lvlRestart w:val="0"/>
      <w:pStyle w:val="ListBullet2"/>
      <w:lvlText w:val="-"/>
      <w:lvlJc w:val="left"/>
      <w:pPr>
        <w:tabs>
          <w:tab w:val="num" w:pos="1134"/>
        </w:tabs>
        <w:ind w:left="1134" w:hanging="567"/>
      </w:pPr>
      <w:rPr>
        <w:rFonts w:ascii="Times New Roman" w:hAnsi="Times New Roman" w:cs="Times New Roman"/>
      </w:rPr>
    </w:lvl>
  </w:abstractNum>
  <w:abstractNum w:abstractNumId="18" w15:restartNumberingAfterBreak="0">
    <w:nsid w:val="5AFF3E76"/>
    <w:multiLevelType w:val="multilevel"/>
    <w:tmpl w:val="CF128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849097C"/>
    <w:multiLevelType w:val="singleLevel"/>
    <w:tmpl w:val="4202C44E"/>
    <w:name w:val="Bullet List 3"/>
    <w:lvl w:ilvl="0">
      <w:start w:val="1"/>
      <w:numFmt w:val="bullet"/>
      <w:lvlRestart w:val="0"/>
      <w:pStyle w:val="ListBullet3"/>
      <w:lvlText w:val=""/>
      <w:lvlJc w:val="left"/>
      <w:pPr>
        <w:tabs>
          <w:tab w:val="num" w:pos="1701"/>
        </w:tabs>
        <w:ind w:left="1701" w:hanging="567"/>
      </w:pPr>
      <w:rPr>
        <w:rFonts w:ascii="Wingdings" w:hAnsi="Wingdings" w:hint="default"/>
      </w:rPr>
    </w:lvl>
  </w:abstractNum>
  <w:abstractNum w:abstractNumId="20" w15:restartNumberingAfterBreak="0">
    <w:nsid w:val="6DD30042"/>
    <w:multiLevelType w:val="multilevel"/>
    <w:tmpl w:val="050602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5679154">
    <w:abstractNumId w:val="4"/>
  </w:num>
  <w:num w:numId="2" w16cid:durableId="186069500">
    <w:abstractNumId w:val="7"/>
  </w:num>
  <w:num w:numId="3" w16cid:durableId="443307637">
    <w:abstractNumId w:val="1"/>
  </w:num>
  <w:num w:numId="4" w16cid:durableId="1366519151">
    <w:abstractNumId w:val="0"/>
  </w:num>
  <w:num w:numId="5" w16cid:durableId="551502571">
    <w:abstractNumId w:val="5"/>
  </w:num>
  <w:num w:numId="6" w16cid:durableId="990133114">
    <w:abstractNumId w:val="13"/>
  </w:num>
  <w:num w:numId="7" w16cid:durableId="196746897">
    <w:abstractNumId w:val="3"/>
  </w:num>
  <w:num w:numId="8" w16cid:durableId="1053234350">
    <w:abstractNumId w:val="17"/>
  </w:num>
  <w:num w:numId="9" w16cid:durableId="1145775268">
    <w:abstractNumId w:val="2"/>
  </w:num>
  <w:num w:numId="10" w16cid:durableId="598103814">
    <w:abstractNumId w:val="19"/>
  </w:num>
  <w:num w:numId="11" w16cid:durableId="366758114">
    <w:abstractNumId w:val="9"/>
  </w:num>
  <w:num w:numId="12" w16cid:durableId="1964191182">
    <w:abstractNumId w:val="18"/>
  </w:num>
  <w:num w:numId="13" w16cid:durableId="1370302236">
    <w:abstractNumId w:val="12"/>
  </w:num>
  <w:num w:numId="14" w16cid:durableId="1596283030">
    <w:abstractNumId w:val="20"/>
  </w:num>
  <w:num w:numId="15" w16cid:durableId="1343897325">
    <w:abstractNumId w:val="15"/>
  </w:num>
  <w:num w:numId="16" w16cid:durableId="35859762">
    <w:abstractNumId w:val="11"/>
  </w:num>
  <w:num w:numId="17" w16cid:durableId="74255415">
    <w:abstractNumId w:val="6"/>
  </w:num>
  <w:num w:numId="18" w16cid:durableId="1244029622">
    <w:abstractNumId w:val="14"/>
  </w:num>
  <w:num w:numId="19" w16cid:durableId="284653605">
    <w:abstractNumId w:val="10"/>
  </w:num>
  <w:num w:numId="20" w16cid:durableId="365644082">
    <w:abstractNumId w:val="16"/>
  </w:num>
  <w:num w:numId="21" w16cid:durableId="21467277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iUPajWG56crMGPQu2YpNDejQ7ybfyeH+jLMIXyeKAuL5+nDyBxfPbNYhc1ak7aZCH0O5aV5srhUNGL9CLWIKZw==" w:salt="QoRjsN56DDh8SCMRllDTBg=="/>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162"/>
    <w:rsid w:val="00014B45"/>
    <w:rsid w:val="000218C4"/>
    <w:rsid w:val="00035611"/>
    <w:rsid w:val="00063B74"/>
    <w:rsid w:val="0007758A"/>
    <w:rsid w:val="000E14DF"/>
    <w:rsid w:val="00105466"/>
    <w:rsid w:val="001229D0"/>
    <w:rsid w:val="00135438"/>
    <w:rsid w:val="0016324D"/>
    <w:rsid w:val="00186F74"/>
    <w:rsid w:val="00202924"/>
    <w:rsid w:val="0025267F"/>
    <w:rsid w:val="002A2328"/>
    <w:rsid w:val="002A5D36"/>
    <w:rsid w:val="002D5316"/>
    <w:rsid w:val="00333F50"/>
    <w:rsid w:val="00394252"/>
    <w:rsid w:val="003D226B"/>
    <w:rsid w:val="003F1F9B"/>
    <w:rsid w:val="00424FD3"/>
    <w:rsid w:val="0044316C"/>
    <w:rsid w:val="004679D6"/>
    <w:rsid w:val="004B2D64"/>
    <w:rsid w:val="004B3DD7"/>
    <w:rsid w:val="004C07CF"/>
    <w:rsid w:val="004C2574"/>
    <w:rsid w:val="004F7C4F"/>
    <w:rsid w:val="0056353E"/>
    <w:rsid w:val="00601DC0"/>
    <w:rsid w:val="00626848"/>
    <w:rsid w:val="00690771"/>
    <w:rsid w:val="006B026E"/>
    <w:rsid w:val="0071620A"/>
    <w:rsid w:val="00781C22"/>
    <w:rsid w:val="007D07BE"/>
    <w:rsid w:val="007E237E"/>
    <w:rsid w:val="00801AC2"/>
    <w:rsid w:val="008216E2"/>
    <w:rsid w:val="00837A9E"/>
    <w:rsid w:val="00891F1E"/>
    <w:rsid w:val="009152FC"/>
    <w:rsid w:val="009471C7"/>
    <w:rsid w:val="00954517"/>
    <w:rsid w:val="00993879"/>
    <w:rsid w:val="00A33DC3"/>
    <w:rsid w:val="00A533C8"/>
    <w:rsid w:val="00A906BD"/>
    <w:rsid w:val="00AA3B97"/>
    <w:rsid w:val="00B15CBD"/>
    <w:rsid w:val="00B65A2A"/>
    <w:rsid w:val="00B72D90"/>
    <w:rsid w:val="00B80C5D"/>
    <w:rsid w:val="00BD6C96"/>
    <w:rsid w:val="00BF2DB4"/>
    <w:rsid w:val="00C065FD"/>
    <w:rsid w:val="00C55977"/>
    <w:rsid w:val="00C7457F"/>
    <w:rsid w:val="00CA48E0"/>
    <w:rsid w:val="00CC54AE"/>
    <w:rsid w:val="00CD5AD8"/>
    <w:rsid w:val="00CE3DD7"/>
    <w:rsid w:val="00D65EB1"/>
    <w:rsid w:val="00D76162"/>
    <w:rsid w:val="00E740F5"/>
    <w:rsid w:val="00F642C7"/>
    <w:rsid w:val="00FB674B"/>
    <w:rsid w:val="00FB68E8"/>
    <w:rsid w:val="00FD6451"/>
    <w:rsid w:val="00FD68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836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EB1"/>
    <w:pPr>
      <w:spacing w:after="0" w:line="240" w:lineRule="auto"/>
    </w:pPr>
    <w:rPr>
      <w:rFonts w:ascii="Arial" w:hAnsi="Arial" w:cs="Arial"/>
      <w:kern w:val="0"/>
      <w:sz w:val="22"/>
    </w:rPr>
  </w:style>
  <w:style w:type="paragraph" w:styleId="Heading1">
    <w:name w:val="heading 1"/>
    <w:basedOn w:val="Normal"/>
    <w:next w:val="Normal"/>
    <w:link w:val="Heading1Char"/>
    <w:uiPriority w:val="9"/>
    <w:qFormat/>
    <w:rsid w:val="00D761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D761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16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16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7616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7616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7616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7616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7616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D65EB1"/>
    <w:pPr>
      <w:spacing w:after="120" w:line="300" w:lineRule="atLeast"/>
    </w:pPr>
  </w:style>
  <w:style w:type="character" w:customStyle="1" w:styleId="BodyTextChar">
    <w:name w:val="Body Text Char"/>
    <w:basedOn w:val="DefaultParagraphFont"/>
    <w:link w:val="BodyText"/>
    <w:uiPriority w:val="99"/>
    <w:rsid w:val="00D65EB1"/>
    <w:rPr>
      <w:rFonts w:ascii="Arial" w:hAnsi="Arial" w:cs="Arial"/>
      <w:kern w:val="0"/>
      <w:sz w:val="22"/>
    </w:rPr>
  </w:style>
  <w:style w:type="paragraph" w:styleId="Footer">
    <w:name w:val="footer"/>
    <w:basedOn w:val="BodyText"/>
    <w:link w:val="FooterChar"/>
    <w:uiPriority w:val="99"/>
    <w:unhideWhenUsed/>
    <w:rsid w:val="00D65EB1"/>
    <w:pPr>
      <w:tabs>
        <w:tab w:val="center" w:pos="4536"/>
        <w:tab w:val="right" w:pos="9072"/>
      </w:tabs>
      <w:spacing w:after="0" w:line="240" w:lineRule="auto"/>
    </w:pPr>
    <w:rPr>
      <w:sz w:val="15"/>
    </w:rPr>
  </w:style>
  <w:style w:type="character" w:customStyle="1" w:styleId="FooterChar">
    <w:name w:val="Footer Char"/>
    <w:basedOn w:val="DefaultParagraphFont"/>
    <w:link w:val="Footer"/>
    <w:uiPriority w:val="99"/>
    <w:rsid w:val="00D65EB1"/>
    <w:rPr>
      <w:rFonts w:ascii="Arial" w:hAnsi="Arial" w:cs="Arial"/>
      <w:kern w:val="0"/>
      <w:sz w:val="15"/>
    </w:rPr>
  </w:style>
  <w:style w:type="paragraph" w:styleId="Header">
    <w:name w:val="header"/>
    <w:basedOn w:val="BodyText"/>
    <w:link w:val="HeaderChar"/>
    <w:uiPriority w:val="99"/>
    <w:unhideWhenUsed/>
    <w:rsid w:val="00D65EB1"/>
    <w:pPr>
      <w:tabs>
        <w:tab w:val="center" w:pos="4536"/>
        <w:tab w:val="right" w:pos="9072"/>
      </w:tabs>
      <w:spacing w:after="0" w:line="240" w:lineRule="auto"/>
    </w:pPr>
    <w:rPr>
      <w:sz w:val="15"/>
    </w:rPr>
  </w:style>
  <w:style w:type="character" w:customStyle="1" w:styleId="HeaderChar">
    <w:name w:val="Header Char"/>
    <w:basedOn w:val="DefaultParagraphFont"/>
    <w:link w:val="Header"/>
    <w:uiPriority w:val="99"/>
    <w:rsid w:val="00D65EB1"/>
    <w:rPr>
      <w:rFonts w:ascii="Arial" w:hAnsi="Arial" w:cs="Arial"/>
      <w:kern w:val="0"/>
      <w:sz w:val="15"/>
    </w:rPr>
  </w:style>
  <w:style w:type="paragraph" w:customStyle="1" w:styleId="Header2">
    <w:name w:val="Header 2"/>
    <w:basedOn w:val="Header"/>
    <w:link w:val="Header2Char"/>
    <w:rsid w:val="00D65EB1"/>
    <w:pPr>
      <w:pBdr>
        <w:bottom w:val="single" w:sz="4" w:space="4" w:color="auto"/>
      </w:pBdr>
    </w:pPr>
  </w:style>
  <w:style w:type="character" w:customStyle="1" w:styleId="Header2Char">
    <w:name w:val="Header 2 Char"/>
    <w:basedOn w:val="DefaultParagraphFont"/>
    <w:link w:val="Header2"/>
    <w:rsid w:val="00D65EB1"/>
    <w:rPr>
      <w:rFonts w:ascii="Arial" w:hAnsi="Arial" w:cs="Arial"/>
      <w:kern w:val="0"/>
      <w:sz w:val="15"/>
    </w:rPr>
  </w:style>
  <w:style w:type="paragraph" w:customStyle="1" w:styleId="Footer2">
    <w:name w:val="Footer 2"/>
    <w:basedOn w:val="Footer"/>
    <w:link w:val="Footer2Char"/>
    <w:rsid w:val="00D65EB1"/>
    <w:pPr>
      <w:pBdr>
        <w:top w:val="single" w:sz="4" w:space="4" w:color="auto"/>
      </w:pBdr>
    </w:pPr>
  </w:style>
  <w:style w:type="character" w:customStyle="1" w:styleId="Footer2Char">
    <w:name w:val="Footer 2 Char"/>
    <w:basedOn w:val="DefaultParagraphFont"/>
    <w:link w:val="Footer2"/>
    <w:rsid w:val="00D65EB1"/>
    <w:rPr>
      <w:rFonts w:ascii="Arial" w:hAnsi="Arial" w:cs="Arial"/>
      <w:kern w:val="0"/>
      <w:sz w:val="15"/>
    </w:rPr>
  </w:style>
  <w:style w:type="paragraph" w:styleId="ListNumber">
    <w:name w:val="List Number"/>
    <w:basedOn w:val="BodyText"/>
    <w:uiPriority w:val="99"/>
    <w:semiHidden/>
    <w:unhideWhenUsed/>
    <w:rsid w:val="00D65EB1"/>
    <w:pPr>
      <w:numPr>
        <w:numId w:val="2"/>
      </w:numPr>
      <w:contextualSpacing/>
    </w:pPr>
  </w:style>
  <w:style w:type="paragraph" w:styleId="ListNumber2">
    <w:name w:val="List Number 2"/>
    <w:basedOn w:val="BodyText"/>
    <w:uiPriority w:val="99"/>
    <w:semiHidden/>
    <w:unhideWhenUsed/>
    <w:rsid w:val="00D65EB1"/>
    <w:pPr>
      <w:numPr>
        <w:ilvl w:val="1"/>
        <w:numId w:val="2"/>
      </w:numPr>
      <w:contextualSpacing/>
    </w:pPr>
  </w:style>
  <w:style w:type="paragraph" w:styleId="ListNumber3">
    <w:name w:val="List Number 3"/>
    <w:basedOn w:val="BodyText"/>
    <w:uiPriority w:val="99"/>
    <w:semiHidden/>
    <w:unhideWhenUsed/>
    <w:rsid w:val="00D65EB1"/>
    <w:pPr>
      <w:numPr>
        <w:ilvl w:val="2"/>
        <w:numId w:val="2"/>
      </w:numPr>
      <w:tabs>
        <w:tab w:val="clear" w:pos="720"/>
        <w:tab w:val="num" w:pos="850"/>
      </w:tabs>
      <w:ind w:left="850" w:hanging="850"/>
      <w:contextualSpacing/>
    </w:pPr>
  </w:style>
  <w:style w:type="paragraph" w:styleId="ListBullet">
    <w:name w:val="List Bullet"/>
    <w:basedOn w:val="BodyText"/>
    <w:uiPriority w:val="99"/>
    <w:semiHidden/>
    <w:unhideWhenUsed/>
    <w:rsid w:val="00D65EB1"/>
    <w:pPr>
      <w:numPr>
        <w:numId w:val="6"/>
      </w:numPr>
      <w:contextualSpacing/>
    </w:pPr>
  </w:style>
  <w:style w:type="paragraph" w:styleId="ListBullet2">
    <w:name w:val="List Bullet 2"/>
    <w:basedOn w:val="BodyText"/>
    <w:uiPriority w:val="99"/>
    <w:semiHidden/>
    <w:unhideWhenUsed/>
    <w:rsid w:val="00D65EB1"/>
    <w:pPr>
      <w:numPr>
        <w:numId w:val="8"/>
      </w:numPr>
      <w:contextualSpacing/>
    </w:pPr>
  </w:style>
  <w:style w:type="paragraph" w:styleId="ListBullet3">
    <w:name w:val="List Bullet 3"/>
    <w:basedOn w:val="BodyText"/>
    <w:uiPriority w:val="99"/>
    <w:semiHidden/>
    <w:unhideWhenUsed/>
    <w:rsid w:val="00D65EB1"/>
    <w:pPr>
      <w:numPr>
        <w:numId w:val="10"/>
      </w:numPr>
      <w:contextualSpacing/>
    </w:pPr>
  </w:style>
  <w:style w:type="paragraph" w:styleId="EnvelopeAddress">
    <w:name w:val="envelope address"/>
    <w:basedOn w:val="BodyText"/>
    <w:uiPriority w:val="99"/>
    <w:semiHidden/>
    <w:unhideWhenUsed/>
    <w:rsid w:val="00D65EB1"/>
    <w:pPr>
      <w:framePr w:w="7920" w:h="1980" w:hRule="exact" w:hSpace="180" w:wrap="auto" w:hAnchor="page" w:xAlign="center" w:yAlign="bottom"/>
      <w:spacing w:after="0"/>
      <w:ind w:left="2880"/>
    </w:pPr>
    <w:rPr>
      <w:rFonts w:ascii="Times New Roman" w:eastAsiaTheme="majorEastAsia" w:hAnsi="Times New Roman" w:cs="Times New Roman"/>
    </w:rPr>
  </w:style>
  <w:style w:type="character" w:customStyle="1" w:styleId="Heading1Char">
    <w:name w:val="Heading 1 Char"/>
    <w:basedOn w:val="DefaultParagraphFont"/>
    <w:link w:val="Heading1"/>
    <w:uiPriority w:val="9"/>
    <w:rsid w:val="00D76162"/>
    <w:rPr>
      <w:rFonts w:asciiTheme="majorHAnsi" w:eastAsiaTheme="majorEastAsia" w:hAnsiTheme="majorHAnsi" w:cstheme="majorBidi"/>
      <w:color w:val="0F4761" w:themeColor="accent1" w:themeShade="BF"/>
      <w:kern w:val="0"/>
      <w:sz w:val="40"/>
      <w:szCs w:val="40"/>
    </w:rPr>
  </w:style>
  <w:style w:type="character" w:customStyle="1" w:styleId="Heading2Char">
    <w:name w:val="Heading 2 Char"/>
    <w:basedOn w:val="DefaultParagraphFont"/>
    <w:link w:val="Heading2"/>
    <w:rsid w:val="00D76162"/>
    <w:rPr>
      <w:rFonts w:asciiTheme="majorHAnsi" w:eastAsiaTheme="majorEastAsia" w:hAnsiTheme="majorHAnsi" w:cstheme="majorBidi"/>
      <w:color w:val="0F4761" w:themeColor="accent1" w:themeShade="BF"/>
      <w:kern w:val="0"/>
      <w:sz w:val="32"/>
      <w:szCs w:val="32"/>
    </w:rPr>
  </w:style>
  <w:style w:type="character" w:customStyle="1" w:styleId="Heading3Char">
    <w:name w:val="Heading 3 Char"/>
    <w:basedOn w:val="DefaultParagraphFont"/>
    <w:link w:val="Heading3"/>
    <w:uiPriority w:val="9"/>
    <w:semiHidden/>
    <w:rsid w:val="00D76162"/>
    <w:rPr>
      <w:rFonts w:eastAsiaTheme="majorEastAsia" w:cstheme="majorBidi"/>
      <w:color w:val="0F4761" w:themeColor="accent1" w:themeShade="BF"/>
      <w:kern w:val="0"/>
      <w:sz w:val="28"/>
      <w:szCs w:val="28"/>
    </w:rPr>
  </w:style>
  <w:style w:type="character" w:customStyle="1" w:styleId="Heading4Char">
    <w:name w:val="Heading 4 Char"/>
    <w:basedOn w:val="DefaultParagraphFont"/>
    <w:link w:val="Heading4"/>
    <w:uiPriority w:val="9"/>
    <w:semiHidden/>
    <w:rsid w:val="00D76162"/>
    <w:rPr>
      <w:rFonts w:eastAsiaTheme="majorEastAsia" w:cstheme="majorBidi"/>
      <w:i/>
      <w:iCs/>
      <w:color w:val="0F4761" w:themeColor="accent1" w:themeShade="BF"/>
      <w:kern w:val="0"/>
      <w:sz w:val="22"/>
    </w:rPr>
  </w:style>
  <w:style w:type="character" w:customStyle="1" w:styleId="Heading5Char">
    <w:name w:val="Heading 5 Char"/>
    <w:basedOn w:val="DefaultParagraphFont"/>
    <w:link w:val="Heading5"/>
    <w:uiPriority w:val="9"/>
    <w:semiHidden/>
    <w:rsid w:val="00D76162"/>
    <w:rPr>
      <w:rFonts w:eastAsiaTheme="majorEastAsia" w:cstheme="majorBidi"/>
      <w:color w:val="0F4761" w:themeColor="accent1" w:themeShade="BF"/>
      <w:kern w:val="0"/>
      <w:sz w:val="22"/>
    </w:rPr>
  </w:style>
  <w:style w:type="character" w:customStyle="1" w:styleId="Heading6Char">
    <w:name w:val="Heading 6 Char"/>
    <w:basedOn w:val="DefaultParagraphFont"/>
    <w:link w:val="Heading6"/>
    <w:uiPriority w:val="9"/>
    <w:semiHidden/>
    <w:rsid w:val="00D76162"/>
    <w:rPr>
      <w:rFonts w:eastAsiaTheme="majorEastAsia" w:cstheme="majorBidi"/>
      <w:i/>
      <w:iCs/>
      <w:color w:val="595959" w:themeColor="text1" w:themeTint="A6"/>
      <w:kern w:val="0"/>
      <w:sz w:val="22"/>
    </w:rPr>
  </w:style>
  <w:style w:type="character" w:customStyle="1" w:styleId="Heading7Char">
    <w:name w:val="Heading 7 Char"/>
    <w:basedOn w:val="DefaultParagraphFont"/>
    <w:link w:val="Heading7"/>
    <w:uiPriority w:val="9"/>
    <w:semiHidden/>
    <w:rsid w:val="00D76162"/>
    <w:rPr>
      <w:rFonts w:eastAsiaTheme="majorEastAsia" w:cstheme="majorBidi"/>
      <w:color w:val="595959" w:themeColor="text1" w:themeTint="A6"/>
      <w:kern w:val="0"/>
      <w:sz w:val="22"/>
    </w:rPr>
  </w:style>
  <w:style w:type="character" w:customStyle="1" w:styleId="Heading8Char">
    <w:name w:val="Heading 8 Char"/>
    <w:basedOn w:val="DefaultParagraphFont"/>
    <w:link w:val="Heading8"/>
    <w:uiPriority w:val="9"/>
    <w:semiHidden/>
    <w:rsid w:val="00D76162"/>
    <w:rPr>
      <w:rFonts w:eastAsiaTheme="majorEastAsia" w:cstheme="majorBidi"/>
      <w:i/>
      <w:iCs/>
      <w:color w:val="272727" w:themeColor="text1" w:themeTint="D8"/>
      <w:kern w:val="0"/>
      <w:sz w:val="22"/>
    </w:rPr>
  </w:style>
  <w:style w:type="character" w:customStyle="1" w:styleId="Heading9Char">
    <w:name w:val="Heading 9 Char"/>
    <w:basedOn w:val="DefaultParagraphFont"/>
    <w:link w:val="Heading9"/>
    <w:uiPriority w:val="9"/>
    <w:semiHidden/>
    <w:rsid w:val="00D76162"/>
    <w:rPr>
      <w:rFonts w:eastAsiaTheme="majorEastAsia" w:cstheme="majorBidi"/>
      <w:color w:val="272727" w:themeColor="text1" w:themeTint="D8"/>
      <w:kern w:val="0"/>
      <w:sz w:val="22"/>
    </w:rPr>
  </w:style>
  <w:style w:type="paragraph" w:styleId="Title">
    <w:name w:val="Title"/>
    <w:basedOn w:val="Normal"/>
    <w:next w:val="Normal"/>
    <w:link w:val="TitleChar"/>
    <w:uiPriority w:val="10"/>
    <w:qFormat/>
    <w:rsid w:val="00D761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1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8"/>
    <w:qFormat/>
    <w:rsid w:val="00D7616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8"/>
    <w:rsid w:val="00D76162"/>
    <w:rPr>
      <w:rFonts w:eastAsiaTheme="majorEastAsia" w:cstheme="majorBidi"/>
      <w:color w:val="595959" w:themeColor="text1" w:themeTint="A6"/>
      <w:spacing w:val="15"/>
      <w:kern w:val="0"/>
      <w:sz w:val="28"/>
      <w:szCs w:val="28"/>
    </w:rPr>
  </w:style>
  <w:style w:type="paragraph" w:styleId="Quote">
    <w:name w:val="Quote"/>
    <w:basedOn w:val="Normal"/>
    <w:next w:val="Normal"/>
    <w:link w:val="QuoteChar"/>
    <w:uiPriority w:val="29"/>
    <w:qFormat/>
    <w:rsid w:val="00D761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76162"/>
    <w:rPr>
      <w:rFonts w:ascii="Arial" w:hAnsi="Arial" w:cs="Arial"/>
      <w:i/>
      <w:iCs/>
      <w:color w:val="404040" w:themeColor="text1" w:themeTint="BF"/>
      <w:kern w:val="0"/>
      <w:sz w:val="22"/>
    </w:rPr>
  </w:style>
  <w:style w:type="paragraph" w:styleId="ListParagraph0">
    <w:name w:val="List Paragraph"/>
    <w:basedOn w:val="Normal"/>
    <w:uiPriority w:val="34"/>
    <w:qFormat/>
    <w:rsid w:val="00D76162"/>
    <w:pPr>
      <w:ind w:left="720"/>
      <w:contextualSpacing/>
    </w:pPr>
  </w:style>
  <w:style w:type="character" w:styleId="IntenseEmphasis">
    <w:name w:val="Intense Emphasis"/>
    <w:basedOn w:val="DefaultParagraphFont"/>
    <w:uiPriority w:val="21"/>
    <w:qFormat/>
    <w:rsid w:val="00D76162"/>
    <w:rPr>
      <w:i/>
      <w:iCs/>
      <w:color w:val="0F4761" w:themeColor="accent1" w:themeShade="BF"/>
    </w:rPr>
  </w:style>
  <w:style w:type="paragraph" w:styleId="IntenseQuote">
    <w:name w:val="Intense Quote"/>
    <w:basedOn w:val="Normal"/>
    <w:next w:val="Normal"/>
    <w:link w:val="IntenseQuoteChar"/>
    <w:uiPriority w:val="30"/>
    <w:qFormat/>
    <w:rsid w:val="00D761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162"/>
    <w:rPr>
      <w:rFonts w:ascii="Arial" w:hAnsi="Arial" w:cs="Arial"/>
      <w:i/>
      <w:iCs/>
      <w:color w:val="0F4761" w:themeColor="accent1" w:themeShade="BF"/>
      <w:kern w:val="0"/>
      <w:sz w:val="22"/>
    </w:rPr>
  </w:style>
  <w:style w:type="character" w:styleId="IntenseReference">
    <w:name w:val="Intense Reference"/>
    <w:basedOn w:val="DefaultParagraphFont"/>
    <w:uiPriority w:val="32"/>
    <w:qFormat/>
    <w:rsid w:val="00D76162"/>
    <w:rPr>
      <w:b/>
      <w:bCs/>
      <w:smallCaps/>
      <w:color w:val="0F4761" w:themeColor="accent1" w:themeShade="BF"/>
      <w:spacing w:val="5"/>
    </w:rPr>
  </w:style>
  <w:style w:type="numbering" w:customStyle="1" w:styleId="ListParagraph">
    <w:name w:val="List_Paragraph"/>
    <w:uiPriority w:val="99"/>
    <w:rsid w:val="00626848"/>
    <w:pPr>
      <w:numPr>
        <w:numId w:val="17"/>
      </w:numPr>
    </w:pPr>
  </w:style>
  <w:style w:type="paragraph" w:customStyle="1" w:styleId="ListParagraph2">
    <w:name w:val="List Paragraph 2"/>
    <w:basedOn w:val="ListParagraph0"/>
    <w:uiPriority w:val="19"/>
    <w:rsid w:val="00626848"/>
    <w:pPr>
      <w:spacing w:after="120" w:line="260" w:lineRule="atLeast"/>
      <w:ind w:left="567"/>
      <w:contextualSpacing w:val="0"/>
    </w:pPr>
    <w:rPr>
      <w:rFonts w:asciiTheme="minorHAnsi" w:eastAsia="Times New Roman" w:hAnsiTheme="minorHAnsi" w:cs="Times New Roman"/>
      <w:sz w:val="20"/>
      <w:lang w:eastAsia="en-AU"/>
      <w14:ligatures w14:val="none"/>
    </w:rPr>
  </w:style>
  <w:style w:type="paragraph" w:customStyle="1" w:styleId="ListParagraph3">
    <w:name w:val="List Paragraph 3"/>
    <w:basedOn w:val="ListParagraph0"/>
    <w:uiPriority w:val="19"/>
    <w:rsid w:val="00626848"/>
    <w:pPr>
      <w:spacing w:after="120" w:line="260" w:lineRule="atLeast"/>
      <w:ind w:left="851"/>
      <w:contextualSpacing w:val="0"/>
    </w:pPr>
    <w:rPr>
      <w:rFonts w:asciiTheme="minorHAnsi" w:eastAsia="Times New Roman" w:hAnsiTheme="minorHAnsi" w:cs="Times New Roman"/>
      <w:sz w:val="20"/>
      <w:lang w:eastAsia="en-AU"/>
      <w14:ligatures w14:val="none"/>
    </w:rPr>
  </w:style>
  <w:style w:type="paragraph" w:customStyle="1" w:styleId="ListParagraph4">
    <w:name w:val="List Paragraph 4"/>
    <w:basedOn w:val="ListParagraph0"/>
    <w:uiPriority w:val="19"/>
    <w:rsid w:val="00626848"/>
    <w:pPr>
      <w:spacing w:after="120" w:line="260" w:lineRule="atLeast"/>
      <w:ind w:left="1134"/>
      <w:contextualSpacing w:val="0"/>
    </w:pPr>
    <w:rPr>
      <w:rFonts w:asciiTheme="minorHAnsi" w:eastAsia="Times New Roman" w:hAnsiTheme="minorHAnsi" w:cs="Times New Roman"/>
      <w:sz w:val="20"/>
      <w:lang w:eastAsia="en-AU"/>
      <w14:ligatures w14:val="none"/>
    </w:rPr>
  </w:style>
  <w:style w:type="paragraph" w:customStyle="1" w:styleId="ListParagraph5">
    <w:name w:val="List Paragraph 5"/>
    <w:basedOn w:val="ListParagraph0"/>
    <w:uiPriority w:val="19"/>
    <w:rsid w:val="00626848"/>
    <w:pPr>
      <w:spacing w:after="120" w:line="260" w:lineRule="atLeast"/>
      <w:ind w:left="1418"/>
      <w:contextualSpacing w:val="0"/>
    </w:pPr>
    <w:rPr>
      <w:rFonts w:asciiTheme="minorHAnsi" w:eastAsia="Times New Roman" w:hAnsiTheme="minorHAnsi" w:cs="Times New Roman"/>
      <w:sz w:val="20"/>
      <w:lang w:eastAsia="en-AU"/>
      <w14:ligatures w14:val="none"/>
    </w:rPr>
  </w:style>
  <w:style w:type="paragraph" w:customStyle="1" w:styleId="ListParagraph6">
    <w:name w:val="List Paragraph 6"/>
    <w:basedOn w:val="ListParagraph0"/>
    <w:uiPriority w:val="19"/>
    <w:rsid w:val="00626848"/>
    <w:pPr>
      <w:spacing w:after="120" w:line="260" w:lineRule="atLeast"/>
      <w:ind w:left="1701"/>
      <w:contextualSpacing w:val="0"/>
    </w:pPr>
    <w:rPr>
      <w:rFonts w:asciiTheme="minorHAnsi" w:eastAsia="Times New Roman" w:hAnsiTheme="minorHAnsi" w:cs="Times New Roman"/>
      <w:sz w:val="20"/>
      <w:lang w:eastAsia="en-AU"/>
      <w14:ligatures w14:val="none"/>
    </w:rPr>
  </w:style>
  <w:style w:type="character" w:styleId="Hyperlink">
    <w:name w:val="Hyperlink"/>
    <w:basedOn w:val="DefaultParagraphFont"/>
    <w:rsid w:val="00FD6451"/>
    <w:rPr>
      <w:color w:val="156082" w:themeColor="accent1"/>
      <w:u w:val="single"/>
    </w:rPr>
  </w:style>
  <w:style w:type="paragraph" w:styleId="NoSpacing">
    <w:name w:val="No Spacing"/>
    <w:uiPriority w:val="1"/>
    <w:qFormat/>
    <w:rsid w:val="000E14DF"/>
    <w:pPr>
      <w:spacing w:after="0" w:line="240" w:lineRule="auto"/>
    </w:pPr>
    <w:rPr>
      <w:rFonts w:eastAsiaTheme="minorEastAsia"/>
      <w:kern w:val="0"/>
      <w:sz w:val="22"/>
      <w:szCs w:val="22"/>
      <w:lang w:val="en-US"/>
      <w14:ligatures w14:val="none"/>
    </w:rPr>
  </w:style>
  <w:style w:type="character" w:styleId="CommentReference">
    <w:name w:val="annotation reference"/>
    <w:basedOn w:val="DefaultParagraphFont"/>
    <w:uiPriority w:val="99"/>
    <w:semiHidden/>
    <w:unhideWhenUsed/>
    <w:rsid w:val="0016324D"/>
    <w:rPr>
      <w:sz w:val="16"/>
      <w:szCs w:val="16"/>
    </w:rPr>
  </w:style>
  <w:style w:type="paragraph" w:styleId="CommentText">
    <w:name w:val="annotation text"/>
    <w:basedOn w:val="Normal"/>
    <w:link w:val="CommentTextChar"/>
    <w:uiPriority w:val="99"/>
    <w:unhideWhenUsed/>
    <w:rsid w:val="0016324D"/>
    <w:rPr>
      <w:sz w:val="20"/>
      <w:szCs w:val="20"/>
    </w:rPr>
  </w:style>
  <w:style w:type="character" w:customStyle="1" w:styleId="CommentTextChar">
    <w:name w:val="Comment Text Char"/>
    <w:basedOn w:val="DefaultParagraphFont"/>
    <w:link w:val="CommentText"/>
    <w:uiPriority w:val="99"/>
    <w:rsid w:val="0016324D"/>
    <w:rPr>
      <w:rFonts w:ascii="Arial" w:hAnsi="Arial" w:cs="Arial"/>
      <w:kern w:val="0"/>
      <w:sz w:val="20"/>
      <w:szCs w:val="20"/>
    </w:rPr>
  </w:style>
  <w:style w:type="paragraph" w:styleId="CommentSubject">
    <w:name w:val="annotation subject"/>
    <w:basedOn w:val="CommentText"/>
    <w:next w:val="CommentText"/>
    <w:link w:val="CommentSubjectChar"/>
    <w:uiPriority w:val="99"/>
    <w:semiHidden/>
    <w:unhideWhenUsed/>
    <w:rsid w:val="0016324D"/>
    <w:rPr>
      <w:b/>
      <w:bCs/>
    </w:rPr>
  </w:style>
  <w:style w:type="character" w:customStyle="1" w:styleId="CommentSubjectChar">
    <w:name w:val="Comment Subject Char"/>
    <w:basedOn w:val="CommentTextChar"/>
    <w:link w:val="CommentSubject"/>
    <w:uiPriority w:val="99"/>
    <w:semiHidden/>
    <w:rsid w:val="0016324D"/>
    <w:rPr>
      <w:rFonts w:ascii="Arial" w:hAnsi="Arial" w:cs="Arial"/>
      <w:b/>
      <w:bCs/>
      <w:kern w:val="0"/>
      <w:sz w:val="20"/>
      <w:szCs w:val="20"/>
    </w:rPr>
  </w:style>
  <w:style w:type="paragraph" w:styleId="Revision">
    <w:name w:val="Revision"/>
    <w:hidden/>
    <w:uiPriority w:val="99"/>
    <w:semiHidden/>
    <w:rsid w:val="00CD5AD8"/>
    <w:pPr>
      <w:spacing w:after="0" w:line="240" w:lineRule="auto"/>
    </w:pPr>
    <w:rPr>
      <w:rFonts w:ascii="Arial" w:hAnsi="Arial" w:cs="Arial"/>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73182">
      <w:bodyDiv w:val="1"/>
      <w:marLeft w:val="0"/>
      <w:marRight w:val="0"/>
      <w:marTop w:val="0"/>
      <w:marBottom w:val="0"/>
      <w:divBdr>
        <w:top w:val="none" w:sz="0" w:space="0" w:color="auto"/>
        <w:left w:val="none" w:sz="0" w:space="0" w:color="auto"/>
        <w:bottom w:val="none" w:sz="0" w:space="0" w:color="auto"/>
        <w:right w:val="none" w:sz="0" w:space="0" w:color="auto"/>
      </w:divBdr>
      <w:divsChild>
        <w:div w:id="1575580517">
          <w:marLeft w:val="0"/>
          <w:marRight w:val="0"/>
          <w:marTop w:val="0"/>
          <w:marBottom w:val="0"/>
          <w:divBdr>
            <w:top w:val="none" w:sz="0" w:space="0" w:color="auto"/>
            <w:left w:val="none" w:sz="0" w:space="0" w:color="auto"/>
            <w:bottom w:val="none" w:sz="0" w:space="0" w:color="auto"/>
            <w:right w:val="none" w:sz="0" w:space="0" w:color="auto"/>
          </w:divBdr>
        </w:div>
      </w:divsChild>
    </w:div>
    <w:div w:id="381290378">
      <w:bodyDiv w:val="1"/>
      <w:marLeft w:val="0"/>
      <w:marRight w:val="0"/>
      <w:marTop w:val="0"/>
      <w:marBottom w:val="0"/>
      <w:divBdr>
        <w:top w:val="none" w:sz="0" w:space="0" w:color="auto"/>
        <w:left w:val="none" w:sz="0" w:space="0" w:color="auto"/>
        <w:bottom w:val="none" w:sz="0" w:space="0" w:color="auto"/>
        <w:right w:val="none" w:sz="0" w:space="0" w:color="auto"/>
      </w:divBdr>
      <w:divsChild>
        <w:div w:id="2051491428">
          <w:marLeft w:val="0"/>
          <w:marRight w:val="0"/>
          <w:marTop w:val="0"/>
          <w:marBottom w:val="0"/>
          <w:divBdr>
            <w:top w:val="none" w:sz="0" w:space="0" w:color="auto"/>
            <w:left w:val="none" w:sz="0" w:space="0" w:color="auto"/>
            <w:bottom w:val="none" w:sz="0" w:space="0" w:color="auto"/>
            <w:right w:val="none" w:sz="0" w:space="0" w:color="auto"/>
          </w:divBdr>
        </w:div>
      </w:divsChild>
    </w:div>
    <w:div w:id="437601483">
      <w:bodyDiv w:val="1"/>
      <w:marLeft w:val="0"/>
      <w:marRight w:val="0"/>
      <w:marTop w:val="0"/>
      <w:marBottom w:val="0"/>
      <w:divBdr>
        <w:top w:val="none" w:sz="0" w:space="0" w:color="auto"/>
        <w:left w:val="none" w:sz="0" w:space="0" w:color="auto"/>
        <w:bottom w:val="none" w:sz="0" w:space="0" w:color="auto"/>
        <w:right w:val="none" w:sz="0" w:space="0" w:color="auto"/>
      </w:divBdr>
      <w:divsChild>
        <w:div w:id="1912228209">
          <w:marLeft w:val="0"/>
          <w:marRight w:val="0"/>
          <w:marTop w:val="0"/>
          <w:marBottom w:val="0"/>
          <w:divBdr>
            <w:top w:val="none" w:sz="0" w:space="0" w:color="auto"/>
            <w:left w:val="none" w:sz="0" w:space="0" w:color="auto"/>
            <w:bottom w:val="none" w:sz="0" w:space="0" w:color="auto"/>
            <w:right w:val="none" w:sz="0" w:space="0" w:color="auto"/>
          </w:divBdr>
        </w:div>
      </w:divsChild>
    </w:div>
    <w:div w:id="506019716">
      <w:bodyDiv w:val="1"/>
      <w:marLeft w:val="0"/>
      <w:marRight w:val="0"/>
      <w:marTop w:val="0"/>
      <w:marBottom w:val="0"/>
      <w:divBdr>
        <w:top w:val="none" w:sz="0" w:space="0" w:color="auto"/>
        <w:left w:val="none" w:sz="0" w:space="0" w:color="auto"/>
        <w:bottom w:val="none" w:sz="0" w:space="0" w:color="auto"/>
        <w:right w:val="none" w:sz="0" w:space="0" w:color="auto"/>
      </w:divBdr>
      <w:divsChild>
        <w:div w:id="721563165">
          <w:marLeft w:val="0"/>
          <w:marRight w:val="0"/>
          <w:marTop w:val="0"/>
          <w:marBottom w:val="0"/>
          <w:divBdr>
            <w:top w:val="none" w:sz="0" w:space="0" w:color="auto"/>
            <w:left w:val="none" w:sz="0" w:space="0" w:color="auto"/>
            <w:bottom w:val="none" w:sz="0" w:space="0" w:color="auto"/>
            <w:right w:val="none" w:sz="0" w:space="0" w:color="auto"/>
          </w:divBdr>
        </w:div>
      </w:divsChild>
    </w:div>
    <w:div w:id="569996878">
      <w:bodyDiv w:val="1"/>
      <w:marLeft w:val="0"/>
      <w:marRight w:val="0"/>
      <w:marTop w:val="0"/>
      <w:marBottom w:val="0"/>
      <w:divBdr>
        <w:top w:val="none" w:sz="0" w:space="0" w:color="auto"/>
        <w:left w:val="none" w:sz="0" w:space="0" w:color="auto"/>
        <w:bottom w:val="none" w:sz="0" w:space="0" w:color="auto"/>
        <w:right w:val="none" w:sz="0" w:space="0" w:color="auto"/>
      </w:divBdr>
      <w:divsChild>
        <w:div w:id="919562111">
          <w:marLeft w:val="0"/>
          <w:marRight w:val="0"/>
          <w:marTop w:val="0"/>
          <w:marBottom w:val="0"/>
          <w:divBdr>
            <w:top w:val="single" w:sz="2" w:space="0" w:color="EBEBEB"/>
            <w:left w:val="single" w:sz="2" w:space="0" w:color="EBEBEB"/>
            <w:bottom w:val="single" w:sz="2" w:space="0" w:color="EBEBEB"/>
            <w:right w:val="single" w:sz="2" w:space="0" w:color="EBEBEB"/>
          </w:divBdr>
        </w:div>
        <w:div w:id="1006400773">
          <w:marLeft w:val="0"/>
          <w:marRight w:val="0"/>
          <w:marTop w:val="0"/>
          <w:marBottom w:val="0"/>
          <w:divBdr>
            <w:top w:val="single" w:sz="2" w:space="0" w:color="EBEBEB"/>
            <w:left w:val="single" w:sz="2" w:space="0" w:color="EBEBEB"/>
            <w:bottom w:val="single" w:sz="2" w:space="0" w:color="EBEBEB"/>
            <w:right w:val="single" w:sz="2" w:space="0" w:color="EBEBEB"/>
          </w:divBdr>
        </w:div>
        <w:div w:id="2024089504">
          <w:marLeft w:val="0"/>
          <w:marRight w:val="0"/>
          <w:marTop w:val="0"/>
          <w:marBottom w:val="0"/>
          <w:divBdr>
            <w:top w:val="single" w:sz="2" w:space="0" w:color="EBEBEB"/>
            <w:left w:val="single" w:sz="2" w:space="0" w:color="EBEBEB"/>
            <w:bottom w:val="single" w:sz="2" w:space="0" w:color="EBEBEB"/>
            <w:right w:val="single" w:sz="2" w:space="0" w:color="EBEBEB"/>
          </w:divBdr>
        </w:div>
        <w:div w:id="147326767">
          <w:marLeft w:val="0"/>
          <w:marRight w:val="0"/>
          <w:marTop w:val="0"/>
          <w:marBottom w:val="0"/>
          <w:divBdr>
            <w:top w:val="single" w:sz="2" w:space="0" w:color="EBEBEB"/>
            <w:left w:val="single" w:sz="2" w:space="0" w:color="EBEBEB"/>
            <w:bottom w:val="single" w:sz="2" w:space="0" w:color="EBEBEB"/>
            <w:right w:val="single" w:sz="2" w:space="0" w:color="EBEBEB"/>
          </w:divBdr>
        </w:div>
        <w:div w:id="246573493">
          <w:marLeft w:val="0"/>
          <w:marRight w:val="0"/>
          <w:marTop w:val="0"/>
          <w:marBottom w:val="0"/>
          <w:divBdr>
            <w:top w:val="single" w:sz="2" w:space="0" w:color="EBEBEB"/>
            <w:left w:val="single" w:sz="2" w:space="0" w:color="EBEBEB"/>
            <w:bottom w:val="single" w:sz="2" w:space="0" w:color="EBEBEB"/>
            <w:right w:val="single" w:sz="2" w:space="0" w:color="EBEBEB"/>
          </w:divBdr>
        </w:div>
        <w:div w:id="1765610614">
          <w:marLeft w:val="0"/>
          <w:marRight w:val="0"/>
          <w:marTop w:val="0"/>
          <w:marBottom w:val="0"/>
          <w:divBdr>
            <w:top w:val="single" w:sz="2" w:space="0" w:color="EBEBEB"/>
            <w:left w:val="single" w:sz="2" w:space="0" w:color="EBEBEB"/>
            <w:bottom w:val="single" w:sz="2" w:space="0" w:color="EBEBEB"/>
            <w:right w:val="single" w:sz="2" w:space="0" w:color="EBEBEB"/>
          </w:divBdr>
        </w:div>
        <w:div w:id="1309093305">
          <w:marLeft w:val="0"/>
          <w:marRight w:val="0"/>
          <w:marTop w:val="0"/>
          <w:marBottom w:val="0"/>
          <w:divBdr>
            <w:top w:val="single" w:sz="2" w:space="0" w:color="EBEBEB"/>
            <w:left w:val="single" w:sz="2" w:space="0" w:color="EBEBEB"/>
            <w:bottom w:val="single" w:sz="2" w:space="0" w:color="EBEBEB"/>
            <w:right w:val="single" w:sz="2" w:space="0" w:color="EBEBEB"/>
          </w:divBdr>
        </w:div>
        <w:div w:id="416175403">
          <w:marLeft w:val="0"/>
          <w:marRight w:val="0"/>
          <w:marTop w:val="0"/>
          <w:marBottom w:val="0"/>
          <w:divBdr>
            <w:top w:val="single" w:sz="2" w:space="0" w:color="EBEBEB"/>
            <w:left w:val="single" w:sz="2" w:space="0" w:color="EBEBEB"/>
            <w:bottom w:val="single" w:sz="2" w:space="0" w:color="EBEBEB"/>
            <w:right w:val="single" w:sz="2" w:space="0" w:color="EBEBEB"/>
          </w:divBdr>
        </w:div>
        <w:div w:id="1735077566">
          <w:marLeft w:val="0"/>
          <w:marRight w:val="0"/>
          <w:marTop w:val="0"/>
          <w:marBottom w:val="0"/>
          <w:divBdr>
            <w:top w:val="single" w:sz="2" w:space="0" w:color="EBEBEB"/>
            <w:left w:val="single" w:sz="2" w:space="0" w:color="EBEBEB"/>
            <w:bottom w:val="single" w:sz="2" w:space="0" w:color="EBEBEB"/>
            <w:right w:val="single" w:sz="2" w:space="0" w:color="EBEBEB"/>
          </w:divBdr>
        </w:div>
        <w:div w:id="1068117031">
          <w:marLeft w:val="0"/>
          <w:marRight w:val="0"/>
          <w:marTop w:val="0"/>
          <w:marBottom w:val="0"/>
          <w:divBdr>
            <w:top w:val="single" w:sz="2" w:space="0" w:color="EBEBEB"/>
            <w:left w:val="single" w:sz="2" w:space="0" w:color="EBEBEB"/>
            <w:bottom w:val="single" w:sz="2" w:space="0" w:color="EBEBEB"/>
            <w:right w:val="single" w:sz="2" w:space="0" w:color="EBEBEB"/>
          </w:divBdr>
        </w:div>
        <w:div w:id="1513030197">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202354116">
      <w:bodyDiv w:val="1"/>
      <w:marLeft w:val="0"/>
      <w:marRight w:val="0"/>
      <w:marTop w:val="0"/>
      <w:marBottom w:val="0"/>
      <w:divBdr>
        <w:top w:val="none" w:sz="0" w:space="0" w:color="auto"/>
        <w:left w:val="none" w:sz="0" w:space="0" w:color="auto"/>
        <w:bottom w:val="none" w:sz="0" w:space="0" w:color="auto"/>
        <w:right w:val="none" w:sz="0" w:space="0" w:color="auto"/>
      </w:divBdr>
      <w:divsChild>
        <w:div w:id="355690241">
          <w:marLeft w:val="0"/>
          <w:marRight w:val="0"/>
          <w:marTop w:val="0"/>
          <w:marBottom w:val="0"/>
          <w:divBdr>
            <w:top w:val="none" w:sz="0" w:space="0" w:color="auto"/>
            <w:left w:val="none" w:sz="0" w:space="0" w:color="auto"/>
            <w:bottom w:val="none" w:sz="0" w:space="0" w:color="auto"/>
            <w:right w:val="none" w:sz="0" w:space="0" w:color="auto"/>
          </w:divBdr>
        </w:div>
      </w:divsChild>
    </w:div>
    <w:div w:id="1336766763">
      <w:bodyDiv w:val="1"/>
      <w:marLeft w:val="0"/>
      <w:marRight w:val="0"/>
      <w:marTop w:val="0"/>
      <w:marBottom w:val="0"/>
      <w:divBdr>
        <w:top w:val="none" w:sz="0" w:space="0" w:color="auto"/>
        <w:left w:val="none" w:sz="0" w:space="0" w:color="auto"/>
        <w:bottom w:val="none" w:sz="0" w:space="0" w:color="auto"/>
        <w:right w:val="none" w:sz="0" w:space="0" w:color="auto"/>
      </w:divBdr>
      <w:divsChild>
        <w:div w:id="801844232">
          <w:marLeft w:val="0"/>
          <w:marRight w:val="0"/>
          <w:marTop w:val="0"/>
          <w:marBottom w:val="0"/>
          <w:divBdr>
            <w:top w:val="single" w:sz="2" w:space="0" w:color="EBEBEB"/>
            <w:left w:val="single" w:sz="2" w:space="0" w:color="EBEBEB"/>
            <w:bottom w:val="single" w:sz="2" w:space="0" w:color="EBEBEB"/>
            <w:right w:val="single" w:sz="2" w:space="0" w:color="EBEBEB"/>
          </w:divBdr>
        </w:div>
        <w:div w:id="1198859905">
          <w:marLeft w:val="0"/>
          <w:marRight w:val="0"/>
          <w:marTop w:val="0"/>
          <w:marBottom w:val="0"/>
          <w:divBdr>
            <w:top w:val="single" w:sz="2" w:space="0" w:color="EBEBEB"/>
            <w:left w:val="single" w:sz="2" w:space="0" w:color="EBEBEB"/>
            <w:bottom w:val="single" w:sz="2" w:space="0" w:color="EBEBEB"/>
            <w:right w:val="single" w:sz="2" w:space="0" w:color="EBEBEB"/>
          </w:divBdr>
        </w:div>
        <w:div w:id="1652561536">
          <w:marLeft w:val="0"/>
          <w:marRight w:val="0"/>
          <w:marTop w:val="0"/>
          <w:marBottom w:val="0"/>
          <w:divBdr>
            <w:top w:val="single" w:sz="2" w:space="0" w:color="EBEBEB"/>
            <w:left w:val="single" w:sz="2" w:space="0" w:color="EBEBEB"/>
            <w:bottom w:val="single" w:sz="2" w:space="0" w:color="EBEBEB"/>
            <w:right w:val="single" w:sz="2" w:space="0" w:color="EBEBEB"/>
          </w:divBdr>
        </w:div>
        <w:div w:id="760636726">
          <w:marLeft w:val="0"/>
          <w:marRight w:val="0"/>
          <w:marTop w:val="0"/>
          <w:marBottom w:val="0"/>
          <w:divBdr>
            <w:top w:val="single" w:sz="2" w:space="0" w:color="EBEBEB"/>
            <w:left w:val="single" w:sz="2" w:space="0" w:color="EBEBEB"/>
            <w:bottom w:val="single" w:sz="2" w:space="0" w:color="EBEBEB"/>
            <w:right w:val="single" w:sz="2" w:space="0" w:color="EBEBEB"/>
          </w:divBdr>
        </w:div>
        <w:div w:id="1571038267">
          <w:marLeft w:val="0"/>
          <w:marRight w:val="0"/>
          <w:marTop w:val="0"/>
          <w:marBottom w:val="0"/>
          <w:divBdr>
            <w:top w:val="single" w:sz="2" w:space="0" w:color="EBEBEB"/>
            <w:left w:val="single" w:sz="2" w:space="0" w:color="EBEBEB"/>
            <w:bottom w:val="single" w:sz="2" w:space="0" w:color="EBEBEB"/>
            <w:right w:val="single" w:sz="2" w:space="0" w:color="EBEBEB"/>
          </w:divBdr>
        </w:div>
        <w:div w:id="1897155143">
          <w:marLeft w:val="0"/>
          <w:marRight w:val="0"/>
          <w:marTop w:val="0"/>
          <w:marBottom w:val="0"/>
          <w:divBdr>
            <w:top w:val="single" w:sz="2" w:space="0" w:color="EBEBEB"/>
            <w:left w:val="single" w:sz="2" w:space="0" w:color="EBEBEB"/>
            <w:bottom w:val="single" w:sz="2" w:space="0" w:color="EBEBEB"/>
            <w:right w:val="single" w:sz="2" w:space="0" w:color="EBEBEB"/>
          </w:divBdr>
        </w:div>
        <w:div w:id="839348956">
          <w:marLeft w:val="0"/>
          <w:marRight w:val="0"/>
          <w:marTop w:val="0"/>
          <w:marBottom w:val="0"/>
          <w:divBdr>
            <w:top w:val="single" w:sz="2" w:space="0" w:color="EBEBEB"/>
            <w:left w:val="single" w:sz="2" w:space="0" w:color="EBEBEB"/>
            <w:bottom w:val="single" w:sz="2" w:space="0" w:color="EBEBEB"/>
            <w:right w:val="single" w:sz="2" w:space="0" w:color="EBEBEB"/>
          </w:divBdr>
        </w:div>
        <w:div w:id="85422943">
          <w:marLeft w:val="0"/>
          <w:marRight w:val="0"/>
          <w:marTop w:val="0"/>
          <w:marBottom w:val="0"/>
          <w:divBdr>
            <w:top w:val="single" w:sz="2" w:space="0" w:color="EBEBEB"/>
            <w:left w:val="single" w:sz="2" w:space="0" w:color="EBEBEB"/>
            <w:bottom w:val="single" w:sz="2" w:space="0" w:color="EBEBEB"/>
            <w:right w:val="single" w:sz="2" w:space="0" w:color="EBEBEB"/>
          </w:divBdr>
        </w:div>
        <w:div w:id="545990356">
          <w:marLeft w:val="0"/>
          <w:marRight w:val="0"/>
          <w:marTop w:val="0"/>
          <w:marBottom w:val="0"/>
          <w:divBdr>
            <w:top w:val="single" w:sz="2" w:space="0" w:color="EBEBEB"/>
            <w:left w:val="single" w:sz="2" w:space="0" w:color="EBEBEB"/>
            <w:bottom w:val="single" w:sz="2" w:space="0" w:color="EBEBEB"/>
            <w:right w:val="single" w:sz="2" w:space="0" w:color="EBEBEB"/>
          </w:divBdr>
        </w:div>
        <w:div w:id="1602757863">
          <w:marLeft w:val="0"/>
          <w:marRight w:val="0"/>
          <w:marTop w:val="0"/>
          <w:marBottom w:val="0"/>
          <w:divBdr>
            <w:top w:val="single" w:sz="2" w:space="0" w:color="EBEBEB"/>
            <w:left w:val="single" w:sz="2" w:space="0" w:color="EBEBEB"/>
            <w:bottom w:val="single" w:sz="2" w:space="0" w:color="EBEBEB"/>
            <w:right w:val="single" w:sz="2" w:space="0" w:color="EBEBEB"/>
          </w:divBdr>
        </w:div>
        <w:div w:id="1129973722">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399282061">
      <w:bodyDiv w:val="1"/>
      <w:marLeft w:val="0"/>
      <w:marRight w:val="0"/>
      <w:marTop w:val="0"/>
      <w:marBottom w:val="0"/>
      <w:divBdr>
        <w:top w:val="none" w:sz="0" w:space="0" w:color="auto"/>
        <w:left w:val="none" w:sz="0" w:space="0" w:color="auto"/>
        <w:bottom w:val="none" w:sz="0" w:space="0" w:color="auto"/>
        <w:right w:val="none" w:sz="0" w:space="0" w:color="auto"/>
      </w:divBdr>
      <w:divsChild>
        <w:div w:id="559095699">
          <w:marLeft w:val="0"/>
          <w:marRight w:val="0"/>
          <w:marTop w:val="0"/>
          <w:marBottom w:val="0"/>
          <w:divBdr>
            <w:top w:val="none" w:sz="0" w:space="0" w:color="auto"/>
            <w:left w:val="none" w:sz="0" w:space="0" w:color="auto"/>
            <w:bottom w:val="none" w:sz="0" w:space="0" w:color="auto"/>
            <w:right w:val="none" w:sz="0" w:space="0" w:color="auto"/>
          </w:divBdr>
        </w:div>
      </w:divsChild>
    </w:div>
    <w:div w:id="1459102670">
      <w:bodyDiv w:val="1"/>
      <w:marLeft w:val="0"/>
      <w:marRight w:val="0"/>
      <w:marTop w:val="0"/>
      <w:marBottom w:val="0"/>
      <w:divBdr>
        <w:top w:val="none" w:sz="0" w:space="0" w:color="auto"/>
        <w:left w:val="none" w:sz="0" w:space="0" w:color="auto"/>
        <w:bottom w:val="none" w:sz="0" w:space="0" w:color="auto"/>
        <w:right w:val="none" w:sz="0" w:space="0" w:color="auto"/>
      </w:divBdr>
      <w:divsChild>
        <w:div w:id="768431753">
          <w:marLeft w:val="0"/>
          <w:marRight w:val="0"/>
          <w:marTop w:val="0"/>
          <w:marBottom w:val="0"/>
          <w:divBdr>
            <w:top w:val="none" w:sz="0" w:space="0" w:color="auto"/>
            <w:left w:val="none" w:sz="0" w:space="0" w:color="auto"/>
            <w:bottom w:val="none" w:sz="0" w:space="0" w:color="auto"/>
            <w:right w:val="none" w:sz="0" w:space="0" w:color="auto"/>
          </w:divBdr>
        </w:div>
      </w:divsChild>
    </w:div>
    <w:div w:id="1514143787">
      <w:bodyDiv w:val="1"/>
      <w:marLeft w:val="0"/>
      <w:marRight w:val="0"/>
      <w:marTop w:val="0"/>
      <w:marBottom w:val="0"/>
      <w:divBdr>
        <w:top w:val="none" w:sz="0" w:space="0" w:color="auto"/>
        <w:left w:val="none" w:sz="0" w:space="0" w:color="auto"/>
        <w:bottom w:val="none" w:sz="0" w:space="0" w:color="auto"/>
        <w:right w:val="none" w:sz="0" w:space="0" w:color="auto"/>
      </w:divBdr>
      <w:divsChild>
        <w:div w:id="777338073">
          <w:marLeft w:val="0"/>
          <w:marRight w:val="0"/>
          <w:marTop w:val="0"/>
          <w:marBottom w:val="0"/>
          <w:divBdr>
            <w:top w:val="none" w:sz="0" w:space="0" w:color="auto"/>
            <w:left w:val="none" w:sz="0" w:space="0" w:color="auto"/>
            <w:bottom w:val="none" w:sz="0" w:space="0" w:color="auto"/>
            <w:right w:val="none" w:sz="0" w:space="0" w:color="auto"/>
          </w:divBdr>
        </w:div>
      </w:divsChild>
    </w:div>
    <w:div w:id="1571648927">
      <w:bodyDiv w:val="1"/>
      <w:marLeft w:val="0"/>
      <w:marRight w:val="0"/>
      <w:marTop w:val="0"/>
      <w:marBottom w:val="0"/>
      <w:divBdr>
        <w:top w:val="none" w:sz="0" w:space="0" w:color="auto"/>
        <w:left w:val="none" w:sz="0" w:space="0" w:color="auto"/>
        <w:bottom w:val="none" w:sz="0" w:space="0" w:color="auto"/>
        <w:right w:val="none" w:sz="0" w:space="0" w:color="auto"/>
      </w:divBdr>
      <w:divsChild>
        <w:div w:id="2060200358">
          <w:marLeft w:val="0"/>
          <w:marRight w:val="0"/>
          <w:marTop w:val="0"/>
          <w:marBottom w:val="0"/>
          <w:divBdr>
            <w:top w:val="none" w:sz="0" w:space="0" w:color="auto"/>
            <w:left w:val="none" w:sz="0" w:space="0" w:color="auto"/>
            <w:bottom w:val="none" w:sz="0" w:space="0" w:color="auto"/>
            <w:right w:val="none" w:sz="0" w:space="0" w:color="auto"/>
          </w:divBdr>
        </w:div>
      </w:divsChild>
    </w:div>
    <w:div w:id="1767536682">
      <w:bodyDiv w:val="1"/>
      <w:marLeft w:val="0"/>
      <w:marRight w:val="0"/>
      <w:marTop w:val="0"/>
      <w:marBottom w:val="0"/>
      <w:divBdr>
        <w:top w:val="none" w:sz="0" w:space="0" w:color="auto"/>
        <w:left w:val="none" w:sz="0" w:space="0" w:color="auto"/>
        <w:bottom w:val="none" w:sz="0" w:space="0" w:color="auto"/>
        <w:right w:val="none" w:sz="0" w:space="0" w:color="auto"/>
      </w:divBdr>
      <w:divsChild>
        <w:div w:id="77488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atsafe@msq.qld.gov.a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68BE1-6003-4606-96E1-F60C03BE7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3514</Characters>
  <Application>Microsoft Office Word</Application>
  <DocSecurity>8</DocSecurity>
  <Lines>73</Lines>
  <Paragraphs>55</Paragraphs>
  <ScaleCrop>false</ScaleCrop>
  <Manager/>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BoatSafe Information Bulletin - 032</dc:title>
  <dc:subject/>
  <dc:creator/>
  <cp:keywords/>
  <dc:description/>
  <cp:lastModifiedBy/>
  <cp:revision>1</cp:revision>
  <dcterms:created xsi:type="dcterms:W3CDTF">2026-08-20T23:34:00Z</dcterms:created>
  <dcterms:modified xsi:type="dcterms:W3CDTF">2026-08-20T23:35:00Z</dcterms:modified>
</cp:coreProperties>
</file>