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8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9"/>
        <w:gridCol w:w="4150"/>
        <w:gridCol w:w="2129"/>
      </w:tblGrid>
      <w:tr w:rsidR="00484A0E" w14:paraId="733B2DCF" w14:textId="77777777" w:rsidTr="00BF0F4C">
        <w:trPr>
          <w:cantSplit/>
          <w:trHeight w:hRule="exact" w:val="502"/>
        </w:trPr>
        <w:tc>
          <w:tcPr>
            <w:tcW w:w="7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95C6D" w14:textId="2AF62E2E" w:rsidR="00484A0E" w:rsidRPr="00231D92" w:rsidRDefault="000D64F1" w:rsidP="000D64F1">
            <w:pPr>
              <w:pStyle w:val="HeadingContents"/>
              <w:rPr>
                <w:rFonts w:ascii="Arial" w:hAnsi="Arial"/>
                <w:sz w:val="22"/>
              </w:rPr>
            </w:pPr>
            <w:bookmarkStart w:id="0" w:name="_GoBack"/>
            <w:bookmarkEnd w:id="0"/>
            <w:r>
              <w:rPr>
                <w:rStyle w:val="InitialStyle1"/>
                <w:rFonts w:ascii="Arial" w:hAnsi="Arial"/>
                <w:sz w:val="40"/>
              </w:rPr>
              <w:t xml:space="preserve">Design Criteria </w:t>
            </w:r>
            <w:r w:rsidR="00484A0E" w:rsidRPr="00231D92">
              <w:rPr>
                <w:rStyle w:val="InitialStyle1"/>
                <w:rFonts w:ascii="Arial" w:hAnsi="Arial"/>
                <w:sz w:val="40"/>
              </w:rPr>
              <w:t>Annexure</w:t>
            </w:r>
          </w:p>
        </w:tc>
        <w:tc>
          <w:tcPr>
            <w:tcW w:w="2129" w:type="dxa"/>
            <w:vMerge/>
            <w:tcBorders>
              <w:left w:val="nil"/>
              <w:right w:val="nil"/>
            </w:tcBorders>
          </w:tcPr>
          <w:p w14:paraId="728BAB65" w14:textId="77777777" w:rsidR="00484A0E" w:rsidRDefault="00484A0E" w:rsidP="00BF0F4C">
            <w:pPr>
              <w:pStyle w:val="Header"/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4"/>
                <w:tab w:val="left" w:pos="2948"/>
                <w:tab w:val="left" w:pos="3231"/>
                <w:tab w:val="left" w:pos="3514"/>
                <w:tab w:val="left" w:pos="3798"/>
                <w:tab w:val="left" w:pos="4081"/>
                <w:tab w:val="left" w:pos="4365"/>
                <w:tab w:val="left" w:pos="4648"/>
                <w:tab w:val="left" w:pos="4932"/>
                <w:tab w:val="left" w:pos="5215"/>
                <w:tab w:val="left" w:pos="5498"/>
                <w:tab w:val="left" w:pos="5782"/>
                <w:tab w:val="left" w:pos="6066"/>
                <w:tab w:val="left" w:pos="6349"/>
                <w:tab w:val="left" w:pos="6632"/>
                <w:tab w:val="left" w:pos="6915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50"/>
                <w:tab w:val="left" w:pos="10034"/>
                <w:tab w:val="left" w:pos="10317"/>
                <w:tab w:val="left" w:pos="10600"/>
                <w:tab w:val="left" w:pos="10884"/>
                <w:tab w:val="left" w:pos="11167"/>
                <w:tab w:val="left" w:pos="11451"/>
              </w:tabs>
              <w:spacing w:line="203" w:lineRule="auto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drawing>
                <wp:anchor distT="0" distB="0" distL="114300" distR="114300" simplePos="0" relativeHeight="251659264" behindDoc="1" locked="0" layoutInCell="1" allowOverlap="1" wp14:anchorId="6D739588" wp14:editId="063C70EE">
                  <wp:simplePos x="0" y="0"/>
                  <wp:positionH relativeFrom="column">
                    <wp:posOffset>5591175</wp:posOffset>
                  </wp:positionH>
                  <wp:positionV relativeFrom="paragraph">
                    <wp:posOffset>942975</wp:posOffset>
                  </wp:positionV>
                  <wp:extent cx="1156335" cy="1456055"/>
                  <wp:effectExtent l="0" t="0" r="5715" b="0"/>
                  <wp:wrapNone/>
                  <wp:docPr id="3" name="Picture 3" descr="CoA-Two-Line-Stacked-Mono-JPG 27m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A-Two-Line-Stacked-Mono-JPG 27m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2"/>
              </w:rPr>
              <w:drawing>
                <wp:inline distT="0" distB="0" distL="0" distR="0" wp14:anchorId="57C50AF0" wp14:editId="3D418708">
                  <wp:extent cx="1162050" cy="14668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A0E" w14:paraId="67F4C07E" w14:textId="77777777" w:rsidTr="00BF0F4C">
        <w:trPr>
          <w:cantSplit/>
          <w:trHeight w:val="281"/>
        </w:trPr>
        <w:tc>
          <w:tcPr>
            <w:tcW w:w="7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96299" w14:textId="0D68BB3B" w:rsidR="00484A0E" w:rsidRPr="00231D92" w:rsidRDefault="00EC7761" w:rsidP="00BF0F4C">
            <w:pPr>
              <w:rPr>
                <w:rFonts w:cs="Arial"/>
                <w:b/>
                <w:sz w:val="22"/>
              </w:rPr>
            </w:pPr>
            <w:r>
              <w:rPr>
                <w:rStyle w:val="InitialStyle1"/>
                <w:rFonts w:ascii="Arial" w:hAnsi="Arial" w:cs="Arial"/>
                <w:b/>
                <w:sz w:val="40"/>
              </w:rPr>
              <w:t>Floating Walkways</w:t>
            </w:r>
            <w:r w:rsidR="000D64F1">
              <w:rPr>
                <w:rStyle w:val="InitialStyle1"/>
                <w:rFonts w:ascii="Arial" w:hAnsi="Arial" w:cs="Arial"/>
                <w:b/>
                <w:sz w:val="40"/>
              </w:rPr>
              <w:t xml:space="preserve"> and Pontoons</w:t>
            </w:r>
          </w:p>
        </w:tc>
        <w:tc>
          <w:tcPr>
            <w:tcW w:w="2129" w:type="dxa"/>
            <w:vMerge/>
            <w:tcBorders>
              <w:left w:val="nil"/>
              <w:right w:val="nil"/>
            </w:tcBorders>
          </w:tcPr>
          <w:p w14:paraId="40285FEC" w14:textId="77777777" w:rsidR="00484A0E" w:rsidRDefault="00484A0E" w:rsidP="00BF0F4C">
            <w:pPr>
              <w:rPr>
                <w:b/>
                <w:sz w:val="22"/>
              </w:rPr>
            </w:pPr>
          </w:p>
        </w:tc>
      </w:tr>
      <w:tr w:rsidR="00484A0E" w14:paraId="3F6D787D" w14:textId="77777777" w:rsidTr="00BF0F4C">
        <w:trPr>
          <w:cantSplit/>
          <w:trHeight w:hRule="exact" w:val="276"/>
        </w:trPr>
        <w:tc>
          <w:tcPr>
            <w:tcW w:w="7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980DC" w14:textId="77777777" w:rsidR="00484A0E" w:rsidRPr="00231D92" w:rsidRDefault="00484A0E" w:rsidP="00BF0F4C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129" w:type="dxa"/>
            <w:vMerge/>
            <w:tcBorders>
              <w:left w:val="nil"/>
              <w:right w:val="nil"/>
            </w:tcBorders>
            <w:vAlign w:val="center"/>
          </w:tcPr>
          <w:p w14:paraId="3D213EA8" w14:textId="77777777" w:rsidR="00484A0E" w:rsidRDefault="00484A0E" w:rsidP="00BF0F4C">
            <w:pPr>
              <w:rPr>
                <w:b/>
                <w:sz w:val="22"/>
              </w:rPr>
            </w:pPr>
          </w:p>
        </w:tc>
      </w:tr>
      <w:tr w:rsidR="00484A0E" w14:paraId="3816FCCE" w14:textId="77777777" w:rsidTr="00BF0F4C">
        <w:trPr>
          <w:cantSplit/>
          <w:trHeight w:hRule="exact" w:val="387"/>
        </w:trPr>
        <w:tc>
          <w:tcPr>
            <w:tcW w:w="7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43BDC" w14:textId="77777777" w:rsidR="00484A0E" w:rsidRPr="00231D92" w:rsidRDefault="00484A0E" w:rsidP="00BF0F4C">
            <w:pPr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4"/>
                <w:tab w:val="left" w:pos="2948"/>
                <w:tab w:val="left" w:pos="3231"/>
                <w:tab w:val="left" w:pos="3514"/>
                <w:tab w:val="left" w:pos="3798"/>
                <w:tab w:val="left" w:pos="4081"/>
                <w:tab w:val="left" w:pos="4365"/>
                <w:tab w:val="left" w:pos="4648"/>
                <w:tab w:val="left" w:pos="4932"/>
                <w:tab w:val="left" w:pos="5215"/>
                <w:tab w:val="left" w:pos="5498"/>
                <w:tab w:val="left" w:pos="5782"/>
                <w:tab w:val="left" w:pos="6066"/>
                <w:tab w:val="left" w:pos="6349"/>
                <w:tab w:val="left" w:pos="6632"/>
                <w:tab w:val="left" w:pos="6915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50"/>
                <w:tab w:val="left" w:pos="10034"/>
                <w:tab w:val="left" w:pos="10317"/>
                <w:tab w:val="left" w:pos="10600"/>
                <w:tab w:val="left" w:pos="10884"/>
                <w:tab w:val="left" w:pos="11167"/>
                <w:tab w:val="left" w:pos="11451"/>
              </w:tabs>
              <w:spacing w:line="203" w:lineRule="auto"/>
              <w:rPr>
                <w:rFonts w:cs="Arial"/>
                <w:b/>
                <w:sz w:val="22"/>
              </w:rPr>
            </w:pPr>
            <w:r w:rsidRPr="00231D92">
              <w:rPr>
                <w:rStyle w:val="InitialStyle1"/>
                <w:rFonts w:ascii="Arial" w:hAnsi="Arial" w:cs="Arial"/>
                <w:b/>
                <w:sz w:val="32"/>
              </w:rPr>
              <w:t>Specific Contract Requirements</w:t>
            </w:r>
          </w:p>
        </w:tc>
        <w:tc>
          <w:tcPr>
            <w:tcW w:w="2129" w:type="dxa"/>
            <w:vMerge/>
            <w:tcBorders>
              <w:left w:val="nil"/>
              <w:right w:val="nil"/>
            </w:tcBorders>
          </w:tcPr>
          <w:p w14:paraId="4E6948B4" w14:textId="77777777" w:rsidR="00484A0E" w:rsidRDefault="00484A0E" w:rsidP="00BF0F4C">
            <w:pPr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4"/>
                <w:tab w:val="left" w:pos="2948"/>
                <w:tab w:val="left" w:pos="3231"/>
                <w:tab w:val="left" w:pos="3514"/>
                <w:tab w:val="left" w:pos="3798"/>
                <w:tab w:val="left" w:pos="4081"/>
                <w:tab w:val="left" w:pos="4365"/>
                <w:tab w:val="left" w:pos="4648"/>
                <w:tab w:val="left" w:pos="4932"/>
                <w:tab w:val="left" w:pos="5215"/>
                <w:tab w:val="left" w:pos="5498"/>
                <w:tab w:val="left" w:pos="5782"/>
                <w:tab w:val="left" w:pos="6066"/>
                <w:tab w:val="left" w:pos="6349"/>
                <w:tab w:val="left" w:pos="6632"/>
                <w:tab w:val="left" w:pos="6915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50"/>
                <w:tab w:val="left" w:pos="10034"/>
                <w:tab w:val="left" w:pos="10317"/>
                <w:tab w:val="left" w:pos="10600"/>
                <w:tab w:val="left" w:pos="10884"/>
                <w:tab w:val="left" w:pos="11167"/>
                <w:tab w:val="left" w:pos="11451"/>
              </w:tabs>
              <w:spacing w:line="203" w:lineRule="auto"/>
              <w:rPr>
                <w:b/>
                <w:sz w:val="22"/>
              </w:rPr>
            </w:pPr>
          </w:p>
        </w:tc>
      </w:tr>
      <w:tr w:rsidR="00484A0E" w14:paraId="7DC9D002" w14:textId="77777777" w:rsidTr="00BF0F4C">
        <w:trPr>
          <w:cantSplit/>
          <w:trHeight w:hRule="exact" w:val="276"/>
        </w:trPr>
        <w:tc>
          <w:tcPr>
            <w:tcW w:w="72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D3563" w14:textId="77777777" w:rsidR="00484A0E" w:rsidRPr="00231D92" w:rsidRDefault="00484A0E" w:rsidP="00BF0F4C">
            <w:pPr>
              <w:rPr>
                <w:rFonts w:cs="Arial"/>
                <w:b/>
                <w:sz w:val="22"/>
              </w:rPr>
            </w:pPr>
          </w:p>
        </w:tc>
        <w:tc>
          <w:tcPr>
            <w:tcW w:w="2129" w:type="dxa"/>
            <w:vMerge/>
            <w:tcBorders>
              <w:left w:val="nil"/>
              <w:bottom w:val="nil"/>
              <w:right w:val="nil"/>
            </w:tcBorders>
          </w:tcPr>
          <w:p w14:paraId="7B260CE6" w14:textId="77777777" w:rsidR="00484A0E" w:rsidRDefault="00484A0E" w:rsidP="00BF0F4C">
            <w:pPr>
              <w:rPr>
                <w:b/>
                <w:sz w:val="22"/>
              </w:rPr>
            </w:pPr>
          </w:p>
        </w:tc>
      </w:tr>
      <w:tr w:rsidR="00484A0E" w14:paraId="35B5E7BA" w14:textId="77777777" w:rsidTr="000D64F1">
        <w:tblPrEx>
          <w:tblBorders>
            <w:left w:val="single" w:sz="8" w:space="0" w:color="000000"/>
            <w:insideV w:val="single" w:sz="8" w:space="0" w:color="000000"/>
          </w:tblBorders>
        </w:tblPrEx>
        <w:trPr>
          <w:cantSplit/>
          <w:trHeight w:hRule="exact" w:val="553"/>
        </w:trPr>
        <w:tc>
          <w:tcPr>
            <w:tcW w:w="309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23DD1B1" w14:textId="77777777" w:rsidR="00484A0E" w:rsidRPr="009F737F" w:rsidRDefault="00484A0E" w:rsidP="00BF0F4C">
            <w:pPr>
              <w:tabs>
                <w:tab w:val="left" w:pos="510"/>
                <w:tab w:val="left" w:pos="1020"/>
                <w:tab w:val="left" w:pos="1531"/>
                <w:tab w:val="left" w:pos="1814"/>
                <w:tab w:val="left" w:pos="2097"/>
                <w:tab w:val="left" w:pos="2380"/>
                <w:tab w:val="left" w:pos="2664"/>
                <w:tab w:val="left" w:pos="2948"/>
                <w:tab w:val="left" w:pos="3231"/>
                <w:tab w:val="left" w:pos="3514"/>
                <w:tab w:val="left" w:pos="3798"/>
                <w:tab w:val="left" w:pos="4081"/>
                <w:tab w:val="left" w:pos="4365"/>
                <w:tab w:val="left" w:pos="4648"/>
                <w:tab w:val="left" w:pos="4932"/>
                <w:tab w:val="left" w:pos="5215"/>
                <w:tab w:val="left" w:pos="5498"/>
                <w:tab w:val="left" w:pos="5782"/>
                <w:tab w:val="left" w:pos="6066"/>
                <w:tab w:val="left" w:pos="6349"/>
                <w:tab w:val="left" w:pos="6632"/>
                <w:tab w:val="left" w:pos="6915"/>
                <w:tab w:val="left" w:pos="7200"/>
                <w:tab w:val="left" w:pos="7483"/>
                <w:tab w:val="left" w:pos="7766"/>
                <w:tab w:val="left" w:pos="8049"/>
                <w:tab w:val="left" w:pos="8332"/>
                <w:tab w:val="left" w:pos="8617"/>
                <w:tab w:val="left" w:pos="8900"/>
                <w:tab w:val="left" w:pos="9183"/>
                <w:tab w:val="left" w:pos="9466"/>
                <w:tab w:val="left" w:pos="9750"/>
                <w:tab w:val="left" w:pos="10034"/>
                <w:tab w:val="left" w:pos="10317"/>
                <w:tab w:val="left" w:pos="10600"/>
                <w:tab w:val="left" w:pos="10884"/>
                <w:tab w:val="left" w:pos="11167"/>
                <w:tab w:val="left" w:pos="11451"/>
              </w:tabs>
              <w:spacing w:before="60" w:after="60"/>
              <w:rPr>
                <w:rFonts w:cs="Arial"/>
                <w:b/>
                <w:sz w:val="22"/>
              </w:rPr>
            </w:pPr>
            <w:r w:rsidRPr="009F737F">
              <w:rPr>
                <w:rStyle w:val="InitialStyle1"/>
                <w:rFonts w:ascii="Arial" w:hAnsi="Arial" w:cs="Arial"/>
                <w:b/>
                <w:sz w:val="36"/>
              </w:rPr>
              <w:t>Contract Number</w:t>
            </w:r>
          </w:p>
        </w:tc>
        <w:tc>
          <w:tcPr>
            <w:tcW w:w="4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23B9B" w14:textId="77777777" w:rsidR="00484A0E" w:rsidRPr="0043537D" w:rsidRDefault="00484A0E" w:rsidP="00BF0F4C">
            <w:pPr>
              <w:pStyle w:val="BodyText"/>
              <w:rPr>
                <w:rFonts w:cs="Arial"/>
                <w:highlight w:val="yellow"/>
              </w:rPr>
            </w:pPr>
          </w:p>
        </w:tc>
        <w:tc>
          <w:tcPr>
            <w:tcW w:w="2129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2D58E03" w14:textId="77777777" w:rsidR="00484A0E" w:rsidRDefault="00484A0E" w:rsidP="00BF0F4C">
            <w:pPr>
              <w:spacing w:before="60" w:after="60"/>
              <w:rPr>
                <w:b/>
                <w:sz w:val="22"/>
              </w:rPr>
            </w:pPr>
          </w:p>
        </w:tc>
      </w:tr>
    </w:tbl>
    <w:p w14:paraId="214AF1C2" w14:textId="77777777" w:rsidR="000D64F1" w:rsidRDefault="000D64F1" w:rsidP="000D64F1">
      <w:pPr>
        <w:pStyle w:val="BodyText"/>
        <w:rPr>
          <w:b/>
        </w:rPr>
      </w:pPr>
    </w:p>
    <w:p w14:paraId="05E382E8" w14:textId="7600CE0C" w:rsidR="000D64F1" w:rsidRPr="000D64F1" w:rsidRDefault="000D64F1" w:rsidP="000D64F1">
      <w:pPr>
        <w:pStyle w:val="BodyText"/>
        <w:ind w:left="567" w:hanging="567"/>
        <w:rPr>
          <w:b/>
        </w:rPr>
      </w:pPr>
      <w:r w:rsidRPr="000D64F1">
        <w:rPr>
          <w:b/>
        </w:rPr>
        <w:t>Note:</w:t>
      </w:r>
      <w:r w:rsidRPr="000D64F1">
        <w:rPr>
          <w:b/>
        </w:rPr>
        <w:tab/>
        <w:t>Clause references within brackets in this Annexure refer to clauses in the parent Design</w:t>
      </w:r>
      <w:r>
        <w:rPr>
          <w:b/>
        </w:rPr>
        <w:t> </w:t>
      </w:r>
      <w:r w:rsidRPr="000D64F1">
        <w:rPr>
          <w:b/>
        </w:rPr>
        <w:t>Criteria unless otherwise noted.</w:t>
      </w:r>
    </w:p>
    <w:p w14:paraId="1E878DDC" w14:textId="252082E5" w:rsidR="00484A0E" w:rsidRDefault="000D64F1" w:rsidP="00484A0E">
      <w:pPr>
        <w:pStyle w:val="Heading1"/>
      </w:pPr>
      <w:r>
        <w:t>Type of floating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D64F1" w14:paraId="3352AD6C" w14:textId="77777777" w:rsidTr="000D64F1">
        <w:trPr>
          <w:cantSplit/>
          <w:trHeight w:val="567"/>
        </w:trPr>
        <w:tc>
          <w:tcPr>
            <w:tcW w:w="4531" w:type="dxa"/>
          </w:tcPr>
          <w:p w14:paraId="0701FB2B" w14:textId="28527486" w:rsidR="000D64F1" w:rsidRDefault="000D64F1" w:rsidP="00AB7461">
            <w:pPr>
              <w:pStyle w:val="TableBodyText"/>
            </w:pPr>
            <w:r>
              <w:t xml:space="preserve">Floating Walkway </w:t>
            </w:r>
            <w:sdt>
              <w:sdtPr>
                <w:id w:val="142159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7770895D" w14:textId="7A50071F" w:rsidR="000D64F1" w:rsidRDefault="000D64F1" w:rsidP="00AB7461">
            <w:pPr>
              <w:pStyle w:val="TableBodyText"/>
            </w:pPr>
            <w:r>
              <w:t xml:space="preserve">Pontoon </w:t>
            </w:r>
            <w:sdt>
              <w:sdtPr>
                <w:id w:val="168717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CF8F01D" w14:textId="77777777" w:rsidR="000D64F1" w:rsidRPr="000D64F1" w:rsidRDefault="000D64F1" w:rsidP="000D64F1">
      <w:pPr>
        <w:pStyle w:val="BodyText"/>
      </w:pPr>
    </w:p>
    <w:p w14:paraId="115AD430" w14:textId="648AEA8F" w:rsidR="00AB7461" w:rsidRDefault="00AB7461" w:rsidP="00AB7461">
      <w:pPr>
        <w:pStyle w:val="Heading1"/>
      </w:pPr>
      <w:r>
        <w:t>Design loads (Clause 4.3)</w:t>
      </w:r>
    </w:p>
    <w:p w14:paraId="0142A73B" w14:textId="3872FB7D" w:rsidR="00484A0E" w:rsidRPr="009356AA" w:rsidRDefault="00484A0E" w:rsidP="00604257">
      <w:pPr>
        <w:pStyle w:val="BodyText"/>
        <w:keepNext/>
        <w:keepLines/>
      </w:pPr>
      <w:r w:rsidRPr="009356AA">
        <w:t xml:space="preserve">The </w:t>
      </w:r>
      <w:r w:rsidR="00D45786">
        <w:t xml:space="preserve">following </w:t>
      </w:r>
      <w:r w:rsidR="00AB7461">
        <w:t xml:space="preserve">site specific design loads </w:t>
      </w:r>
      <w:r w:rsidR="00D45786">
        <w:t>shall apply</w:t>
      </w:r>
      <w:r w:rsidR="00AB7461">
        <w:t xml:space="preserve"> to the design of this floating structure</w:t>
      </w:r>
      <w:r w:rsidR="00D4578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7461" w14:paraId="6EBA8D5A" w14:textId="77777777" w:rsidTr="00B6336C">
        <w:trPr>
          <w:cantSplit/>
          <w:trHeight w:val="1134"/>
        </w:trPr>
        <w:tc>
          <w:tcPr>
            <w:tcW w:w="4531" w:type="dxa"/>
          </w:tcPr>
          <w:p w14:paraId="06DFC62F" w14:textId="35EFAE24" w:rsidR="00AB7461" w:rsidRDefault="00AB7461" w:rsidP="00B6336C">
            <w:pPr>
              <w:pStyle w:val="TableBodyText"/>
              <w:keepNext w:val="0"/>
              <w:keepLines w:val="0"/>
            </w:pPr>
            <w:r w:rsidRPr="00AB7461">
              <w:t>Berthing Loads (vessel mass at perpendicular berthing velocity)</w:t>
            </w:r>
          </w:p>
        </w:tc>
        <w:tc>
          <w:tcPr>
            <w:tcW w:w="4531" w:type="dxa"/>
          </w:tcPr>
          <w:p w14:paraId="75162C9E" w14:textId="57558518" w:rsidR="00AB7461" w:rsidRDefault="00AB7461" w:rsidP="00B6336C">
            <w:pPr>
              <w:pStyle w:val="TableBodyText"/>
              <w:keepNext w:val="0"/>
              <w:keepLines w:val="0"/>
            </w:pPr>
          </w:p>
        </w:tc>
      </w:tr>
      <w:tr w:rsidR="00AB7461" w14:paraId="5207B826" w14:textId="77777777" w:rsidTr="00B6336C">
        <w:trPr>
          <w:cantSplit/>
          <w:trHeight w:val="1134"/>
        </w:trPr>
        <w:tc>
          <w:tcPr>
            <w:tcW w:w="4531" w:type="dxa"/>
          </w:tcPr>
          <w:p w14:paraId="76E91EAF" w14:textId="704A8077" w:rsidR="00AB7461" w:rsidRDefault="00AB7461" w:rsidP="00B6336C">
            <w:pPr>
              <w:pStyle w:val="TableBodyText"/>
              <w:keepNext w:val="0"/>
              <w:keepLines w:val="0"/>
            </w:pPr>
            <w:r>
              <w:t>Wave loads (Clause 4.8.2 of AS3962)</w:t>
            </w:r>
          </w:p>
          <w:p w14:paraId="684B1848" w14:textId="77777777" w:rsidR="00AB7461" w:rsidRDefault="00AB7461" w:rsidP="00B6336C">
            <w:pPr>
              <w:pStyle w:val="TableBodyText"/>
              <w:keepNext w:val="0"/>
              <w:keepLines w:val="0"/>
            </w:pPr>
          </w:p>
          <w:p w14:paraId="23EF73F9" w14:textId="77777777" w:rsidR="00AB7461" w:rsidRDefault="00AB7461" w:rsidP="00B6336C">
            <w:pPr>
              <w:pStyle w:val="TableBodyText"/>
              <w:keepNext w:val="0"/>
              <w:keepLines w:val="0"/>
            </w:pPr>
            <w:r>
              <w:t>Design wave</w:t>
            </w:r>
          </w:p>
          <w:p w14:paraId="4C1B88A2" w14:textId="3440EDED" w:rsidR="00AB7461" w:rsidRDefault="00AB7461" w:rsidP="00B6336C">
            <w:pPr>
              <w:pStyle w:val="TableBodyText"/>
              <w:keepNext w:val="0"/>
              <w:keepLines w:val="0"/>
            </w:pPr>
            <w:r>
              <w:t>Wave period</w:t>
            </w:r>
          </w:p>
        </w:tc>
        <w:tc>
          <w:tcPr>
            <w:tcW w:w="4531" w:type="dxa"/>
          </w:tcPr>
          <w:p w14:paraId="640C96F2" w14:textId="725BF038" w:rsidR="00AB7461" w:rsidRDefault="00AB7461" w:rsidP="00B6336C">
            <w:pPr>
              <w:pStyle w:val="TableBodyText"/>
              <w:keepNext w:val="0"/>
              <w:keepLines w:val="0"/>
            </w:pPr>
          </w:p>
        </w:tc>
      </w:tr>
    </w:tbl>
    <w:p w14:paraId="05CDA6EA" w14:textId="2756C161" w:rsidR="00484A0E" w:rsidRDefault="00604257" w:rsidP="00604257">
      <w:pPr>
        <w:pStyle w:val="Heading1"/>
      </w:pPr>
      <w:r>
        <w:t>Deck Furniture – Lighting (Clause 4.5)</w:t>
      </w:r>
    </w:p>
    <w:p w14:paraId="31B88B98" w14:textId="22CA05F1" w:rsidR="00604257" w:rsidRPr="009356AA" w:rsidRDefault="00604257" w:rsidP="00604257">
      <w:pPr>
        <w:pStyle w:val="BodyText"/>
        <w:keepNext/>
        <w:keepLines/>
      </w:pPr>
      <w:r w:rsidRPr="00604257">
        <w:t>Lighting on the floating structure shall meet the following requirements (type, height of luminaire, fixings to deck and quantity)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4257" w14:paraId="2E0DA24B" w14:textId="77777777" w:rsidTr="00B6336C">
        <w:trPr>
          <w:cantSplit/>
          <w:trHeight w:val="1134"/>
        </w:trPr>
        <w:tc>
          <w:tcPr>
            <w:tcW w:w="9062" w:type="dxa"/>
          </w:tcPr>
          <w:p w14:paraId="3A4617D9" w14:textId="77777777" w:rsidR="00604257" w:rsidRDefault="00604257" w:rsidP="00604257">
            <w:pPr>
              <w:pStyle w:val="TableBodyText"/>
              <w:keepNext w:val="0"/>
              <w:keepLines w:val="0"/>
            </w:pPr>
          </w:p>
        </w:tc>
      </w:tr>
    </w:tbl>
    <w:p w14:paraId="0933E7F8" w14:textId="6D9E3A34" w:rsidR="00604257" w:rsidRPr="00604257" w:rsidRDefault="00604257" w:rsidP="00604257">
      <w:pPr>
        <w:pStyle w:val="Heading1"/>
      </w:pPr>
      <w:r>
        <w:t>Abutment (Clause 4.7)</w:t>
      </w:r>
    </w:p>
    <w:p w14:paraId="386B0927" w14:textId="214E71AE" w:rsidR="00464F38" w:rsidRDefault="00464F38" w:rsidP="00464F38">
      <w:pPr>
        <w:keepNext/>
        <w:keepLines/>
      </w:pPr>
      <w:r>
        <w:t>Project specific abutment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4F38" w14:paraId="01DBF6A4" w14:textId="77777777" w:rsidTr="00B6336C">
        <w:trPr>
          <w:cantSplit/>
          <w:trHeight w:val="1134"/>
        </w:trPr>
        <w:tc>
          <w:tcPr>
            <w:tcW w:w="9062" w:type="dxa"/>
          </w:tcPr>
          <w:p w14:paraId="74A1E505" w14:textId="77777777" w:rsidR="00464F38" w:rsidRDefault="00464F38" w:rsidP="00C647C4">
            <w:pPr>
              <w:pStyle w:val="TableBodyText"/>
              <w:keepNext w:val="0"/>
              <w:keepLines w:val="0"/>
            </w:pPr>
          </w:p>
        </w:tc>
      </w:tr>
    </w:tbl>
    <w:p w14:paraId="7EA2B236" w14:textId="3EA6769D" w:rsidR="00464F38" w:rsidRDefault="00D430AA" w:rsidP="00D430AA">
      <w:pPr>
        <w:pStyle w:val="Heading1"/>
      </w:pPr>
      <w:r>
        <w:lastRenderedPageBreak/>
        <w:t>Situations subject to wave action or flood currents.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30AA" w14:paraId="4D98E374" w14:textId="77777777" w:rsidTr="00B6336C">
        <w:trPr>
          <w:cantSplit/>
          <w:trHeight w:val="1134"/>
        </w:trPr>
        <w:tc>
          <w:tcPr>
            <w:tcW w:w="9062" w:type="dxa"/>
          </w:tcPr>
          <w:p w14:paraId="2528A674" w14:textId="77777777" w:rsidR="00D430AA" w:rsidRDefault="00D430AA" w:rsidP="00D430AA">
            <w:pPr>
              <w:pStyle w:val="TableBodyText"/>
            </w:pPr>
            <w:r>
              <w:t>The site is subject to wave action and / or flood currents:</w:t>
            </w:r>
          </w:p>
          <w:p w14:paraId="789F53ED" w14:textId="1B05CE90" w:rsidR="00D430AA" w:rsidRDefault="002E4F72" w:rsidP="00D430AA">
            <w:pPr>
              <w:pStyle w:val="TableBodyText"/>
            </w:pPr>
            <w:sdt>
              <w:sdtPr>
                <w:id w:val="-141794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0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30AA">
              <w:t xml:space="preserve">   Yes – Clause 4.7 applies. Identification plates and storm surge / flood anchors are required.</w:t>
            </w:r>
          </w:p>
          <w:p w14:paraId="06718F73" w14:textId="1422C9D4" w:rsidR="00D430AA" w:rsidRDefault="002E4F72" w:rsidP="00AC54E8">
            <w:pPr>
              <w:pStyle w:val="TableBodyText"/>
              <w:keepNext w:val="0"/>
              <w:keepLines w:val="0"/>
            </w:pPr>
            <w:sdt>
              <w:sdtPr>
                <w:id w:val="170660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0A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30AA">
              <w:t xml:space="preserve">   No – Clause 4.7 is not required.</w:t>
            </w:r>
          </w:p>
        </w:tc>
      </w:tr>
    </w:tbl>
    <w:p w14:paraId="13FD4358" w14:textId="0B0994B0" w:rsidR="00EC4334" w:rsidRDefault="00EC4334" w:rsidP="00EC4334">
      <w:pPr>
        <w:pStyle w:val="Heading1"/>
      </w:pPr>
      <w:r>
        <w:t>Piling (Clause 5)</w:t>
      </w:r>
    </w:p>
    <w:p w14:paraId="760D3B0A" w14:textId="19E2B1B6" w:rsidR="00EC4334" w:rsidRDefault="00EC4334" w:rsidP="00EC4334">
      <w:pPr>
        <w:pStyle w:val="Heading2"/>
      </w:pPr>
      <w:r>
        <w:t>Geotechnical conditions (Clause 5.1)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4334" w14:paraId="7F52F6D8" w14:textId="77777777" w:rsidTr="00B6336C">
        <w:trPr>
          <w:cantSplit/>
          <w:trHeight w:val="1134"/>
        </w:trPr>
        <w:tc>
          <w:tcPr>
            <w:tcW w:w="9062" w:type="dxa"/>
          </w:tcPr>
          <w:p w14:paraId="155C63B0" w14:textId="77777777" w:rsidR="00EC4334" w:rsidRDefault="00EC4334" w:rsidP="00EC4334">
            <w:pPr>
              <w:pStyle w:val="TableBodyText"/>
            </w:pPr>
            <w:r>
              <w:t>Geotechnical investigation has been undertaken and provided:</w:t>
            </w:r>
          </w:p>
          <w:p w14:paraId="208DB51E" w14:textId="538D4A69" w:rsidR="00EC4334" w:rsidRDefault="002E4F72" w:rsidP="00EC4334">
            <w:pPr>
              <w:pStyle w:val="TableBodyText"/>
            </w:pPr>
            <w:sdt>
              <w:sdtPr>
                <w:id w:val="-59602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3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1474">
              <w:t xml:space="preserve">   </w:t>
            </w:r>
            <w:r w:rsidR="00EC4334">
              <w:t xml:space="preserve">Yes </w:t>
            </w:r>
          </w:p>
          <w:p w14:paraId="3AAC4EAC" w14:textId="6E6C6EEA" w:rsidR="00EC4334" w:rsidRDefault="002E4F72" w:rsidP="00EC4334">
            <w:pPr>
              <w:pStyle w:val="TableBodyText"/>
              <w:keepNext w:val="0"/>
              <w:keepLines w:val="0"/>
            </w:pPr>
            <w:sdt>
              <w:sdtPr>
                <w:id w:val="9305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3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1474">
              <w:t xml:space="preserve">   </w:t>
            </w:r>
            <w:r w:rsidR="00EC4334">
              <w:t>No</w:t>
            </w:r>
          </w:p>
        </w:tc>
      </w:tr>
    </w:tbl>
    <w:p w14:paraId="565B4BC1" w14:textId="3A55C4B1" w:rsidR="00AC54E8" w:rsidRDefault="00AC54E8" w:rsidP="00AC54E8">
      <w:pPr>
        <w:pStyle w:val="Heading2"/>
      </w:pPr>
      <w:r>
        <w:t>Pile spacing or quantity (Clause 5.2)</w:t>
      </w:r>
    </w:p>
    <w:p w14:paraId="749EF80C" w14:textId="2F115C1F" w:rsidR="00EC4334" w:rsidRDefault="00AC54E8" w:rsidP="00AC54E8">
      <w:pPr>
        <w:keepNext/>
        <w:keepLines/>
      </w:pPr>
      <w:r>
        <w:t>The following pile spacing, minimum number of piles or other piling requirements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54E8" w14:paraId="01D17E09" w14:textId="77777777" w:rsidTr="00B6336C">
        <w:trPr>
          <w:cantSplit/>
          <w:trHeight w:val="1134"/>
        </w:trPr>
        <w:tc>
          <w:tcPr>
            <w:tcW w:w="9062" w:type="dxa"/>
          </w:tcPr>
          <w:p w14:paraId="0E8AE720" w14:textId="77777777" w:rsidR="00AC54E8" w:rsidRDefault="00AC54E8" w:rsidP="00C647C4">
            <w:pPr>
              <w:pStyle w:val="TableBodyText"/>
              <w:keepNext w:val="0"/>
              <w:keepLines w:val="0"/>
            </w:pPr>
          </w:p>
        </w:tc>
      </w:tr>
    </w:tbl>
    <w:p w14:paraId="26C12951" w14:textId="038BC01D" w:rsidR="00AC54E8" w:rsidRDefault="00AC54E8" w:rsidP="00AC54E8">
      <w:pPr>
        <w:pStyle w:val="Heading1"/>
      </w:pPr>
      <w:r>
        <w:t>Gangways (for pontoons only) (Clause 7)</w:t>
      </w:r>
    </w:p>
    <w:p w14:paraId="76C5A7B7" w14:textId="4828A211" w:rsidR="00EC4334" w:rsidRDefault="00AC54E8" w:rsidP="00AC54E8">
      <w:pPr>
        <w:keepNext/>
        <w:keepLines/>
      </w:pPr>
      <w:r>
        <w:t>The geometry requirements of the gangway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54E8" w14:paraId="0E566EF8" w14:textId="77777777" w:rsidTr="00A5385F">
        <w:trPr>
          <w:cantSplit/>
          <w:trHeight w:val="341"/>
        </w:trPr>
        <w:tc>
          <w:tcPr>
            <w:tcW w:w="4531" w:type="dxa"/>
          </w:tcPr>
          <w:p w14:paraId="41914C2B" w14:textId="75C6FD39" w:rsidR="00AC54E8" w:rsidRDefault="00AC54E8" w:rsidP="00AC54E8">
            <w:pPr>
              <w:pStyle w:val="TableBodyText"/>
            </w:pPr>
            <w:r>
              <w:t>Maximum slope requirements</w:t>
            </w:r>
          </w:p>
        </w:tc>
        <w:tc>
          <w:tcPr>
            <w:tcW w:w="4531" w:type="dxa"/>
          </w:tcPr>
          <w:p w14:paraId="6962CCC4" w14:textId="13C682B6" w:rsidR="00AC54E8" w:rsidRDefault="00AC54E8" w:rsidP="00C647C4">
            <w:pPr>
              <w:pStyle w:val="TableBodyText"/>
              <w:keepNext w:val="0"/>
              <w:keepLines w:val="0"/>
            </w:pPr>
          </w:p>
        </w:tc>
      </w:tr>
      <w:tr w:rsidR="00AC54E8" w14:paraId="1C9CD691" w14:textId="77777777" w:rsidTr="00A5385F">
        <w:trPr>
          <w:cantSplit/>
          <w:trHeight w:val="341"/>
        </w:trPr>
        <w:tc>
          <w:tcPr>
            <w:tcW w:w="4531" w:type="dxa"/>
          </w:tcPr>
          <w:p w14:paraId="3C2C8A68" w14:textId="30976704" w:rsidR="00AC54E8" w:rsidRDefault="00AC54E8" w:rsidP="00AC54E8">
            <w:pPr>
              <w:pStyle w:val="TableBodyText"/>
            </w:pPr>
            <w:r>
              <w:t>Clear gangway width requirements</w:t>
            </w:r>
          </w:p>
        </w:tc>
        <w:tc>
          <w:tcPr>
            <w:tcW w:w="4531" w:type="dxa"/>
          </w:tcPr>
          <w:p w14:paraId="0E3EDC79" w14:textId="647373C0" w:rsidR="00AC54E8" w:rsidRDefault="00AC54E8" w:rsidP="00C647C4">
            <w:pPr>
              <w:pStyle w:val="TableBodyText"/>
            </w:pPr>
          </w:p>
        </w:tc>
      </w:tr>
      <w:tr w:rsidR="00AC54E8" w14:paraId="7E190531" w14:textId="77777777" w:rsidTr="00A5385F">
        <w:trPr>
          <w:cantSplit/>
          <w:trHeight w:val="341"/>
        </w:trPr>
        <w:tc>
          <w:tcPr>
            <w:tcW w:w="4531" w:type="dxa"/>
          </w:tcPr>
          <w:p w14:paraId="4403E4F5" w14:textId="0FF8A6C8" w:rsidR="00AC54E8" w:rsidRDefault="00AC54E8" w:rsidP="00C647C4">
            <w:pPr>
              <w:pStyle w:val="TableBodyText"/>
            </w:pPr>
            <w:r>
              <w:t>Other gangway requirements</w:t>
            </w:r>
          </w:p>
        </w:tc>
        <w:tc>
          <w:tcPr>
            <w:tcW w:w="4531" w:type="dxa"/>
          </w:tcPr>
          <w:p w14:paraId="47E02C87" w14:textId="46DA693B" w:rsidR="00AC54E8" w:rsidRDefault="00AC54E8" w:rsidP="00C647C4">
            <w:pPr>
              <w:pStyle w:val="TableBodyText"/>
            </w:pPr>
          </w:p>
        </w:tc>
      </w:tr>
    </w:tbl>
    <w:p w14:paraId="627C4C22" w14:textId="6F0F2201" w:rsidR="00B6336C" w:rsidRDefault="00B6336C" w:rsidP="00B6336C">
      <w:pPr>
        <w:pStyle w:val="Heading1"/>
      </w:pPr>
      <w:r>
        <w:t xml:space="preserve">Supplementary Requirements (Clause 9) </w:t>
      </w:r>
    </w:p>
    <w:p w14:paraId="26379D9E" w14:textId="69F5F468" w:rsidR="00D430AA" w:rsidRDefault="00B6336C" w:rsidP="00B6336C">
      <w:pPr>
        <w:keepNext/>
        <w:keepLines/>
      </w:pPr>
      <w:r>
        <w:t>The following supplementary requirements shall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336C" w14:paraId="700E0D6A" w14:textId="77777777" w:rsidTr="00B6336C">
        <w:trPr>
          <w:cantSplit/>
          <w:trHeight w:val="1134"/>
        </w:trPr>
        <w:tc>
          <w:tcPr>
            <w:tcW w:w="9062" w:type="dxa"/>
          </w:tcPr>
          <w:p w14:paraId="1F99F30D" w14:textId="77777777" w:rsidR="00B6336C" w:rsidRDefault="00B6336C" w:rsidP="00C647C4">
            <w:pPr>
              <w:pStyle w:val="TableBodyText"/>
              <w:keepNext w:val="0"/>
              <w:keepLines w:val="0"/>
            </w:pPr>
          </w:p>
        </w:tc>
      </w:tr>
    </w:tbl>
    <w:p w14:paraId="47FDC4CC" w14:textId="77777777" w:rsidR="00180E5A" w:rsidRDefault="00180E5A" w:rsidP="004F329B">
      <w:pPr>
        <w:pStyle w:val="BodyText"/>
      </w:pPr>
    </w:p>
    <w:sectPr w:rsidR="00180E5A" w:rsidSect="00484A0E">
      <w:headerReference w:type="default" r:id="rId9"/>
      <w:footerReference w:type="default" r:id="rId10"/>
      <w:pgSz w:w="11906" w:h="16838"/>
      <w:pgMar w:top="1134" w:right="1417" w:bottom="1134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51989" w14:textId="77777777" w:rsidR="00484A0E" w:rsidRDefault="00484A0E" w:rsidP="00484A0E">
      <w:pPr>
        <w:spacing w:after="0" w:line="240" w:lineRule="auto"/>
      </w:pPr>
      <w:r>
        <w:separator/>
      </w:r>
    </w:p>
  </w:endnote>
  <w:endnote w:type="continuationSeparator" w:id="0">
    <w:p w14:paraId="2BDEA1A8" w14:textId="77777777" w:rsidR="00484A0E" w:rsidRDefault="00484A0E" w:rsidP="0048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F1997" w14:textId="77777777" w:rsidR="00BF7B37" w:rsidRPr="00484A0E" w:rsidRDefault="00484A0E" w:rsidP="009E5C89">
    <w:pPr>
      <w:pStyle w:val="Footer"/>
      <w:rPr>
        <w:sz w:val="18"/>
        <w:szCs w:val="18"/>
      </w:rPr>
    </w:pPr>
    <w:r w:rsidRPr="00484A0E">
      <w:rPr>
        <w:sz w:val="18"/>
        <w:szCs w:val="18"/>
      </w:rPr>
      <w:t xml:space="preserve">Transport and Main Roads Specifications, </w:t>
    </w:r>
    <w:r w:rsidR="00EC7761">
      <w:rPr>
        <w:sz w:val="18"/>
        <w:szCs w:val="18"/>
      </w:rPr>
      <w:t xml:space="preserve">October </w:t>
    </w:r>
    <w:r w:rsidRPr="00484A0E">
      <w:rPr>
        <w:sz w:val="18"/>
        <w:szCs w:val="18"/>
      </w:rPr>
      <w:t>2015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484A0E">
      <w:rPr>
        <w:rStyle w:val="PageNumber"/>
        <w:sz w:val="18"/>
        <w:szCs w:val="18"/>
      </w:rPr>
      <w:fldChar w:fldCharType="begin"/>
    </w:r>
    <w:r w:rsidRPr="00484A0E">
      <w:rPr>
        <w:rStyle w:val="PageNumber"/>
        <w:sz w:val="18"/>
        <w:szCs w:val="18"/>
      </w:rPr>
      <w:instrText xml:space="preserve">PAGE  </w:instrText>
    </w:r>
    <w:r w:rsidRPr="00484A0E">
      <w:rPr>
        <w:rStyle w:val="PageNumber"/>
        <w:sz w:val="18"/>
        <w:szCs w:val="18"/>
      </w:rPr>
      <w:fldChar w:fldCharType="separate"/>
    </w:r>
    <w:r w:rsidR="002E4F72">
      <w:rPr>
        <w:rStyle w:val="PageNumber"/>
        <w:noProof/>
        <w:sz w:val="18"/>
        <w:szCs w:val="18"/>
      </w:rPr>
      <w:t>2</w:t>
    </w:r>
    <w:r w:rsidRPr="00484A0E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A84C6" w14:textId="77777777" w:rsidR="00484A0E" w:rsidRDefault="00484A0E" w:rsidP="00484A0E">
      <w:pPr>
        <w:spacing w:after="0" w:line="240" w:lineRule="auto"/>
      </w:pPr>
      <w:r>
        <w:separator/>
      </w:r>
    </w:p>
  </w:footnote>
  <w:footnote w:type="continuationSeparator" w:id="0">
    <w:p w14:paraId="4E6B3ECA" w14:textId="77777777" w:rsidR="00484A0E" w:rsidRDefault="00484A0E" w:rsidP="00484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13202" w14:textId="3DD9D68D" w:rsidR="00A8767E" w:rsidRPr="00153956" w:rsidRDefault="00484A0E" w:rsidP="00A8767E">
    <w:pPr>
      <w:pStyle w:val="HeaderChapterpart"/>
      <w:rPr>
        <w:b/>
      </w:rPr>
    </w:pPr>
    <w:r>
      <w:t xml:space="preserve">Specification </w:t>
    </w:r>
    <w:r w:rsidR="000D64F1">
      <w:t xml:space="preserve">Design Criteria </w:t>
    </w:r>
    <w:r>
      <w:t xml:space="preserve">Annexure, </w:t>
    </w:r>
    <w:r w:rsidR="00EC7761">
      <w:t>Fabrication and Construction of Floating Walkways</w:t>
    </w:r>
    <w:r w:rsidR="000D64F1">
      <w:t xml:space="preserve"> and Pontoons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DCB6B5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2BCC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910B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3242C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7846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DA45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4821E8"/>
    <w:multiLevelType w:val="multilevel"/>
    <w:tmpl w:val="620CC31C"/>
    <w:numStyleLink w:val="ListAllBullets3Level"/>
  </w:abstractNum>
  <w:abstractNum w:abstractNumId="7" w15:restartNumberingAfterBreak="0">
    <w:nsid w:val="123C46A9"/>
    <w:multiLevelType w:val="multilevel"/>
    <w:tmpl w:val="7E0023C2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8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A084CA1"/>
    <w:multiLevelType w:val="singleLevel"/>
    <w:tmpl w:val="F8BCCBE2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0" w15:restartNumberingAfterBreak="0">
    <w:nsid w:val="35DE46E6"/>
    <w:multiLevelType w:val="singleLevel"/>
    <w:tmpl w:val="A034631E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11" w15:restartNumberingAfterBreak="0">
    <w:nsid w:val="38B0774F"/>
    <w:multiLevelType w:val="multilevel"/>
    <w:tmpl w:val="620CC31C"/>
    <w:numStyleLink w:val="ListAllBullets3Level"/>
  </w:abstractNum>
  <w:abstractNum w:abstractNumId="1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3" w15:restartNumberingAfterBreak="0">
    <w:nsid w:val="57582309"/>
    <w:multiLevelType w:val="multilevel"/>
    <w:tmpl w:val="620CC31C"/>
    <w:numStyleLink w:val="ListAllBullets3Level"/>
  </w:abstractNum>
  <w:abstractNum w:abstractNumId="14" w15:restartNumberingAfterBreak="0">
    <w:nsid w:val="67CF410B"/>
    <w:multiLevelType w:val="singleLevel"/>
    <w:tmpl w:val="0E10F5C8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14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  <w:num w:numId="12">
    <w:abstractNumId w:val="12"/>
  </w:num>
  <w:num w:numId="13">
    <w:abstractNumId w:val="13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0E"/>
    <w:rsid w:val="000D64F1"/>
    <w:rsid w:val="001635E6"/>
    <w:rsid w:val="00180E5A"/>
    <w:rsid w:val="002E1474"/>
    <w:rsid w:val="002E4F72"/>
    <w:rsid w:val="0043537D"/>
    <w:rsid w:val="00464F38"/>
    <w:rsid w:val="00484A0E"/>
    <w:rsid w:val="004F329B"/>
    <w:rsid w:val="00604257"/>
    <w:rsid w:val="00614448"/>
    <w:rsid w:val="008B4224"/>
    <w:rsid w:val="008E484A"/>
    <w:rsid w:val="009F737F"/>
    <w:rsid w:val="00AB7461"/>
    <w:rsid w:val="00AC54E8"/>
    <w:rsid w:val="00B6336C"/>
    <w:rsid w:val="00BE33FA"/>
    <w:rsid w:val="00D430AA"/>
    <w:rsid w:val="00D45786"/>
    <w:rsid w:val="00EC4334"/>
    <w:rsid w:val="00EC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97B3"/>
  <w15:chartTrackingRefBased/>
  <w15:docId w15:val="{144EC0B4-A1D7-4745-BA02-47543F5C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A0E"/>
    <w:pPr>
      <w:spacing w:after="120" w:line="300" w:lineRule="atLeast"/>
    </w:pPr>
    <w:rPr>
      <w:rFonts w:ascii="Arial" w:eastAsia="Times New Roman" w:hAnsi="Arial" w:cs="Times New Roman"/>
      <w:sz w:val="20"/>
      <w:szCs w:val="24"/>
      <w:lang w:eastAsia="en-AU"/>
    </w:rPr>
  </w:style>
  <w:style w:type="paragraph" w:styleId="Heading1">
    <w:name w:val="heading 1"/>
    <w:basedOn w:val="Normal"/>
    <w:next w:val="BodyText"/>
    <w:link w:val="Heading1Char"/>
    <w:qFormat/>
    <w:rsid w:val="00484A0E"/>
    <w:pPr>
      <w:keepNext/>
      <w:numPr>
        <w:numId w:val="1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link w:val="Heading2Char"/>
    <w:qFormat/>
    <w:rsid w:val="00484A0E"/>
    <w:pPr>
      <w:keepNext/>
      <w:keepLines/>
      <w:numPr>
        <w:ilvl w:val="1"/>
        <w:numId w:val="1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link w:val="Heading3Char"/>
    <w:qFormat/>
    <w:rsid w:val="00484A0E"/>
    <w:pPr>
      <w:keepNext/>
      <w:numPr>
        <w:ilvl w:val="2"/>
        <w:numId w:val="1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484A0E"/>
    <w:pPr>
      <w:keepNext/>
      <w:numPr>
        <w:ilvl w:val="3"/>
        <w:numId w:val="1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link w:val="Heading5Char"/>
    <w:qFormat/>
    <w:rsid w:val="00484A0E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29B"/>
  </w:style>
  <w:style w:type="character" w:customStyle="1" w:styleId="BodyTextChar">
    <w:name w:val="Body Text Char"/>
    <w:basedOn w:val="DefaultParagraphFont"/>
    <w:link w:val="BodyText"/>
    <w:rsid w:val="004F329B"/>
    <w:rPr>
      <w:rFonts w:ascii="Arial" w:hAnsi="Arial" w:cs="Arial"/>
    </w:rPr>
  </w:style>
  <w:style w:type="paragraph" w:styleId="Footer">
    <w:name w:val="footer"/>
    <w:basedOn w:val="BodyText"/>
    <w:link w:val="FooterChar"/>
    <w:unhideWhenUsed/>
    <w:rsid w:val="004F329B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F329B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nhideWhenUsed/>
    <w:rsid w:val="004F329B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F329B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4F329B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4F329B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4F329B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4F329B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4F329B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4F329B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4F329B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4F329B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4F329B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4F329B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4F329B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/>
    </w:rPr>
  </w:style>
  <w:style w:type="character" w:customStyle="1" w:styleId="Heading1Char">
    <w:name w:val="Heading 1 Char"/>
    <w:basedOn w:val="DefaultParagraphFont"/>
    <w:link w:val="Heading1"/>
    <w:rsid w:val="00484A0E"/>
    <w:rPr>
      <w:rFonts w:ascii="Arial" w:eastAsia="Times New Roman" w:hAnsi="Arial" w:cs="Arial"/>
      <w:b/>
      <w:bCs/>
      <w:kern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484A0E"/>
    <w:rPr>
      <w:rFonts w:ascii="Arial" w:eastAsia="Times New Roman" w:hAnsi="Arial" w:cs="Arial"/>
      <w:b/>
      <w:bCs/>
      <w:i/>
      <w:iCs/>
      <w:sz w:val="2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484A0E"/>
    <w:rPr>
      <w:rFonts w:ascii="Arial" w:eastAsia="Times New Roman" w:hAnsi="Arial" w:cs="Arial"/>
      <w:b/>
      <w:bCs/>
      <w:sz w:val="20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484A0E"/>
    <w:rPr>
      <w:rFonts w:ascii="Arial" w:eastAsia="Times New Roman" w:hAnsi="Arial" w:cs="Times New Roman"/>
      <w:b/>
      <w:bCs/>
      <w:sz w:val="20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484A0E"/>
    <w:rPr>
      <w:rFonts w:ascii="Arial" w:eastAsia="Times New Roman" w:hAnsi="Arial" w:cs="Times New Roman"/>
      <w:b/>
      <w:bCs/>
      <w:sz w:val="20"/>
      <w:szCs w:val="28"/>
      <w:lang w:eastAsia="en-AU"/>
    </w:rPr>
  </w:style>
  <w:style w:type="character" w:styleId="PageNumber">
    <w:name w:val="page number"/>
    <w:basedOn w:val="DefaultParagraphFont"/>
    <w:semiHidden/>
    <w:rsid w:val="00484A0E"/>
  </w:style>
  <w:style w:type="paragraph" w:customStyle="1" w:styleId="HeadingContents">
    <w:name w:val="Heading (Contents)"/>
    <w:basedOn w:val="Normal"/>
    <w:next w:val="BodyText"/>
    <w:rsid w:val="00484A0E"/>
    <w:pPr>
      <w:tabs>
        <w:tab w:val="left" w:pos="567"/>
      </w:tabs>
      <w:spacing w:after="240"/>
    </w:pPr>
    <w:rPr>
      <w:rFonts w:ascii="Arial Bold" w:hAnsi="Arial Bold" w:cs="Arial"/>
      <w:b/>
      <w:color w:val="000000"/>
      <w:sz w:val="24"/>
      <w:szCs w:val="44"/>
    </w:rPr>
  </w:style>
  <w:style w:type="numbering" w:customStyle="1" w:styleId="ListAllBullets3Level">
    <w:name w:val="List All Bullets (3 Level)"/>
    <w:rsid w:val="00484A0E"/>
    <w:pPr>
      <w:numPr>
        <w:numId w:val="12"/>
      </w:numPr>
    </w:pPr>
  </w:style>
  <w:style w:type="paragraph" w:customStyle="1" w:styleId="TableHeading">
    <w:name w:val="Table * Heading"/>
    <w:basedOn w:val="BodyText"/>
    <w:rsid w:val="00484A0E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484A0E"/>
    <w:pPr>
      <w:spacing w:before="60" w:after="60" w:line="240" w:lineRule="auto"/>
      <w:ind w:left="28"/>
    </w:pPr>
    <w:rPr>
      <w:color w:val="000000"/>
      <w:szCs w:val="20"/>
    </w:rPr>
  </w:style>
  <w:style w:type="table" w:styleId="TableGrid">
    <w:name w:val="Table Grid"/>
    <w:basedOn w:val="TableNormal"/>
    <w:uiPriority w:val="39"/>
    <w:rsid w:val="00484A0E"/>
    <w:pPr>
      <w:keepNext/>
      <w:keepLines/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HeaderChapterpart">
    <w:name w:val="Header (Chapter/part #)"/>
    <w:basedOn w:val="Footer"/>
    <w:rsid w:val="00484A0E"/>
    <w:pPr>
      <w:pBdr>
        <w:bottom w:val="single" w:sz="4" w:space="1" w:color="auto"/>
      </w:pBdr>
      <w:tabs>
        <w:tab w:val="clear" w:pos="4536"/>
        <w:tab w:val="center" w:pos="4153"/>
      </w:tabs>
      <w:ind w:right="-2"/>
    </w:pPr>
    <w:rPr>
      <w:sz w:val="18"/>
      <w:szCs w:val="18"/>
    </w:rPr>
  </w:style>
  <w:style w:type="paragraph" w:customStyle="1" w:styleId="ListB3squareonly">
    <w:name w:val="List B3 (square) only"/>
    <w:basedOn w:val="Normal"/>
    <w:semiHidden/>
    <w:rsid w:val="00484A0E"/>
    <w:pPr>
      <w:numPr>
        <w:ilvl w:val="2"/>
        <w:numId w:val="16"/>
      </w:numPr>
    </w:pPr>
  </w:style>
  <w:style w:type="paragraph" w:customStyle="1" w:styleId="ListB1dotonly">
    <w:name w:val="List B1 (dot) only"/>
    <w:basedOn w:val="ListB3squareonly"/>
    <w:semiHidden/>
    <w:rsid w:val="00484A0E"/>
    <w:pPr>
      <w:numPr>
        <w:ilvl w:val="0"/>
        <w:numId w:val="14"/>
      </w:numPr>
    </w:pPr>
  </w:style>
  <w:style w:type="paragraph" w:customStyle="1" w:styleId="TableBodyTextsmall">
    <w:name w:val="Table Body Text (small)"/>
    <w:basedOn w:val="TableBodyText"/>
    <w:rsid w:val="00484A0E"/>
    <w:pPr>
      <w:keepNext/>
      <w:keepLines/>
    </w:pPr>
    <w:rPr>
      <w:sz w:val="18"/>
    </w:rPr>
  </w:style>
  <w:style w:type="character" w:customStyle="1" w:styleId="TableBodyTextCharChar">
    <w:name w:val="Table Body Text Char Char"/>
    <w:link w:val="TableBodyText"/>
    <w:rsid w:val="00484A0E"/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customStyle="1" w:styleId="ListB2dashonly">
    <w:name w:val="List B2 (dash) only"/>
    <w:basedOn w:val="ListB1dotonly"/>
    <w:semiHidden/>
    <w:rsid w:val="00484A0E"/>
    <w:pPr>
      <w:numPr>
        <w:ilvl w:val="1"/>
      </w:numPr>
    </w:pPr>
  </w:style>
  <w:style w:type="character" w:customStyle="1" w:styleId="InitialStyle1">
    <w:name w:val="InitialStyle:1"/>
    <w:rsid w:val="00484A0E"/>
    <w:rPr>
      <w:rFonts w:ascii="Times New Roman" w:hAnsi="Times New Roman"/>
      <w:color w:val="000000"/>
      <w:spacing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5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37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37D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37D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37D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MR Presentation template 2014">
  <a:themeElements>
    <a:clrScheme name="TMR colour palette">
      <a:dk1>
        <a:srgbClr val="003C6A"/>
      </a:dk1>
      <a:lt1>
        <a:srgbClr val="FFFFFF"/>
      </a:lt1>
      <a:dk2>
        <a:srgbClr val="336388"/>
      </a:dk2>
      <a:lt2>
        <a:srgbClr val="DAD8BC"/>
      </a:lt2>
      <a:accent1>
        <a:srgbClr val="003C6A"/>
      </a:accent1>
      <a:accent2>
        <a:srgbClr val="6CA800"/>
      </a:accent2>
      <a:accent3>
        <a:srgbClr val="DAD8BC"/>
      </a:accent3>
      <a:accent4>
        <a:srgbClr val="7F7F7F"/>
      </a:accent4>
      <a:accent5>
        <a:srgbClr val="336388"/>
      </a:accent5>
      <a:accent6>
        <a:srgbClr val="92C669"/>
      </a:accent6>
      <a:hlink>
        <a:srgbClr val="003C6A"/>
      </a:hlink>
      <a:folHlink>
        <a:srgbClr val="003C6A"/>
      </a:folHlink>
    </a:clrScheme>
    <a:fontScheme name="TM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12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TMR Presentation template 2014" id="{1F5B852D-3119-4F0B-9C1C-096D258A56F1}" vid="{38C13BBA-6EDD-441E-A768-7744FECF010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Criteria for Floating Walkways and Pontoons Annexure</vt:lpstr>
    </vt:vector>
  </TitlesOfParts>
  <Company>Department of Transport and Main Roads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Criteria for Floating Walkways and Pontoons Annexure</dc:title>
  <dc:subject>Bridges and other structures Marine</dc:subject>
  <dc:creator>Department of Transport and Main Roads</dc:creator>
  <cp:keywords>design criteria; marine; floating; walkways; pontoons; MRTS301; MRTS302; MRS301; MRS302; annexure; fabrication; construction</cp:keywords>
  <dc:description/>
  <cp:lastModifiedBy>Joanne Z Keune</cp:lastModifiedBy>
  <cp:revision>4</cp:revision>
  <dcterms:created xsi:type="dcterms:W3CDTF">2015-10-14T06:09:00Z</dcterms:created>
  <dcterms:modified xsi:type="dcterms:W3CDTF">2015-10-20T00:24:00Z</dcterms:modified>
  <cp:category>Bridges and Other Structures Marine</cp:category>
</cp:coreProperties>
</file>