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81" w:rsidRPr="00AE1081" w:rsidRDefault="00AE1081" w:rsidP="000F27B8">
      <w:pPr>
        <w:pStyle w:val="BodyText"/>
        <w:spacing w:before="400"/>
        <w:rPr>
          <w:b/>
        </w:rPr>
      </w:pPr>
      <w:r w:rsidRPr="00AE1081">
        <w:rPr>
          <w:b/>
        </w:rPr>
        <w:t xml:space="preserve">Checklist – </w:t>
      </w:r>
      <w:r w:rsidR="00F101B2" w:rsidRPr="00F101B2">
        <w:rPr>
          <w:b/>
        </w:rPr>
        <w:t>CAC0</w:t>
      </w:r>
      <w:r w:rsidR="00FD7D6E">
        <w:rPr>
          <w:b/>
        </w:rPr>
        <w:t>10</w:t>
      </w:r>
      <w:r w:rsidR="00F101B2" w:rsidRPr="00F101B2">
        <w:rPr>
          <w:b/>
        </w:rPr>
        <w:t>M</w:t>
      </w:r>
      <w:r w:rsidRPr="00AE1081">
        <w:rPr>
          <w:b/>
        </w:rPr>
        <w:br/>
      </w:r>
      <w:r w:rsidR="00FD7D6E">
        <w:rPr>
          <w:b/>
        </w:rPr>
        <w:t>Community Liaison Plan (</w:t>
      </w:r>
      <w:proofErr w:type="spellStart"/>
      <w:r w:rsidR="00DB4310">
        <w:rPr>
          <w:b/>
        </w:rPr>
        <w:t>G</w:t>
      </w:r>
      <w:r w:rsidR="00FD7D6E">
        <w:rPr>
          <w:b/>
        </w:rPr>
        <w:t>CoC</w:t>
      </w:r>
      <w:proofErr w:type="spellEnd"/>
      <w:r w:rsidR="00FD7D6E">
        <w:rPr>
          <w:b/>
        </w:rPr>
        <w:t xml:space="preserve"> 15.6)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587"/>
        <w:gridCol w:w="3078"/>
        <w:gridCol w:w="1587"/>
        <w:gridCol w:w="3078"/>
        <w:gridCol w:w="1587"/>
        <w:gridCol w:w="3078"/>
      </w:tblGrid>
      <w:tr w:rsidR="00AE1081" w:rsidRPr="00AE1081" w:rsidTr="00285CCE">
        <w:trPr>
          <w:trHeight w:val="454"/>
        </w:trPr>
        <w:tc>
          <w:tcPr>
            <w:tcW w:w="1587" w:type="dxa"/>
          </w:tcPr>
          <w:p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Contractor</w:t>
            </w:r>
          </w:p>
        </w:tc>
        <w:tc>
          <w:tcPr>
            <w:tcW w:w="3078" w:type="dxa"/>
          </w:tcPr>
          <w:p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Date</w:t>
            </w:r>
          </w:p>
        </w:tc>
        <w:tc>
          <w:tcPr>
            <w:tcW w:w="3078" w:type="dxa"/>
          </w:tcPr>
          <w:p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Review No.</w:t>
            </w:r>
          </w:p>
        </w:tc>
        <w:tc>
          <w:tcPr>
            <w:tcW w:w="3078" w:type="dxa"/>
          </w:tcPr>
          <w:p w:rsidR="00AE1081" w:rsidRPr="00AE1081" w:rsidRDefault="00AE1081" w:rsidP="00AE1081">
            <w:pPr>
              <w:pStyle w:val="TableBodyText"/>
            </w:pPr>
          </w:p>
        </w:tc>
      </w:tr>
      <w:tr w:rsidR="00AE1081" w:rsidRPr="00AE1081" w:rsidTr="00285CCE">
        <w:trPr>
          <w:trHeight w:val="454"/>
        </w:trPr>
        <w:tc>
          <w:tcPr>
            <w:tcW w:w="1587" w:type="dxa"/>
          </w:tcPr>
          <w:p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Contract No.</w:t>
            </w:r>
          </w:p>
        </w:tc>
        <w:tc>
          <w:tcPr>
            <w:tcW w:w="3078" w:type="dxa"/>
          </w:tcPr>
          <w:p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No.</w:t>
            </w:r>
          </w:p>
        </w:tc>
        <w:tc>
          <w:tcPr>
            <w:tcW w:w="3078" w:type="dxa"/>
          </w:tcPr>
          <w:p w:rsidR="00AE1081" w:rsidRPr="00AE1081" w:rsidRDefault="00AE1081" w:rsidP="00AE1081">
            <w:pPr>
              <w:pStyle w:val="TableBodyText"/>
            </w:pPr>
          </w:p>
        </w:tc>
        <w:tc>
          <w:tcPr>
            <w:tcW w:w="1587" w:type="dxa"/>
          </w:tcPr>
          <w:p w:rsidR="00AE1081" w:rsidRPr="00AE1081" w:rsidRDefault="00AE1081" w:rsidP="00AE1081">
            <w:pPr>
              <w:pStyle w:val="TableBodyText"/>
              <w:rPr>
                <w:b/>
              </w:rPr>
            </w:pPr>
            <w:r w:rsidRPr="00AE1081">
              <w:rPr>
                <w:b/>
              </w:rPr>
              <w:t>Project Name</w:t>
            </w:r>
          </w:p>
        </w:tc>
        <w:tc>
          <w:tcPr>
            <w:tcW w:w="3078" w:type="dxa"/>
          </w:tcPr>
          <w:p w:rsidR="00AE1081" w:rsidRPr="00AE1081" w:rsidRDefault="00AE1081" w:rsidP="00AE1081">
            <w:pPr>
              <w:pStyle w:val="TableBodyText"/>
            </w:pPr>
          </w:p>
        </w:tc>
      </w:tr>
    </w:tbl>
    <w:p w:rsidR="00AE1081" w:rsidRPr="00AE1081" w:rsidRDefault="00AE1081" w:rsidP="00AE108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4394"/>
        <w:gridCol w:w="1701"/>
        <w:gridCol w:w="5350"/>
      </w:tblGrid>
      <w:tr w:rsidR="00AE1081" w:rsidRPr="00290D9A" w:rsidTr="00290D9A">
        <w:trPr>
          <w:cantSplit/>
          <w:tblHeader/>
        </w:trPr>
        <w:tc>
          <w:tcPr>
            <w:tcW w:w="2547" w:type="dxa"/>
            <w:vAlign w:val="top"/>
          </w:tcPr>
          <w:p w:rsidR="00AE1081" w:rsidRPr="00290D9A" w:rsidRDefault="00AE1081" w:rsidP="00290D9A">
            <w:pPr>
              <w:pStyle w:val="TableHeading"/>
            </w:pPr>
            <w:r w:rsidRPr="00290D9A">
              <w:t>Reference</w:t>
            </w:r>
          </w:p>
        </w:tc>
        <w:tc>
          <w:tcPr>
            <w:tcW w:w="4394" w:type="dxa"/>
            <w:vAlign w:val="top"/>
          </w:tcPr>
          <w:p w:rsidR="00AE1081" w:rsidRPr="00290D9A" w:rsidRDefault="00AE1081" w:rsidP="00290D9A">
            <w:pPr>
              <w:pStyle w:val="TableHeading"/>
            </w:pPr>
            <w:r w:rsidRPr="00290D9A">
              <w:t>Requirements</w:t>
            </w:r>
          </w:p>
        </w:tc>
        <w:tc>
          <w:tcPr>
            <w:tcW w:w="1701" w:type="dxa"/>
            <w:vAlign w:val="top"/>
          </w:tcPr>
          <w:p w:rsidR="00AE1081" w:rsidRPr="00290D9A" w:rsidRDefault="00AE1081" w:rsidP="00290D9A">
            <w:pPr>
              <w:pStyle w:val="TableHeading"/>
            </w:pPr>
            <w:r w:rsidRPr="00290D9A">
              <w:t>Addressed</w:t>
            </w:r>
          </w:p>
        </w:tc>
        <w:tc>
          <w:tcPr>
            <w:tcW w:w="5350" w:type="dxa"/>
            <w:vAlign w:val="top"/>
          </w:tcPr>
          <w:p w:rsidR="00AE1081" w:rsidRPr="00290D9A" w:rsidRDefault="00AE1081" w:rsidP="00C8300F">
            <w:pPr>
              <w:pStyle w:val="TableHeading"/>
            </w:pPr>
            <w:r w:rsidRPr="00290D9A">
              <w:t>Comments</w:t>
            </w:r>
            <w:r w:rsidR="00C8300F" w:rsidRPr="00290D9A">
              <w:t>/Observations</w:t>
            </w:r>
          </w:p>
        </w:tc>
      </w:tr>
      <w:tr w:rsidR="00FD7D6E" w:rsidRPr="00290D9A" w:rsidTr="00290D9A">
        <w:trPr>
          <w:cantSplit/>
        </w:trPr>
        <w:tc>
          <w:tcPr>
            <w:tcW w:w="2547" w:type="dxa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15.6, Item 19A and Item 35A in Annexure A</w:t>
            </w:r>
          </w:p>
        </w:tc>
        <w:tc>
          <w:tcPr>
            <w:tcW w:w="4394" w:type="dxa"/>
            <w:vAlign w:val="top"/>
          </w:tcPr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If specified in Item 19A, has the Plan been submitted within the timeframe stated in Item 35A?</w:t>
            </w:r>
          </w:p>
        </w:tc>
        <w:tc>
          <w:tcPr>
            <w:tcW w:w="1701" w:type="dxa"/>
            <w:vAlign w:val="top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FD7D6E" w:rsidRPr="00290D9A" w:rsidTr="00290D9A">
        <w:trPr>
          <w:cantSplit/>
        </w:trPr>
        <w:tc>
          <w:tcPr>
            <w:tcW w:w="2547" w:type="dxa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8.5</w:t>
            </w:r>
          </w:p>
        </w:tc>
        <w:tc>
          <w:tcPr>
            <w:tcW w:w="4394" w:type="dxa"/>
            <w:vAlign w:val="top"/>
          </w:tcPr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Has the number of copies of the plan as stated in Item 13C been received?</w:t>
            </w:r>
          </w:p>
        </w:tc>
        <w:tc>
          <w:tcPr>
            <w:tcW w:w="1701" w:type="dxa"/>
            <w:vAlign w:val="top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FD7D6E" w:rsidRPr="00290D9A" w:rsidTr="00290D9A">
        <w:trPr>
          <w:cantSplit/>
        </w:trPr>
        <w:tc>
          <w:tcPr>
            <w:tcW w:w="2547" w:type="dxa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15.6.2</w:t>
            </w:r>
          </w:p>
        </w:tc>
        <w:tc>
          <w:tcPr>
            <w:tcW w:w="4394" w:type="dxa"/>
            <w:vAlign w:val="top"/>
          </w:tcPr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Does the Plan follow the specified format in</w:t>
            </w:r>
            <w:r w:rsidR="008C4EF8">
              <w:t xml:space="preserve"> accordance with Clause 15.6.2?</w:t>
            </w:r>
            <w:bookmarkStart w:id="0" w:name="_GoBack"/>
            <w:bookmarkEnd w:id="0"/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overview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objectives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target audiences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potential issues and opportunities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strategy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tactics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r w:rsidRPr="00290D9A">
              <w:t>evaluation</w:t>
            </w:r>
          </w:p>
          <w:p w:rsidR="00FD7D6E" w:rsidRPr="00290D9A" w:rsidRDefault="00FD7D6E" w:rsidP="0091009F">
            <w:pPr>
              <w:pStyle w:val="TableBodyText"/>
              <w:keepNext w:val="0"/>
              <w:keepLines w:val="0"/>
              <w:numPr>
                <w:ilvl w:val="0"/>
                <w:numId w:val="22"/>
              </w:numPr>
              <w:suppressLineNumbers/>
              <w:suppressAutoHyphens/>
            </w:pPr>
            <w:proofErr w:type="gramStart"/>
            <w:r w:rsidRPr="00290D9A">
              <w:t>timeframes</w:t>
            </w:r>
            <w:proofErr w:type="gramEnd"/>
            <w:r w:rsidRPr="00290D9A">
              <w:t>.</w:t>
            </w:r>
          </w:p>
        </w:tc>
        <w:tc>
          <w:tcPr>
            <w:tcW w:w="1701" w:type="dxa"/>
            <w:vAlign w:val="top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FD7D6E" w:rsidRPr="00290D9A" w:rsidRDefault="00FD7D6E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E0B35" w:rsidRPr="00290D9A" w:rsidTr="00290D9A">
        <w:trPr>
          <w:cantSplit/>
        </w:trPr>
        <w:tc>
          <w:tcPr>
            <w:tcW w:w="2547" w:type="dxa"/>
          </w:tcPr>
          <w:p w:rsidR="002E0B35" w:rsidRPr="00290D9A" w:rsidRDefault="002E0B35" w:rsidP="007553E2">
            <w:pPr>
              <w:pStyle w:val="TableBodyText"/>
              <w:suppressLineNumbers/>
              <w:suppressAutoHyphens/>
            </w:pPr>
            <w:r w:rsidRPr="00290D9A">
              <w:lastRenderedPageBreak/>
              <w:t>15.6.2</w:t>
            </w:r>
          </w:p>
        </w:tc>
        <w:tc>
          <w:tcPr>
            <w:tcW w:w="4394" w:type="dxa"/>
            <w:vAlign w:val="top"/>
          </w:tcPr>
          <w:p w:rsidR="002E0B35" w:rsidRPr="00290D9A" w:rsidRDefault="002E0B35" w:rsidP="00DF1D12">
            <w:pPr>
              <w:pStyle w:val="TableBodyText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Does the Plan include procedures and timetables for the following?</w:t>
            </w:r>
            <w:r w:rsidR="0097612F">
              <w:t xml:space="preserve"> </w:t>
            </w:r>
            <w:r w:rsidRPr="00290D9A">
              <w:t>(Clause</w:t>
            </w:r>
            <w:r w:rsidR="0097612F">
              <w:t> </w:t>
            </w:r>
            <w:r w:rsidRPr="00290D9A">
              <w:t>15.6.2(c)):</w:t>
            </w:r>
          </w:p>
        </w:tc>
        <w:tc>
          <w:tcPr>
            <w:tcW w:w="1701" w:type="dxa"/>
            <w:vAlign w:val="top"/>
          </w:tcPr>
          <w:p w:rsidR="002E0B35" w:rsidRPr="00290D9A" w:rsidRDefault="002E0B35" w:rsidP="007553E2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2E0B35" w:rsidRPr="00290D9A" w:rsidRDefault="002E0B35" w:rsidP="007553E2">
            <w:pPr>
              <w:pStyle w:val="TableBodyText"/>
              <w:suppressLineNumbers/>
              <w:suppressAutoHyphens/>
            </w:pPr>
          </w:p>
        </w:tc>
      </w:tr>
      <w:tr w:rsidR="002E0B35" w:rsidRPr="00290D9A" w:rsidTr="00290D9A">
        <w:trPr>
          <w:cantSplit/>
          <w:trHeight w:val="210"/>
        </w:trPr>
        <w:tc>
          <w:tcPr>
            <w:tcW w:w="2547" w:type="dxa"/>
            <w:vMerge w:val="restart"/>
          </w:tcPr>
          <w:p w:rsidR="002E0B35" w:rsidRPr="00290D9A" w:rsidRDefault="002E0B35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15.6.2(</w:t>
            </w:r>
            <w:proofErr w:type="spellStart"/>
            <w:r w:rsidRPr="00290D9A">
              <w:t>i</w:t>
            </w:r>
            <w:proofErr w:type="spellEnd"/>
            <w:r w:rsidRPr="00290D9A">
              <w:t>)</w:t>
            </w:r>
          </w:p>
        </w:tc>
        <w:tc>
          <w:tcPr>
            <w:tcW w:w="4394" w:type="dxa"/>
            <w:vAlign w:val="top"/>
          </w:tcPr>
          <w:p w:rsidR="002E0B35" w:rsidRPr="00290D9A" w:rsidRDefault="002E0B35" w:rsidP="00A7340C">
            <w:pPr>
              <w:pStyle w:val="TableBodyText"/>
              <w:keepNext w:val="0"/>
              <w:keepLines w:val="0"/>
              <w:numPr>
                <w:ilvl w:val="0"/>
                <w:numId w:val="23"/>
              </w:numPr>
              <w:suppressLineNumbers/>
              <w:suppressAutoHyphens/>
            </w:pPr>
            <w:r w:rsidRPr="00290D9A">
              <w:t>Does the Plan establish a communication network with any local business</w:t>
            </w:r>
            <w:r w:rsidR="00DF1D12">
              <w:t>es</w:t>
            </w:r>
            <w:r w:rsidRPr="00290D9A">
              <w:t xml:space="preserve">, schools, hospitals, community groups and residents that will be affected by the work under the </w:t>
            </w:r>
            <w:r w:rsidR="00A7340C">
              <w:t>C</w:t>
            </w:r>
            <w:r w:rsidR="00A7340C" w:rsidRPr="00290D9A" w:rsidDel="00295DFE">
              <w:t>ontract</w:t>
            </w:r>
            <w:r w:rsidRPr="00290D9A">
              <w:t>? (Clause 15.6.2(</w:t>
            </w:r>
            <w:proofErr w:type="spellStart"/>
            <w:r w:rsidRPr="00290D9A">
              <w:t>i</w:t>
            </w:r>
            <w:proofErr w:type="spellEnd"/>
            <w:r w:rsidRPr="00290D9A">
              <w:t>))</w:t>
            </w:r>
          </w:p>
        </w:tc>
        <w:tc>
          <w:tcPr>
            <w:tcW w:w="1701" w:type="dxa"/>
            <w:vAlign w:val="top"/>
          </w:tcPr>
          <w:p w:rsidR="002E0B35" w:rsidRPr="00290D9A" w:rsidRDefault="002E0B35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2E0B35" w:rsidRPr="00290D9A" w:rsidRDefault="002E0B35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2E0B35" w:rsidRPr="00290D9A" w:rsidTr="00290D9A">
        <w:trPr>
          <w:cantSplit/>
          <w:trHeight w:val="210"/>
        </w:trPr>
        <w:tc>
          <w:tcPr>
            <w:tcW w:w="2547" w:type="dxa"/>
            <w:vMerge/>
          </w:tcPr>
          <w:p w:rsidR="002E0B35" w:rsidRPr="00290D9A" w:rsidRDefault="002E0B35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4394" w:type="dxa"/>
            <w:vAlign w:val="top"/>
          </w:tcPr>
          <w:p w:rsidR="002E0B35" w:rsidRPr="00290D9A" w:rsidRDefault="002E0B35" w:rsidP="00A7340C">
            <w:pPr>
              <w:pStyle w:val="TableBodyText"/>
              <w:keepNext w:val="0"/>
              <w:keepLines w:val="0"/>
              <w:numPr>
                <w:ilvl w:val="0"/>
                <w:numId w:val="23"/>
              </w:numPr>
              <w:suppressLineNumbers/>
              <w:suppressAutoHyphens/>
            </w:pPr>
            <w:r w:rsidRPr="00290D9A">
              <w:t xml:space="preserve">Does the Plan establish a communication network with any Local Governments that will be affected by the work under the </w:t>
            </w:r>
            <w:r w:rsidR="00A7340C">
              <w:t>C</w:t>
            </w:r>
            <w:r w:rsidR="00A7340C" w:rsidRPr="00290D9A">
              <w:t>ontract</w:t>
            </w:r>
            <w:r w:rsidR="00DF1D12">
              <w:t>?</w:t>
            </w:r>
          </w:p>
        </w:tc>
        <w:tc>
          <w:tcPr>
            <w:tcW w:w="1701" w:type="dxa"/>
            <w:vAlign w:val="top"/>
          </w:tcPr>
          <w:p w:rsidR="002E0B35" w:rsidRPr="00290D9A" w:rsidRDefault="002E0B35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2E0B35" w:rsidRPr="00290D9A" w:rsidRDefault="002E0B35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04C26" w:rsidRPr="00290D9A" w:rsidTr="00290D9A">
        <w:trPr>
          <w:cantSplit/>
        </w:trPr>
        <w:tc>
          <w:tcPr>
            <w:tcW w:w="2547" w:type="dxa"/>
          </w:tcPr>
          <w:p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15.6.2(ii)</w:t>
            </w:r>
          </w:p>
        </w:tc>
        <w:tc>
          <w:tcPr>
            <w:tcW w:w="4394" w:type="dxa"/>
            <w:vAlign w:val="top"/>
          </w:tcPr>
          <w:p w:rsidR="00C04C26" w:rsidRPr="00290D9A" w:rsidRDefault="00C04C26" w:rsidP="0097612F">
            <w:pPr>
              <w:pStyle w:val="TableBodyText"/>
              <w:keepNext w:val="0"/>
              <w:keepLines w:val="0"/>
              <w:numPr>
                <w:ilvl w:val="0"/>
                <w:numId w:val="23"/>
              </w:numPr>
              <w:suppressLineNumbers/>
              <w:suppressAutoHyphens/>
            </w:pPr>
            <w:r w:rsidRPr="00290D9A">
              <w:t xml:space="preserve">Does the Plan include a procedure using public advertisements containing adequate information during construction to ensure the community is kept informed of changes to the normal traffic movements and any possible disruptions? </w:t>
            </w:r>
          </w:p>
        </w:tc>
        <w:tc>
          <w:tcPr>
            <w:tcW w:w="1701" w:type="dxa"/>
            <w:vAlign w:val="top"/>
          </w:tcPr>
          <w:p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04C26" w:rsidRPr="00290D9A" w:rsidTr="00290D9A">
        <w:trPr>
          <w:cantSplit/>
        </w:trPr>
        <w:tc>
          <w:tcPr>
            <w:tcW w:w="2547" w:type="dxa"/>
          </w:tcPr>
          <w:p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15.6.2(iii)</w:t>
            </w:r>
          </w:p>
        </w:tc>
        <w:tc>
          <w:tcPr>
            <w:tcW w:w="4394" w:type="dxa"/>
            <w:vAlign w:val="top"/>
          </w:tcPr>
          <w:p w:rsidR="00C04C26" w:rsidRPr="00290D9A" w:rsidRDefault="00C04C26" w:rsidP="0097612F">
            <w:pPr>
              <w:pStyle w:val="TableBodyText"/>
              <w:keepNext w:val="0"/>
              <w:keepLines w:val="0"/>
              <w:numPr>
                <w:ilvl w:val="0"/>
                <w:numId w:val="23"/>
              </w:numPr>
              <w:suppressLineNumbers/>
              <w:suppressAutoHyphens/>
            </w:pPr>
            <w:r w:rsidRPr="00290D9A">
              <w:t>Does the Plan include a system of recording complaints and responding to them within 48 hours?</w:t>
            </w:r>
          </w:p>
        </w:tc>
        <w:tc>
          <w:tcPr>
            <w:tcW w:w="1701" w:type="dxa"/>
            <w:vAlign w:val="top"/>
          </w:tcPr>
          <w:p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C04C26" w:rsidRPr="00290D9A" w:rsidRDefault="00C04C26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15.6.2(iv)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29726A">
            <w:pPr>
              <w:pStyle w:val="TableBodyText"/>
              <w:keepNext w:val="0"/>
              <w:keepLines w:val="0"/>
              <w:numPr>
                <w:ilvl w:val="0"/>
                <w:numId w:val="23"/>
              </w:numPr>
              <w:suppressLineNumbers/>
              <w:suppressAutoHyphens/>
            </w:pPr>
            <w:r w:rsidRPr="00290D9A">
              <w:t xml:space="preserve">Does the Plan include preparation of regular </w:t>
            </w:r>
            <w:r w:rsidR="0029726A">
              <w:t>f</w:t>
            </w:r>
            <w:r w:rsidR="0029726A" w:rsidRPr="00290D9A">
              <w:t xml:space="preserve">act </w:t>
            </w:r>
            <w:r w:rsidRPr="00290D9A">
              <w:t>sheets for the information of visitors and the public?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15.6.2(v)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29726A">
            <w:pPr>
              <w:pStyle w:val="TableBodyText"/>
              <w:keepNext w:val="0"/>
              <w:keepLines w:val="0"/>
              <w:numPr>
                <w:ilvl w:val="0"/>
                <w:numId w:val="23"/>
              </w:numPr>
              <w:suppressLineNumbers/>
              <w:suppressAutoHyphens/>
            </w:pPr>
            <w:r w:rsidRPr="00290D9A">
              <w:t xml:space="preserve">Does the Plan include a system for the management of emergency situations and </w:t>
            </w:r>
            <w:r w:rsidR="0029726A">
              <w:t>ensure</w:t>
            </w:r>
            <w:r w:rsidR="0029726A" w:rsidRPr="00290D9A">
              <w:t xml:space="preserve"> </w:t>
            </w:r>
            <w:r w:rsidRPr="00290D9A">
              <w:t xml:space="preserve">staff </w:t>
            </w:r>
            <w:r w:rsidR="0029726A">
              <w:t xml:space="preserve">members have </w:t>
            </w:r>
            <w:r w:rsidRPr="00290D9A">
              <w:t>appropriate training?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lastRenderedPageBreak/>
              <w:t>15.6.2(vi)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91009F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Does the Plan provide details on the minimum reporting requirements to the Administrator? (Clause 15.6.2(vi)):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immediate reporting of emergency issues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immediate reporting of any public inquiries forwarded by fax / email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weekly reporting of key activities achieved for previous week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weekly reporting of key activities planned for coming week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weekly reporting of summary of responses to complaints and inquiries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 xml:space="preserve">weekly reporting of summary of outstanding responses 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monthly reporting of anticipated issues for coming month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r w:rsidRPr="00290D9A">
              <w:t>monthly reporting of proposed actions in response to issues</w:t>
            </w:r>
          </w:p>
          <w:p w:rsidR="003112F3" w:rsidRPr="00290D9A" w:rsidRDefault="003112F3" w:rsidP="00B66937">
            <w:pPr>
              <w:pStyle w:val="TableBodyText"/>
              <w:keepNext w:val="0"/>
              <w:keepLines w:val="0"/>
              <w:numPr>
                <w:ilvl w:val="0"/>
                <w:numId w:val="24"/>
              </w:numPr>
              <w:suppressLineNumbers/>
              <w:suppressAutoHyphens/>
            </w:pPr>
            <w:proofErr w:type="gramStart"/>
            <w:r w:rsidRPr="00290D9A">
              <w:t>quarterly</w:t>
            </w:r>
            <w:proofErr w:type="gramEnd"/>
            <w:r w:rsidRPr="00290D9A">
              <w:t xml:space="preserve"> reporting of key actions and achievements.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Annexure A Clause 29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91009F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Has a Community Liaison Officer been appointed?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15.6.3(b)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91009F">
            <w:pPr>
              <w:pStyle w:val="TableBodyText"/>
              <w:keepNext w:val="0"/>
              <w:keepLines w:val="0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>Does the Plan include weekly meetings between the Contractor’s Community Liaison Officer, the Administrator and a representative of the Principal?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CB3E4E">
            <w:pPr>
              <w:pStyle w:val="TableBodyText"/>
              <w:suppressLineNumbers/>
              <w:suppressAutoHyphens/>
            </w:pPr>
            <w:r w:rsidRPr="00290D9A">
              <w:lastRenderedPageBreak/>
              <w:t>15.6.4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FE2A17">
            <w:pPr>
              <w:pStyle w:val="TableBodyText"/>
              <w:numPr>
                <w:ilvl w:val="0"/>
                <w:numId w:val="21"/>
              </w:numPr>
              <w:suppressLineNumbers/>
              <w:suppressAutoHyphens/>
            </w:pPr>
            <w:r w:rsidRPr="00290D9A">
              <w:t xml:space="preserve">Does the Plan identify the Contractor's responsibility for the following </w:t>
            </w:r>
            <w:r w:rsidR="00FE2A17">
              <w:t>p</w:t>
            </w:r>
            <w:r w:rsidR="00FE2A17" w:rsidRPr="00290D9A">
              <w:t xml:space="preserve">ublic </w:t>
            </w:r>
            <w:r w:rsidRPr="00290D9A">
              <w:t>notification requirements?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CB3E4E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CB3E4E">
            <w:pPr>
              <w:pStyle w:val="TableBodyText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CB3E4E">
            <w:pPr>
              <w:pStyle w:val="TableBodyText"/>
              <w:suppressLineNumbers/>
              <w:suppressAutoHyphens/>
            </w:pPr>
            <w:r w:rsidRPr="00290D9A">
              <w:t>15.6.4(a)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D976AA">
            <w:pPr>
              <w:pStyle w:val="TableBodyText"/>
              <w:numPr>
                <w:ilvl w:val="0"/>
                <w:numId w:val="25"/>
              </w:numPr>
              <w:suppressLineNumbers/>
              <w:suppressAutoHyphens/>
            </w:pPr>
            <w:r w:rsidRPr="00290D9A">
              <w:t>agreement is to be obtained from the Administrator as to the extent and nature of any publicity prior to its publication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CB3E4E">
            <w:pPr>
              <w:pStyle w:val="TableBodyText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CB3E4E">
            <w:pPr>
              <w:pStyle w:val="TableBodyText"/>
              <w:suppressLineNumbers/>
              <w:suppressAutoHyphens/>
            </w:pPr>
          </w:p>
        </w:tc>
      </w:tr>
      <w:tr w:rsidR="003112F3" w:rsidRPr="00290D9A" w:rsidTr="00290D9A">
        <w:trPr>
          <w:cantSplit/>
        </w:trPr>
        <w:tc>
          <w:tcPr>
            <w:tcW w:w="2547" w:type="dxa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  <w:r w:rsidRPr="00290D9A">
              <w:t>15.6.4(b)</w:t>
            </w:r>
          </w:p>
        </w:tc>
        <w:tc>
          <w:tcPr>
            <w:tcW w:w="4394" w:type="dxa"/>
            <w:vAlign w:val="top"/>
          </w:tcPr>
          <w:p w:rsidR="003112F3" w:rsidRPr="00290D9A" w:rsidRDefault="003112F3" w:rsidP="00D976AA">
            <w:pPr>
              <w:pStyle w:val="TableBodyText"/>
              <w:keepNext w:val="0"/>
              <w:keepLines w:val="0"/>
              <w:numPr>
                <w:ilvl w:val="0"/>
                <w:numId w:val="26"/>
              </w:numPr>
              <w:suppressLineNumbers/>
              <w:suppressAutoHyphens/>
            </w:pPr>
            <w:r w:rsidRPr="00290D9A">
              <w:t>no direct liaison between the contractor with members of the press will be permitted</w:t>
            </w:r>
          </w:p>
        </w:tc>
        <w:tc>
          <w:tcPr>
            <w:tcW w:w="1701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  <w:tc>
          <w:tcPr>
            <w:tcW w:w="5350" w:type="dxa"/>
            <w:vAlign w:val="top"/>
          </w:tcPr>
          <w:p w:rsidR="003112F3" w:rsidRPr="00290D9A" w:rsidRDefault="003112F3" w:rsidP="00290D9A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</w:tbl>
    <w:p w:rsidR="00341953" w:rsidRDefault="00341953" w:rsidP="00B63352"/>
    <w:p w:rsidR="009A5FB6" w:rsidRDefault="009A5FB6" w:rsidP="009A5FB6">
      <w:pPr>
        <w:pStyle w:val="BodyText"/>
        <w:rPr>
          <w:i/>
          <w:color w:val="0070C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9A5FB6" w:rsidTr="00285CCE">
        <w:tc>
          <w:tcPr>
            <w:tcW w:w="1696" w:type="dxa"/>
            <w:vMerge w:val="restart"/>
          </w:tcPr>
          <w:p w:rsidR="009A5FB6" w:rsidRDefault="002C6FF1" w:rsidP="00285CCE">
            <w:pPr>
              <w:pStyle w:val="BodyText"/>
            </w:pPr>
            <w:r>
              <w:t xml:space="preserve">Reviewed </w:t>
            </w:r>
            <w:r w:rsidR="009A5FB6">
              <w:t>by:</w:t>
            </w:r>
          </w:p>
        </w:tc>
        <w:tc>
          <w:tcPr>
            <w:tcW w:w="5300" w:type="dxa"/>
            <w:gridSpan w:val="2"/>
          </w:tcPr>
          <w:p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:rsidR="009A5FB6" w:rsidRDefault="009A5FB6" w:rsidP="00285CCE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:rsidR="009A5FB6" w:rsidRDefault="009A5FB6" w:rsidP="00285CCE">
            <w:pPr>
              <w:pStyle w:val="BodyText"/>
              <w:jc w:val="center"/>
            </w:pPr>
          </w:p>
        </w:tc>
      </w:tr>
      <w:tr w:rsidR="009A5FB6" w:rsidTr="00285CCE">
        <w:tc>
          <w:tcPr>
            <w:tcW w:w="1696" w:type="dxa"/>
            <w:vMerge/>
          </w:tcPr>
          <w:p w:rsidR="009A5FB6" w:rsidRDefault="009A5FB6" w:rsidP="00285CCE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:rsidR="009A5FB6" w:rsidRDefault="009A5FB6" w:rsidP="00285CCE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:rsidR="009A5FB6" w:rsidRDefault="009A5FB6" w:rsidP="00285CCE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:rsidR="009A5FB6" w:rsidRDefault="009A5FB6" w:rsidP="00285CCE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:rsidR="009A5FB6" w:rsidRDefault="009A5FB6" w:rsidP="00285CCE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:rsidR="009A5FB6" w:rsidRDefault="009A5FB6" w:rsidP="00285CCE">
            <w:pPr>
              <w:pStyle w:val="BodyText"/>
              <w:jc w:val="center"/>
            </w:pPr>
          </w:p>
        </w:tc>
      </w:tr>
    </w:tbl>
    <w:p w:rsidR="00AE1081" w:rsidRDefault="00AE1081" w:rsidP="00B63352"/>
    <w:p w:rsidR="0061185E" w:rsidRPr="00CE6618" w:rsidRDefault="0061185E" w:rsidP="00AE1081">
      <w:pPr>
        <w:pStyle w:val="BodyText"/>
      </w:pPr>
    </w:p>
    <w:sectPr w:rsidR="0061185E" w:rsidRPr="00CE6618" w:rsidSect="003130F0">
      <w:headerReference w:type="default" r:id="rId11"/>
      <w:footerReference w:type="default" r:id="rId12"/>
      <w:headerReference w:type="first" r:id="rId13"/>
      <w:pgSz w:w="16838" w:h="11906" w:orient="landscape" w:code="9"/>
      <w:pgMar w:top="1418" w:right="1418" w:bottom="1418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A30" w:rsidRDefault="00615A30">
      <w:r>
        <w:separator/>
      </w:r>
    </w:p>
    <w:p w:rsidR="00615A30" w:rsidRDefault="00615A30"/>
  </w:endnote>
  <w:endnote w:type="continuationSeparator" w:id="0">
    <w:p w:rsidR="00615A30" w:rsidRDefault="00615A30">
      <w:r>
        <w:continuationSeparator/>
      </w:r>
    </w:p>
    <w:p w:rsidR="00615A30" w:rsidRDefault="00615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081" w:rsidRDefault="00AE1081">
    <w:pPr>
      <w:pStyle w:val="Footer"/>
    </w:pPr>
    <w:r>
      <w:t>Contract Administration System, Transport and Main Roads </w:t>
    </w:r>
    <w:r w:rsidR="00E210BE">
      <w:t xml:space="preserve">November </w:t>
    </w:r>
    <w:r>
      <w:t>2015</w:t>
    </w:r>
    <w:r w:rsidR="00F41B68">
      <w:tab/>
    </w:r>
    <w:r w:rsidR="00F41B68">
      <w:tab/>
    </w:r>
    <w:r w:rsidR="00F41B68">
      <w:tab/>
    </w:r>
    <w:r w:rsidR="00F41B68">
      <w:tab/>
    </w:r>
    <w:r w:rsidR="00F41B68">
      <w:tab/>
    </w:r>
    <w:r w:rsidR="00F41B68">
      <w:tab/>
    </w:r>
    <w:r w:rsidR="00F41B68">
      <w:fldChar w:fldCharType="begin"/>
    </w:r>
    <w:r w:rsidR="00F41B68">
      <w:instrText xml:space="preserve"> PAGE   \* MERGEFORMAT </w:instrText>
    </w:r>
    <w:r w:rsidR="00F41B68">
      <w:fldChar w:fldCharType="separate"/>
    </w:r>
    <w:r w:rsidR="008C4EF8">
      <w:rPr>
        <w:noProof/>
      </w:rPr>
      <w:t>4</w:t>
    </w:r>
    <w:r w:rsidR="00F41B6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A30" w:rsidRDefault="00615A30">
      <w:r>
        <w:separator/>
      </w:r>
    </w:p>
    <w:p w:rsidR="00615A30" w:rsidRDefault="00615A30"/>
  </w:footnote>
  <w:footnote w:type="continuationSeparator" w:id="0">
    <w:p w:rsidR="00615A30" w:rsidRDefault="00615A30">
      <w:r>
        <w:continuationSeparator/>
      </w:r>
    </w:p>
    <w:p w:rsidR="00615A30" w:rsidRDefault="00615A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1953" w:rsidRDefault="00AE1081" w:rsidP="009A5FB6">
    <w:pPr>
      <w:pStyle w:val="HeaderChapterpart"/>
    </w:pPr>
    <w:r>
      <w:t>Checklist</w:t>
    </w:r>
    <w:r w:rsidR="00E210BE">
      <w:t> </w:t>
    </w:r>
    <w:r w:rsidR="00F101B2">
      <w:t>CAC</w:t>
    </w:r>
    <w:r w:rsidR="00E210BE">
      <w:t>010</w:t>
    </w:r>
    <w:r w:rsidR="00F101B2">
      <w:t>M</w:t>
    </w:r>
    <w:r>
      <w:t xml:space="preserve">, </w:t>
    </w:r>
    <w:r w:rsidR="00E210BE">
      <w:t xml:space="preserve">Community Liaison Plan (Clause 15.6, </w:t>
    </w:r>
    <w:proofErr w:type="spellStart"/>
    <w:r w:rsidR="00E210BE">
      <w:t>GCoC</w:t>
    </w:r>
    <w:proofErr w:type="spellEnd"/>
    <w:r w:rsidR="00E210BE">
      <w:t>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0F0" w:rsidRDefault="003130F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A7406" wp14:editId="4A320AD5">
          <wp:simplePos x="0" y="0"/>
          <wp:positionH relativeFrom="column">
            <wp:posOffset>-895350</wp:posOffset>
          </wp:positionH>
          <wp:positionV relativeFrom="paragraph">
            <wp:posOffset>-305435</wp:posOffset>
          </wp:positionV>
          <wp:extent cx="10687685" cy="7558405"/>
          <wp:effectExtent l="0" t="0" r="0" b="0"/>
          <wp:wrapNone/>
          <wp:docPr id="30" name="Picture 30" descr="A4-Landscape 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Landscape 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685" cy="7558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A214C8C"/>
    <w:multiLevelType w:val="multilevel"/>
    <w:tmpl w:val="DC821EBC"/>
    <w:numStyleLink w:val="TableListAllBullets3Level"/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0CCD4DAA"/>
    <w:multiLevelType w:val="multilevel"/>
    <w:tmpl w:val="7996FD34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cs="Times New Roman" w:hint="default"/>
        <w:color w:val="auto"/>
        <w:sz w:val="18"/>
      </w:rPr>
    </w:lvl>
    <w:lvl w:ilvl="2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3">
      <w:start w:val="1"/>
      <w:numFmt w:val="none"/>
      <w:lvlText w:val="%4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  <w:lvl w:ilvl="7">
      <w:start w:val="1"/>
      <w:numFmt w:val="none"/>
      <w:lvlText w:val="%8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  <w:color w:val="000000"/>
      </w:rPr>
    </w:lvl>
  </w:abstractNum>
  <w:abstractNum w:abstractNumId="4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25005EB"/>
    <w:multiLevelType w:val="multilevel"/>
    <w:tmpl w:val="DC821EBC"/>
    <w:numStyleLink w:val="TableListAllBullets3Level"/>
  </w:abstractNum>
  <w:abstractNum w:abstractNumId="9" w15:restartNumberingAfterBreak="0">
    <w:nsid w:val="24741D40"/>
    <w:multiLevelType w:val="multilevel"/>
    <w:tmpl w:val="5F9E977C"/>
    <w:styleLink w:val="ListNumber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4">
      <w:start w:val="1"/>
      <w:numFmt w:val="upperRoman"/>
      <w:lvlText w:val="(%5)"/>
      <w:lvlJc w:val="left"/>
      <w:pPr>
        <w:tabs>
          <w:tab w:val="num" w:pos="2835"/>
        </w:tabs>
        <w:ind w:left="2835" w:hanging="567"/>
      </w:pPr>
      <w:rPr>
        <w:rFonts w:asciiTheme="minorHAnsi" w:hAnsiTheme="minorHAnsi" w:hint="default"/>
        <w:b w:val="0"/>
        <w:i w:val="0"/>
        <w:color w:val="auto"/>
        <w:sz w:val="22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asciiTheme="minorHAnsi" w:hAnsiTheme="minorHAnsi" w:hint="default"/>
        <w:b w:val="0"/>
        <w:i w:val="0"/>
        <w:color w:val="auto"/>
        <w:sz w:val="20"/>
      </w:rPr>
    </w:lvl>
    <w:lvl w:ilvl="6">
      <w:start w:val="1"/>
      <w:numFmt w:val="none"/>
      <w:suff w:val="nothing"/>
      <w:lvlText w:val="%7"/>
      <w:lvlJc w:val="left"/>
      <w:pPr>
        <w:ind w:left="-1417" w:firstLine="0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-1417" w:firstLine="0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-1417" w:firstLine="0"/>
      </w:pPr>
      <w:rPr>
        <w:rFonts w:hint="default"/>
        <w:color w:val="E1001A"/>
      </w:rPr>
    </w:lvl>
  </w:abstractNum>
  <w:abstractNum w:abstractNumId="10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7964E65"/>
    <w:multiLevelType w:val="multilevel"/>
    <w:tmpl w:val="13A4D1EE"/>
    <w:numStyleLink w:val="ListBullet"/>
  </w:abstractNum>
  <w:abstractNum w:abstractNumId="12" w15:restartNumberingAfterBreak="0">
    <w:nsid w:val="343B015A"/>
    <w:multiLevelType w:val="multilevel"/>
    <w:tmpl w:val="DC821EBC"/>
    <w:numStyleLink w:val="TableListAllBullets3Level"/>
  </w:abstractNum>
  <w:abstractNum w:abstractNumId="13" w15:restartNumberingAfterBreak="0">
    <w:nsid w:val="353912ED"/>
    <w:multiLevelType w:val="multilevel"/>
    <w:tmpl w:val="13A4D1EE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auto"/>
        <w:sz w:val="22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  <w:color w:val="auto"/>
        <w:sz w:val="22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hanging="283"/>
      </w:pPr>
      <w:rPr>
        <w:rFonts w:hint="default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8B0774F"/>
    <w:multiLevelType w:val="multilevel"/>
    <w:tmpl w:val="620CC31C"/>
    <w:numStyleLink w:val="ListAllBullets3Level"/>
  </w:abstractNum>
  <w:abstractNum w:abstractNumId="15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6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607F2368"/>
    <w:multiLevelType w:val="multilevel"/>
    <w:tmpl w:val="725CC2D2"/>
    <w:numStyleLink w:val="ListTableNumber"/>
  </w:abstractNum>
  <w:abstractNum w:abstractNumId="18" w15:restartNumberingAfterBreak="0">
    <w:nsid w:val="626E5373"/>
    <w:multiLevelType w:val="multilevel"/>
    <w:tmpl w:val="725CC2D2"/>
    <w:styleLink w:val="ListTableNumber"/>
    <w:lvl w:ilvl="0">
      <w:start w:val="1"/>
      <w:numFmt w:val="decimal"/>
      <w:pStyle w:val="TableNumber"/>
      <w:lvlText w:val="(%1)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1">
      <w:start w:val="1"/>
      <w:numFmt w:val="lowerLetter"/>
      <w:pStyle w:val="TableNumber2"/>
      <w:lvlText w:val="(%2)"/>
      <w:lvlJc w:val="left"/>
      <w:pPr>
        <w:tabs>
          <w:tab w:val="num" w:pos="567"/>
        </w:tabs>
        <w:ind w:left="567" w:hanging="283"/>
      </w:pPr>
      <w:rPr>
        <w:rFonts w:asciiTheme="minorHAnsi" w:hAnsiTheme="minorHAnsi" w:hint="default"/>
        <w:b w:val="0"/>
        <w:i w:val="0"/>
        <w:color w:val="auto"/>
        <w:sz w:val="18"/>
        <w:szCs w:val="21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18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18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68641338"/>
    <w:multiLevelType w:val="multilevel"/>
    <w:tmpl w:val="DC821EBC"/>
    <w:numStyleLink w:val="TableListAllBullets3Level"/>
  </w:abstractNum>
  <w:abstractNum w:abstractNumId="20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0B822E6"/>
    <w:multiLevelType w:val="multilevel"/>
    <w:tmpl w:val="7996FD34"/>
    <w:numStyleLink w:val="ListTableBullet"/>
  </w:abstractNum>
  <w:abstractNum w:abstractNumId="22" w15:restartNumberingAfterBreak="0">
    <w:nsid w:val="76D92DF3"/>
    <w:multiLevelType w:val="multilevel"/>
    <w:tmpl w:val="DC821EBC"/>
    <w:numStyleLink w:val="TableListAllBullets3Level"/>
  </w:abstractNum>
  <w:abstractNum w:abstractNumId="23" w15:restartNumberingAfterBreak="0">
    <w:nsid w:val="79C84533"/>
    <w:multiLevelType w:val="multilevel"/>
    <w:tmpl w:val="236A166A"/>
    <w:numStyleLink w:val="TableListAllNum3Level"/>
  </w:abstractNum>
  <w:abstractNum w:abstractNumId="24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6"/>
  </w:num>
  <w:num w:numId="13">
    <w:abstractNumId w:val="24"/>
  </w:num>
  <w:num w:numId="14">
    <w:abstractNumId w:val="18"/>
  </w:num>
  <w:num w:numId="15">
    <w:abstractNumId w:val="17"/>
  </w:num>
  <w:num w:numId="16">
    <w:abstractNumId w:val="3"/>
  </w:num>
  <w:num w:numId="17">
    <w:abstractNumId w:val="21"/>
  </w:num>
  <w:num w:numId="18">
    <w:abstractNumId w:val="9"/>
  </w:num>
  <w:num w:numId="19">
    <w:abstractNumId w:val="13"/>
  </w:num>
  <w:num w:numId="20">
    <w:abstractNumId w:val="11"/>
  </w:num>
  <w:num w:numId="21">
    <w:abstractNumId w:val="23"/>
  </w:num>
  <w:num w:numId="22">
    <w:abstractNumId w:val="22"/>
  </w:num>
  <w:num w:numId="23">
    <w:abstractNumId w:val="1"/>
  </w:num>
  <w:num w:numId="24">
    <w:abstractNumId w:val="12"/>
  </w:num>
  <w:num w:numId="25">
    <w:abstractNumId w:val="19"/>
  </w:num>
  <w:num w:numId="26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98"/>
    <w:rsid w:val="000157CD"/>
    <w:rsid w:val="00017E9F"/>
    <w:rsid w:val="00022028"/>
    <w:rsid w:val="00022FEC"/>
    <w:rsid w:val="000313CD"/>
    <w:rsid w:val="00042CEB"/>
    <w:rsid w:val="0006499F"/>
    <w:rsid w:val="00066DBE"/>
    <w:rsid w:val="0006713E"/>
    <w:rsid w:val="00070044"/>
    <w:rsid w:val="0007165A"/>
    <w:rsid w:val="000913ED"/>
    <w:rsid w:val="00096FC7"/>
    <w:rsid w:val="000B047B"/>
    <w:rsid w:val="000B71E8"/>
    <w:rsid w:val="000E1CE3"/>
    <w:rsid w:val="000F27B8"/>
    <w:rsid w:val="0010528D"/>
    <w:rsid w:val="00115E98"/>
    <w:rsid w:val="00125B5A"/>
    <w:rsid w:val="001276D9"/>
    <w:rsid w:val="00172FEB"/>
    <w:rsid w:val="00176CC5"/>
    <w:rsid w:val="001A2DAD"/>
    <w:rsid w:val="001A4752"/>
    <w:rsid w:val="001A697D"/>
    <w:rsid w:val="001A7C0A"/>
    <w:rsid w:val="001B1393"/>
    <w:rsid w:val="001C6957"/>
    <w:rsid w:val="001C6D5F"/>
    <w:rsid w:val="001E3E78"/>
    <w:rsid w:val="001F2035"/>
    <w:rsid w:val="00216756"/>
    <w:rsid w:val="00216F79"/>
    <w:rsid w:val="00217457"/>
    <w:rsid w:val="00227A20"/>
    <w:rsid w:val="00231903"/>
    <w:rsid w:val="00232573"/>
    <w:rsid w:val="00234B98"/>
    <w:rsid w:val="002405CD"/>
    <w:rsid w:val="002407FF"/>
    <w:rsid w:val="00242C60"/>
    <w:rsid w:val="00246798"/>
    <w:rsid w:val="002669B1"/>
    <w:rsid w:val="00271868"/>
    <w:rsid w:val="002738CB"/>
    <w:rsid w:val="00273C11"/>
    <w:rsid w:val="00275DDB"/>
    <w:rsid w:val="00277E0F"/>
    <w:rsid w:val="002846BB"/>
    <w:rsid w:val="00287680"/>
    <w:rsid w:val="00290D9A"/>
    <w:rsid w:val="0029726A"/>
    <w:rsid w:val="002A50A0"/>
    <w:rsid w:val="002C2F25"/>
    <w:rsid w:val="002C6FF1"/>
    <w:rsid w:val="002E0B35"/>
    <w:rsid w:val="002E0B83"/>
    <w:rsid w:val="002E6EBF"/>
    <w:rsid w:val="002F2356"/>
    <w:rsid w:val="0030503A"/>
    <w:rsid w:val="003108B7"/>
    <w:rsid w:val="003112F3"/>
    <w:rsid w:val="003130F0"/>
    <w:rsid w:val="00315F53"/>
    <w:rsid w:val="00322F9D"/>
    <w:rsid w:val="003231FA"/>
    <w:rsid w:val="003323B1"/>
    <w:rsid w:val="00336228"/>
    <w:rsid w:val="00341953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A59BB"/>
    <w:rsid w:val="003A6F81"/>
    <w:rsid w:val="003C340E"/>
    <w:rsid w:val="003D1729"/>
    <w:rsid w:val="003E0E9D"/>
    <w:rsid w:val="003E3C82"/>
    <w:rsid w:val="00400CF8"/>
    <w:rsid w:val="004030EB"/>
    <w:rsid w:val="00403422"/>
    <w:rsid w:val="004525EA"/>
    <w:rsid w:val="00456933"/>
    <w:rsid w:val="00456A07"/>
    <w:rsid w:val="00477792"/>
    <w:rsid w:val="00477962"/>
    <w:rsid w:val="00485DDC"/>
    <w:rsid w:val="00491FBA"/>
    <w:rsid w:val="004D2E76"/>
    <w:rsid w:val="004E3F40"/>
    <w:rsid w:val="004E49B7"/>
    <w:rsid w:val="004F4085"/>
    <w:rsid w:val="00501027"/>
    <w:rsid w:val="00521D18"/>
    <w:rsid w:val="005233EF"/>
    <w:rsid w:val="005249B8"/>
    <w:rsid w:val="00526282"/>
    <w:rsid w:val="00530265"/>
    <w:rsid w:val="00531F22"/>
    <w:rsid w:val="005424A4"/>
    <w:rsid w:val="00556E72"/>
    <w:rsid w:val="005748A5"/>
    <w:rsid w:val="00575CE8"/>
    <w:rsid w:val="005815CB"/>
    <w:rsid w:val="00582599"/>
    <w:rsid w:val="00582E91"/>
    <w:rsid w:val="0059511F"/>
    <w:rsid w:val="00595DEF"/>
    <w:rsid w:val="005C1DF1"/>
    <w:rsid w:val="005D3973"/>
    <w:rsid w:val="005D59C0"/>
    <w:rsid w:val="0060080E"/>
    <w:rsid w:val="0061185E"/>
    <w:rsid w:val="00614210"/>
    <w:rsid w:val="00615A30"/>
    <w:rsid w:val="00622BC5"/>
    <w:rsid w:val="00627EC8"/>
    <w:rsid w:val="00635475"/>
    <w:rsid w:val="00641639"/>
    <w:rsid w:val="00645A39"/>
    <w:rsid w:val="00666E20"/>
    <w:rsid w:val="00676214"/>
    <w:rsid w:val="00686875"/>
    <w:rsid w:val="006A6908"/>
    <w:rsid w:val="006C2B1A"/>
    <w:rsid w:val="006D2668"/>
    <w:rsid w:val="006D2FDF"/>
    <w:rsid w:val="006D52CB"/>
    <w:rsid w:val="006D553A"/>
    <w:rsid w:val="00723F1A"/>
    <w:rsid w:val="00730C95"/>
    <w:rsid w:val="007462A6"/>
    <w:rsid w:val="007553E2"/>
    <w:rsid w:val="007672DC"/>
    <w:rsid w:val="0077261D"/>
    <w:rsid w:val="00785550"/>
    <w:rsid w:val="00793FA9"/>
    <w:rsid w:val="00796D7D"/>
    <w:rsid w:val="007C4319"/>
    <w:rsid w:val="007C4B1D"/>
    <w:rsid w:val="007D0963"/>
    <w:rsid w:val="007D76AC"/>
    <w:rsid w:val="007E073E"/>
    <w:rsid w:val="00811807"/>
    <w:rsid w:val="008807C8"/>
    <w:rsid w:val="008843E8"/>
    <w:rsid w:val="008A19A0"/>
    <w:rsid w:val="008B3748"/>
    <w:rsid w:val="008B61BF"/>
    <w:rsid w:val="008C4EF8"/>
    <w:rsid w:val="008D02E2"/>
    <w:rsid w:val="008F36D9"/>
    <w:rsid w:val="008F47F2"/>
    <w:rsid w:val="00904118"/>
    <w:rsid w:val="0091009F"/>
    <w:rsid w:val="0091452E"/>
    <w:rsid w:val="00926AFF"/>
    <w:rsid w:val="00937DB8"/>
    <w:rsid w:val="00940C46"/>
    <w:rsid w:val="00944A3A"/>
    <w:rsid w:val="00945942"/>
    <w:rsid w:val="0095479F"/>
    <w:rsid w:val="009712C0"/>
    <w:rsid w:val="00973A98"/>
    <w:rsid w:val="0097612F"/>
    <w:rsid w:val="0098641F"/>
    <w:rsid w:val="00996C59"/>
    <w:rsid w:val="009A5FB6"/>
    <w:rsid w:val="009A671A"/>
    <w:rsid w:val="009B39D2"/>
    <w:rsid w:val="009B6FF8"/>
    <w:rsid w:val="009E22DF"/>
    <w:rsid w:val="009E5C89"/>
    <w:rsid w:val="00A00F46"/>
    <w:rsid w:val="00A121EB"/>
    <w:rsid w:val="00A12D4E"/>
    <w:rsid w:val="00A16BF7"/>
    <w:rsid w:val="00A20B17"/>
    <w:rsid w:val="00A27877"/>
    <w:rsid w:val="00A4045C"/>
    <w:rsid w:val="00A52AB4"/>
    <w:rsid w:val="00A7340C"/>
    <w:rsid w:val="00A8149D"/>
    <w:rsid w:val="00A832D7"/>
    <w:rsid w:val="00A9555C"/>
    <w:rsid w:val="00A97046"/>
    <w:rsid w:val="00AA18F5"/>
    <w:rsid w:val="00AA623D"/>
    <w:rsid w:val="00AA6B2F"/>
    <w:rsid w:val="00AA7630"/>
    <w:rsid w:val="00AA7C6C"/>
    <w:rsid w:val="00AB5329"/>
    <w:rsid w:val="00AC154D"/>
    <w:rsid w:val="00AC4DD9"/>
    <w:rsid w:val="00AC5414"/>
    <w:rsid w:val="00AD4D04"/>
    <w:rsid w:val="00AD7634"/>
    <w:rsid w:val="00AE06C1"/>
    <w:rsid w:val="00AE1081"/>
    <w:rsid w:val="00AE43B4"/>
    <w:rsid w:val="00AE72A9"/>
    <w:rsid w:val="00AE78C4"/>
    <w:rsid w:val="00AF7DD6"/>
    <w:rsid w:val="00B249E6"/>
    <w:rsid w:val="00B4064C"/>
    <w:rsid w:val="00B450F4"/>
    <w:rsid w:val="00B63352"/>
    <w:rsid w:val="00B66937"/>
    <w:rsid w:val="00B705E6"/>
    <w:rsid w:val="00B712C5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5B6B"/>
    <w:rsid w:val="00BF7B37"/>
    <w:rsid w:val="00C04C26"/>
    <w:rsid w:val="00C118CA"/>
    <w:rsid w:val="00C33EEE"/>
    <w:rsid w:val="00C34106"/>
    <w:rsid w:val="00C352F9"/>
    <w:rsid w:val="00C50278"/>
    <w:rsid w:val="00C76378"/>
    <w:rsid w:val="00C81006"/>
    <w:rsid w:val="00C8300F"/>
    <w:rsid w:val="00C965C0"/>
    <w:rsid w:val="00CA107F"/>
    <w:rsid w:val="00CA3157"/>
    <w:rsid w:val="00CA4B9D"/>
    <w:rsid w:val="00CB3E4E"/>
    <w:rsid w:val="00CD30F9"/>
    <w:rsid w:val="00CE4EAC"/>
    <w:rsid w:val="00CE6618"/>
    <w:rsid w:val="00D00ECB"/>
    <w:rsid w:val="00D01D6F"/>
    <w:rsid w:val="00D12160"/>
    <w:rsid w:val="00D124FD"/>
    <w:rsid w:val="00D137DA"/>
    <w:rsid w:val="00D14998"/>
    <w:rsid w:val="00D15248"/>
    <w:rsid w:val="00D435F2"/>
    <w:rsid w:val="00D56593"/>
    <w:rsid w:val="00D67F00"/>
    <w:rsid w:val="00D8447C"/>
    <w:rsid w:val="00D86598"/>
    <w:rsid w:val="00D94194"/>
    <w:rsid w:val="00D976AA"/>
    <w:rsid w:val="00DA20DD"/>
    <w:rsid w:val="00DB4310"/>
    <w:rsid w:val="00DC076F"/>
    <w:rsid w:val="00DC376C"/>
    <w:rsid w:val="00DE56ED"/>
    <w:rsid w:val="00DF1C54"/>
    <w:rsid w:val="00DF1D12"/>
    <w:rsid w:val="00DF27E0"/>
    <w:rsid w:val="00DF40B1"/>
    <w:rsid w:val="00E13CCB"/>
    <w:rsid w:val="00E210BE"/>
    <w:rsid w:val="00E36692"/>
    <w:rsid w:val="00E52EBA"/>
    <w:rsid w:val="00E57C45"/>
    <w:rsid w:val="00E70EA9"/>
    <w:rsid w:val="00E8162F"/>
    <w:rsid w:val="00E84619"/>
    <w:rsid w:val="00E96F32"/>
    <w:rsid w:val="00EA319A"/>
    <w:rsid w:val="00EC0517"/>
    <w:rsid w:val="00ED06E5"/>
    <w:rsid w:val="00ED5C9C"/>
    <w:rsid w:val="00EE3AA3"/>
    <w:rsid w:val="00EE7EEC"/>
    <w:rsid w:val="00EF25A0"/>
    <w:rsid w:val="00EF2FDD"/>
    <w:rsid w:val="00F101B2"/>
    <w:rsid w:val="00F15554"/>
    <w:rsid w:val="00F30D7C"/>
    <w:rsid w:val="00F322FA"/>
    <w:rsid w:val="00F41B68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0A11"/>
    <w:rsid w:val="00FC2AE6"/>
    <w:rsid w:val="00FC5568"/>
    <w:rsid w:val="00FC5DE8"/>
    <w:rsid w:val="00FC7935"/>
    <w:rsid w:val="00FD514B"/>
    <w:rsid w:val="00FD7D6E"/>
    <w:rsid w:val="00FE2A17"/>
    <w:rsid w:val="00FE5C99"/>
    <w:rsid w:val="00FF2717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 Bullet" w:uiPriority="2" w:qFormat="1"/>
    <w:lsdException w:name="List Number" w:uiPriority="2" w:qFormat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0">
    <w:name w:val="List Number"/>
    <w:basedOn w:val="BodyText"/>
    <w:uiPriority w:val="2"/>
    <w:qFormat/>
    <w:rsid w:val="00176CC5"/>
  </w:style>
  <w:style w:type="paragraph" w:styleId="ListNumber2">
    <w:name w:val="List Number 2"/>
    <w:basedOn w:val="BodyText"/>
    <w:uiPriority w:val="19"/>
    <w:rsid w:val="00176CC5"/>
  </w:style>
  <w:style w:type="paragraph" w:styleId="ListNumber3">
    <w:name w:val="List Number 3"/>
    <w:basedOn w:val="BodyText"/>
    <w:uiPriority w:val="19"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paragraph" w:customStyle="1" w:styleId="Bulletedlist">
    <w:name w:val="Bulleted list"/>
    <w:basedOn w:val="TableBodyText"/>
    <w:qFormat/>
    <w:rsid w:val="00B63352"/>
    <w:pPr>
      <w:keepNext/>
      <w:keepLines/>
      <w:numPr>
        <w:numId w:val="13"/>
      </w:numPr>
      <w:ind w:left="322" w:hanging="283"/>
    </w:pPr>
  </w:style>
  <w:style w:type="paragraph" w:customStyle="1" w:styleId="TableText">
    <w:name w:val="Table Text"/>
    <w:basedOn w:val="Normal"/>
    <w:qFormat/>
    <w:rsid w:val="00FD7D6E"/>
    <w:pPr>
      <w:spacing w:before="60" w:after="60" w:line="240" w:lineRule="auto"/>
    </w:pPr>
    <w:rPr>
      <w:rFonts w:asciiTheme="minorHAnsi" w:eastAsiaTheme="minorHAnsi" w:hAnsiTheme="minorHAnsi" w:cstheme="minorBidi"/>
      <w:sz w:val="18"/>
      <w:szCs w:val="22"/>
      <w:lang w:eastAsia="en-US"/>
    </w:rPr>
  </w:style>
  <w:style w:type="paragraph" w:customStyle="1" w:styleId="TableNumber">
    <w:name w:val="Table Number"/>
    <w:basedOn w:val="TableText"/>
    <w:uiPriority w:val="4"/>
    <w:qFormat/>
    <w:rsid w:val="00FD7D6E"/>
    <w:pPr>
      <w:numPr>
        <w:numId w:val="15"/>
      </w:numPr>
    </w:pPr>
  </w:style>
  <w:style w:type="numbering" w:customStyle="1" w:styleId="ListTableNumber">
    <w:name w:val="List_TableNumber"/>
    <w:uiPriority w:val="99"/>
    <w:rsid w:val="00FD7D6E"/>
    <w:pPr>
      <w:numPr>
        <w:numId w:val="14"/>
      </w:numPr>
    </w:pPr>
  </w:style>
  <w:style w:type="paragraph" w:customStyle="1" w:styleId="TableNumber2">
    <w:name w:val="Table Number 2"/>
    <w:basedOn w:val="TableNumber"/>
    <w:uiPriority w:val="19"/>
    <w:rsid w:val="00FD7D6E"/>
    <w:pPr>
      <w:numPr>
        <w:ilvl w:val="1"/>
      </w:numPr>
    </w:pPr>
  </w:style>
  <w:style w:type="paragraph" w:customStyle="1" w:styleId="TableBullet">
    <w:name w:val="Table Bullet"/>
    <w:basedOn w:val="TableText"/>
    <w:uiPriority w:val="4"/>
    <w:qFormat/>
    <w:rsid w:val="00FD7D6E"/>
    <w:pPr>
      <w:numPr>
        <w:numId w:val="17"/>
      </w:numPr>
    </w:pPr>
    <w:rPr>
      <w:rFonts w:eastAsia="Times New Roman" w:cs="Times New Roman"/>
      <w:szCs w:val="24"/>
      <w:lang w:eastAsia="en-AU"/>
    </w:rPr>
  </w:style>
  <w:style w:type="numbering" w:customStyle="1" w:styleId="ListTableBullet">
    <w:name w:val="List_TableBullet"/>
    <w:uiPriority w:val="99"/>
    <w:rsid w:val="00FD7D6E"/>
    <w:pPr>
      <w:numPr>
        <w:numId w:val="16"/>
      </w:numPr>
    </w:pPr>
  </w:style>
  <w:style w:type="paragraph" w:customStyle="1" w:styleId="TableBullet2">
    <w:name w:val="Table Bullet 2"/>
    <w:basedOn w:val="TableBullet"/>
    <w:uiPriority w:val="19"/>
    <w:rsid w:val="00FD7D6E"/>
    <w:pPr>
      <w:numPr>
        <w:ilvl w:val="1"/>
      </w:numPr>
    </w:pPr>
  </w:style>
  <w:style w:type="numbering" w:customStyle="1" w:styleId="ListNumber">
    <w:name w:val="List_Number"/>
    <w:uiPriority w:val="99"/>
    <w:rsid w:val="00C04C26"/>
    <w:pPr>
      <w:numPr>
        <w:numId w:val="18"/>
      </w:numPr>
    </w:pPr>
  </w:style>
  <w:style w:type="paragraph" w:styleId="ListNumber4">
    <w:name w:val="List Number 4"/>
    <w:basedOn w:val="ListNumber0"/>
    <w:uiPriority w:val="19"/>
    <w:rsid w:val="00C04C26"/>
    <w:pPr>
      <w:tabs>
        <w:tab w:val="num" w:pos="2268"/>
      </w:tabs>
      <w:spacing w:line="260" w:lineRule="atLeast"/>
      <w:ind w:left="2268" w:hanging="567"/>
    </w:pPr>
    <w:rPr>
      <w:rFonts w:asciiTheme="minorHAnsi" w:hAnsiTheme="minorHAnsi" w:cs="Times New Roman"/>
      <w:szCs w:val="24"/>
    </w:rPr>
  </w:style>
  <w:style w:type="paragraph" w:styleId="ListNumber5">
    <w:name w:val="List Number 5"/>
    <w:basedOn w:val="ListNumber0"/>
    <w:uiPriority w:val="19"/>
    <w:rsid w:val="00C04C26"/>
    <w:pPr>
      <w:tabs>
        <w:tab w:val="num" w:pos="2835"/>
      </w:tabs>
      <w:spacing w:line="260" w:lineRule="atLeast"/>
      <w:ind w:left="2835" w:hanging="567"/>
    </w:pPr>
    <w:rPr>
      <w:rFonts w:asciiTheme="minorHAnsi" w:hAnsiTheme="minorHAnsi" w:cs="Times New Roman"/>
      <w:szCs w:val="24"/>
    </w:rPr>
  </w:style>
  <w:style w:type="paragraph" w:customStyle="1" w:styleId="ListNumber6">
    <w:name w:val="List Number 6"/>
    <w:basedOn w:val="ListNumber0"/>
    <w:uiPriority w:val="19"/>
    <w:rsid w:val="00C04C26"/>
    <w:pPr>
      <w:tabs>
        <w:tab w:val="num" w:pos="3402"/>
      </w:tabs>
      <w:spacing w:line="260" w:lineRule="atLeast"/>
      <w:ind w:left="3402" w:hanging="567"/>
    </w:pPr>
    <w:rPr>
      <w:rFonts w:asciiTheme="minorHAnsi" w:hAnsiTheme="minorHAnsi" w:cs="Times New Roman"/>
      <w:szCs w:val="24"/>
    </w:rPr>
  </w:style>
  <w:style w:type="paragraph" w:styleId="ListBullet0">
    <w:name w:val="List Bullet"/>
    <w:basedOn w:val="Normal"/>
    <w:uiPriority w:val="2"/>
    <w:qFormat/>
    <w:rsid w:val="003112F3"/>
    <w:pPr>
      <w:numPr>
        <w:numId w:val="20"/>
      </w:numPr>
      <w:spacing w:line="260" w:lineRule="atLeast"/>
    </w:pPr>
    <w:rPr>
      <w:rFonts w:asciiTheme="minorHAnsi" w:hAnsiTheme="minorHAnsi"/>
    </w:rPr>
  </w:style>
  <w:style w:type="paragraph" w:styleId="ListBullet2">
    <w:name w:val="List Bullet 2"/>
    <w:basedOn w:val="ListBullet0"/>
    <w:uiPriority w:val="19"/>
    <w:rsid w:val="003112F3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3112F3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3112F3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3112F3"/>
    <w:pPr>
      <w:numPr>
        <w:ilvl w:val="4"/>
      </w:numPr>
    </w:pPr>
  </w:style>
  <w:style w:type="paragraph" w:customStyle="1" w:styleId="ListBullet6">
    <w:name w:val="List Bullet 6"/>
    <w:basedOn w:val="ListBullet0"/>
    <w:uiPriority w:val="19"/>
    <w:semiHidden/>
    <w:qFormat/>
    <w:rsid w:val="003112F3"/>
    <w:pPr>
      <w:numPr>
        <w:ilvl w:val="5"/>
      </w:numPr>
    </w:pPr>
  </w:style>
  <w:style w:type="numbering" w:customStyle="1" w:styleId="ListBullet">
    <w:name w:val="List_Bullet"/>
    <w:uiPriority w:val="99"/>
    <w:rsid w:val="003112F3"/>
    <w:pPr>
      <w:numPr>
        <w:numId w:val="19"/>
      </w:numPr>
    </w:pPr>
  </w:style>
  <w:style w:type="paragraph" w:styleId="BalloonText">
    <w:name w:val="Balloon Text"/>
    <w:basedOn w:val="Normal"/>
    <w:link w:val="BalloonTextChar"/>
    <w:rsid w:val="00311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11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88155A-B3AD-4B8B-84F8-2AB720732F9B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ec972935-d489-4a83-af2a-c34816ed2832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4</TotalTime>
  <Pages>4</Pages>
  <Words>427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CAC059M - Precast Concrete Culverts</vt:lpstr>
    </vt:vector>
  </TitlesOfParts>
  <Company>Department of Transport and Main Roads</Company>
  <LinksUpToDate>false</LinksUpToDate>
  <CharactersWithSpaces>2927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CAC059M - Precast Concrete Culverts</dc:title>
  <dc:subject>Contract Admin System (CAS)</dc:subject>
  <dc:creator>Department of Transport and Main Roads</dc:creator>
  <cp:keywords>Contract; CAS; Checklist; CAC059M</cp:keywords>
  <dc:description/>
  <cp:lastModifiedBy>Joanne Z Keune</cp:lastModifiedBy>
  <cp:revision>4</cp:revision>
  <cp:lastPrinted>2013-06-20T03:17:00Z</cp:lastPrinted>
  <dcterms:created xsi:type="dcterms:W3CDTF">2015-11-20T00:24:00Z</dcterms:created>
  <dcterms:modified xsi:type="dcterms:W3CDTF">2015-11-20T00:40:00Z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