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07593242" w:rsidR="00AE72A9" w:rsidRPr="00CE6618" w:rsidRDefault="00BA0926" w:rsidP="00AE72A9">
      <w:pPr>
        <w:pStyle w:val="Cover2subtitle"/>
      </w:pPr>
      <w:bookmarkStart w:id="0" w:name="_Toc359423352"/>
      <w:bookmarkStart w:id="1" w:name="_Toc359424807"/>
      <w:bookmarkStart w:id="2" w:name="_GoBack"/>
      <w:r>
        <w:t>Appendix</w:t>
      </w:r>
      <w:bookmarkEnd w:id="2"/>
      <w:r w:rsidR="0062294F">
        <w:t> </w:t>
      </w:r>
      <w:r w:rsidR="00A95F34">
        <w:t>C</w:t>
      </w:r>
    </w:p>
    <w:p w14:paraId="7B3D5407" w14:textId="77777777" w:rsidR="00CA3157" w:rsidRPr="00CE6618" w:rsidRDefault="00CA3157" w:rsidP="00AE72A9">
      <w:pPr>
        <w:pStyle w:val="Cover2subtitle"/>
      </w:pPr>
    </w:p>
    <w:bookmarkEnd w:id="0"/>
    <w:bookmarkEnd w:id="1"/>
    <w:p w14:paraId="7B3D5408" w14:textId="5AB4A41F" w:rsidR="00117AA8" w:rsidRPr="00CE6618" w:rsidRDefault="00BA0926" w:rsidP="00C226B2">
      <w:pPr>
        <w:pStyle w:val="Cover1title"/>
        <w:outlineLvl w:val="9"/>
      </w:pPr>
      <w:r>
        <w:t>Guid</w:t>
      </w:r>
      <w:r w:rsidR="006B4AD8">
        <w:t xml:space="preserve">ance </w:t>
      </w:r>
      <w:r w:rsidR="0062294F">
        <w:t>N</w:t>
      </w:r>
      <w:r w:rsidR="006B4AD8">
        <w:t>ote –</w:t>
      </w:r>
      <w:r w:rsidR="00F9273F">
        <w:t xml:space="preserve"> </w:t>
      </w:r>
      <w:r w:rsidR="0062294F">
        <w:t>I</w:t>
      </w:r>
      <w:r w:rsidR="00AB1847">
        <w:t xml:space="preserve">nfrastructure </w:t>
      </w:r>
      <w:r w:rsidR="0062294F">
        <w:t>S</w:t>
      </w:r>
      <w:r>
        <w:t xml:space="preserve">ustainability </w:t>
      </w:r>
      <w:r w:rsidR="0062294F">
        <w:t>B</w:t>
      </w:r>
      <w:r w:rsidR="00AB1847">
        <w:t xml:space="preserve">ase </w:t>
      </w:r>
      <w:r w:rsidR="0062294F">
        <w:t>C</w:t>
      </w:r>
      <w:r w:rsidR="00AB1847">
        <w:t xml:space="preserve">ase </w:t>
      </w:r>
      <w:r w:rsidR="0062294F">
        <w:t>F</w:t>
      </w:r>
      <w:r w:rsidR="00AB1847">
        <w:t>ramework</w:t>
      </w:r>
    </w:p>
    <w:p w14:paraId="7B3D5409" w14:textId="77777777" w:rsidR="00CA3157" w:rsidRPr="00CE6618" w:rsidRDefault="00CA3157" w:rsidP="00376A0A">
      <w:pPr>
        <w:pStyle w:val="Cover2subtitle"/>
      </w:pPr>
    </w:p>
    <w:p w14:paraId="7B3D540A" w14:textId="7D35DD0B" w:rsidR="00C50278" w:rsidRPr="00CE6618" w:rsidRDefault="00BA0926" w:rsidP="00376A0A">
      <w:pPr>
        <w:pStyle w:val="Cover2subtitle"/>
      </w:pPr>
      <w:r>
        <w:t>August 2020</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7A5D6563" w14:textId="39CE2C50" w:rsidR="00B572E2"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49153375" w:history="1">
        <w:r w:rsidR="00B572E2" w:rsidRPr="002E5C8C">
          <w:rPr>
            <w:rStyle w:val="Hyperlink"/>
          </w:rPr>
          <w:t>1</w:t>
        </w:r>
        <w:r w:rsidR="00B572E2">
          <w:rPr>
            <w:rFonts w:asciiTheme="minorHAnsi" w:eastAsiaTheme="minorEastAsia" w:hAnsiTheme="minorHAnsi" w:cstheme="minorBidi"/>
            <w:b w:val="0"/>
            <w:sz w:val="22"/>
            <w:szCs w:val="22"/>
          </w:rPr>
          <w:tab/>
        </w:r>
        <w:r w:rsidR="00B572E2" w:rsidRPr="002E5C8C">
          <w:rPr>
            <w:rStyle w:val="Hyperlink"/>
          </w:rPr>
          <w:t>Purpose</w:t>
        </w:r>
        <w:r w:rsidR="00B572E2">
          <w:rPr>
            <w:webHidden/>
          </w:rPr>
          <w:tab/>
        </w:r>
        <w:r w:rsidR="00B572E2">
          <w:rPr>
            <w:webHidden/>
          </w:rPr>
          <w:fldChar w:fldCharType="begin"/>
        </w:r>
        <w:r w:rsidR="00B572E2">
          <w:rPr>
            <w:webHidden/>
          </w:rPr>
          <w:instrText xml:space="preserve"> PAGEREF _Toc49153375 \h </w:instrText>
        </w:r>
        <w:r w:rsidR="00B572E2">
          <w:rPr>
            <w:webHidden/>
          </w:rPr>
        </w:r>
        <w:r w:rsidR="00B572E2">
          <w:rPr>
            <w:webHidden/>
          </w:rPr>
          <w:fldChar w:fldCharType="separate"/>
        </w:r>
        <w:r w:rsidR="00B572E2">
          <w:rPr>
            <w:webHidden/>
          </w:rPr>
          <w:t>1</w:t>
        </w:r>
        <w:r w:rsidR="00B572E2">
          <w:rPr>
            <w:webHidden/>
          </w:rPr>
          <w:fldChar w:fldCharType="end"/>
        </w:r>
      </w:hyperlink>
    </w:p>
    <w:p w14:paraId="6C078F08" w14:textId="090235C7" w:rsidR="00B572E2" w:rsidRDefault="00A95F34">
      <w:pPr>
        <w:pStyle w:val="TOC1"/>
        <w:rPr>
          <w:rFonts w:asciiTheme="minorHAnsi" w:eastAsiaTheme="minorEastAsia" w:hAnsiTheme="minorHAnsi" w:cstheme="minorBidi"/>
          <w:b w:val="0"/>
          <w:sz w:val="22"/>
          <w:szCs w:val="22"/>
        </w:rPr>
      </w:pPr>
      <w:hyperlink w:anchor="_Toc49153376" w:history="1">
        <w:r w:rsidR="00B572E2" w:rsidRPr="002E5C8C">
          <w:rPr>
            <w:rStyle w:val="Hyperlink"/>
          </w:rPr>
          <w:t>2</w:t>
        </w:r>
        <w:r w:rsidR="00B572E2">
          <w:rPr>
            <w:rFonts w:asciiTheme="minorHAnsi" w:eastAsiaTheme="minorEastAsia" w:hAnsiTheme="minorHAnsi" w:cstheme="minorBidi"/>
            <w:b w:val="0"/>
            <w:sz w:val="22"/>
            <w:szCs w:val="22"/>
          </w:rPr>
          <w:tab/>
        </w:r>
        <w:r w:rsidR="00B572E2" w:rsidRPr="002E5C8C">
          <w:rPr>
            <w:rStyle w:val="Hyperlink"/>
          </w:rPr>
          <w:t>Background</w:t>
        </w:r>
        <w:r w:rsidR="00B572E2">
          <w:rPr>
            <w:webHidden/>
          </w:rPr>
          <w:tab/>
        </w:r>
        <w:r w:rsidR="00B572E2">
          <w:rPr>
            <w:webHidden/>
          </w:rPr>
          <w:fldChar w:fldCharType="begin"/>
        </w:r>
        <w:r w:rsidR="00B572E2">
          <w:rPr>
            <w:webHidden/>
          </w:rPr>
          <w:instrText xml:space="preserve"> PAGEREF _Toc49153376 \h </w:instrText>
        </w:r>
        <w:r w:rsidR="00B572E2">
          <w:rPr>
            <w:webHidden/>
          </w:rPr>
        </w:r>
        <w:r w:rsidR="00B572E2">
          <w:rPr>
            <w:webHidden/>
          </w:rPr>
          <w:fldChar w:fldCharType="separate"/>
        </w:r>
        <w:r w:rsidR="00B572E2">
          <w:rPr>
            <w:webHidden/>
          </w:rPr>
          <w:t>1</w:t>
        </w:r>
        <w:r w:rsidR="00B572E2">
          <w:rPr>
            <w:webHidden/>
          </w:rPr>
          <w:fldChar w:fldCharType="end"/>
        </w:r>
      </w:hyperlink>
    </w:p>
    <w:p w14:paraId="790720B6" w14:textId="1BDC3AFC" w:rsidR="00B572E2" w:rsidRDefault="00A95F34">
      <w:pPr>
        <w:pStyle w:val="TOC2"/>
        <w:rPr>
          <w:rFonts w:asciiTheme="minorHAnsi" w:eastAsiaTheme="minorEastAsia" w:hAnsiTheme="minorHAnsi" w:cstheme="minorBidi"/>
          <w:sz w:val="22"/>
          <w:szCs w:val="22"/>
        </w:rPr>
      </w:pPr>
      <w:hyperlink w:anchor="_Toc49153377" w:history="1">
        <w:r w:rsidR="00B572E2" w:rsidRPr="002E5C8C">
          <w:rPr>
            <w:rStyle w:val="Hyperlink"/>
          </w:rPr>
          <w:t>2.1</w:t>
        </w:r>
        <w:r w:rsidR="00B572E2">
          <w:rPr>
            <w:rFonts w:asciiTheme="minorHAnsi" w:eastAsiaTheme="minorEastAsia" w:hAnsiTheme="minorHAnsi" w:cstheme="minorBidi"/>
            <w:sz w:val="22"/>
            <w:szCs w:val="22"/>
          </w:rPr>
          <w:tab/>
        </w:r>
        <w:r w:rsidR="00B572E2" w:rsidRPr="002E5C8C">
          <w:rPr>
            <w:rStyle w:val="Hyperlink"/>
          </w:rPr>
          <w:t>Base Case function (product or service provided)</w:t>
        </w:r>
        <w:r w:rsidR="00B572E2">
          <w:rPr>
            <w:webHidden/>
          </w:rPr>
          <w:tab/>
        </w:r>
        <w:r w:rsidR="00B572E2">
          <w:rPr>
            <w:webHidden/>
          </w:rPr>
          <w:fldChar w:fldCharType="begin"/>
        </w:r>
        <w:r w:rsidR="00B572E2">
          <w:rPr>
            <w:webHidden/>
          </w:rPr>
          <w:instrText xml:space="preserve"> PAGEREF _Toc49153377 \h </w:instrText>
        </w:r>
        <w:r w:rsidR="00B572E2">
          <w:rPr>
            <w:webHidden/>
          </w:rPr>
        </w:r>
        <w:r w:rsidR="00B572E2">
          <w:rPr>
            <w:webHidden/>
          </w:rPr>
          <w:fldChar w:fldCharType="separate"/>
        </w:r>
        <w:r w:rsidR="00B572E2">
          <w:rPr>
            <w:webHidden/>
          </w:rPr>
          <w:t>1</w:t>
        </w:r>
        <w:r w:rsidR="00B572E2">
          <w:rPr>
            <w:webHidden/>
          </w:rPr>
          <w:fldChar w:fldCharType="end"/>
        </w:r>
      </w:hyperlink>
    </w:p>
    <w:p w14:paraId="217EDB3B" w14:textId="72C57B51" w:rsidR="00B572E2" w:rsidRDefault="00A95F34">
      <w:pPr>
        <w:pStyle w:val="TOC1"/>
        <w:rPr>
          <w:rFonts w:asciiTheme="minorHAnsi" w:eastAsiaTheme="minorEastAsia" w:hAnsiTheme="minorHAnsi" w:cstheme="minorBidi"/>
          <w:b w:val="0"/>
          <w:sz w:val="22"/>
          <w:szCs w:val="22"/>
        </w:rPr>
      </w:pPr>
      <w:hyperlink w:anchor="_Toc49153378" w:history="1">
        <w:r w:rsidR="00B572E2" w:rsidRPr="002E5C8C">
          <w:rPr>
            <w:rStyle w:val="Hyperlink"/>
          </w:rPr>
          <w:t>3</w:t>
        </w:r>
        <w:r w:rsidR="00B572E2">
          <w:rPr>
            <w:rFonts w:asciiTheme="minorHAnsi" w:eastAsiaTheme="minorEastAsia" w:hAnsiTheme="minorHAnsi" w:cstheme="minorBidi"/>
            <w:b w:val="0"/>
            <w:sz w:val="22"/>
            <w:szCs w:val="22"/>
          </w:rPr>
          <w:tab/>
        </w:r>
        <w:r w:rsidR="00B572E2" w:rsidRPr="002E5C8C">
          <w:rPr>
            <w:rStyle w:val="Hyperlink"/>
          </w:rPr>
          <w:t>Resource use boundary and framework</w:t>
        </w:r>
        <w:r w:rsidR="00B572E2">
          <w:rPr>
            <w:webHidden/>
          </w:rPr>
          <w:tab/>
        </w:r>
        <w:r w:rsidR="00B572E2">
          <w:rPr>
            <w:webHidden/>
          </w:rPr>
          <w:fldChar w:fldCharType="begin"/>
        </w:r>
        <w:r w:rsidR="00B572E2">
          <w:rPr>
            <w:webHidden/>
          </w:rPr>
          <w:instrText xml:space="preserve"> PAGEREF _Toc49153378 \h </w:instrText>
        </w:r>
        <w:r w:rsidR="00B572E2">
          <w:rPr>
            <w:webHidden/>
          </w:rPr>
        </w:r>
        <w:r w:rsidR="00B572E2">
          <w:rPr>
            <w:webHidden/>
          </w:rPr>
          <w:fldChar w:fldCharType="separate"/>
        </w:r>
        <w:r w:rsidR="00B572E2">
          <w:rPr>
            <w:webHidden/>
          </w:rPr>
          <w:t>2</w:t>
        </w:r>
        <w:r w:rsidR="00B572E2">
          <w:rPr>
            <w:webHidden/>
          </w:rPr>
          <w:fldChar w:fldCharType="end"/>
        </w:r>
      </w:hyperlink>
    </w:p>
    <w:p w14:paraId="1AAD3CAE" w14:textId="49CDBA20" w:rsidR="00B572E2" w:rsidRDefault="00A95F34">
      <w:pPr>
        <w:pStyle w:val="TOC2"/>
        <w:rPr>
          <w:rFonts w:asciiTheme="minorHAnsi" w:eastAsiaTheme="minorEastAsia" w:hAnsiTheme="minorHAnsi" w:cstheme="minorBidi"/>
          <w:sz w:val="22"/>
          <w:szCs w:val="22"/>
        </w:rPr>
      </w:pPr>
      <w:hyperlink w:anchor="_Toc49153379" w:history="1">
        <w:r w:rsidR="00B572E2" w:rsidRPr="002E5C8C">
          <w:rPr>
            <w:rStyle w:val="Hyperlink"/>
          </w:rPr>
          <w:t>3.1</w:t>
        </w:r>
        <w:r w:rsidR="00B572E2">
          <w:rPr>
            <w:rFonts w:asciiTheme="minorHAnsi" w:eastAsiaTheme="minorEastAsia" w:hAnsiTheme="minorHAnsi" w:cstheme="minorBidi"/>
            <w:sz w:val="22"/>
            <w:szCs w:val="22"/>
          </w:rPr>
          <w:tab/>
        </w:r>
        <w:r w:rsidR="00B572E2" w:rsidRPr="002E5C8C">
          <w:rPr>
            <w:rStyle w:val="Hyperlink"/>
          </w:rPr>
          <w:t>Resource use boundaries</w:t>
        </w:r>
        <w:r w:rsidR="00B572E2">
          <w:rPr>
            <w:webHidden/>
          </w:rPr>
          <w:tab/>
        </w:r>
        <w:r w:rsidR="00B572E2">
          <w:rPr>
            <w:webHidden/>
          </w:rPr>
          <w:fldChar w:fldCharType="begin"/>
        </w:r>
        <w:r w:rsidR="00B572E2">
          <w:rPr>
            <w:webHidden/>
          </w:rPr>
          <w:instrText xml:space="preserve"> PAGEREF _Toc49153379 \h </w:instrText>
        </w:r>
        <w:r w:rsidR="00B572E2">
          <w:rPr>
            <w:webHidden/>
          </w:rPr>
        </w:r>
        <w:r w:rsidR="00B572E2">
          <w:rPr>
            <w:webHidden/>
          </w:rPr>
          <w:fldChar w:fldCharType="separate"/>
        </w:r>
        <w:r w:rsidR="00B572E2">
          <w:rPr>
            <w:webHidden/>
          </w:rPr>
          <w:t>2</w:t>
        </w:r>
        <w:r w:rsidR="00B572E2">
          <w:rPr>
            <w:webHidden/>
          </w:rPr>
          <w:fldChar w:fldCharType="end"/>
        </w:r>
      </w:hyperlink>
    </w:p>
    <w:p w14:paraId="02FD9550" w14:textId="765383F8" w:rsidR="00B572E2" w:rsidRDefault="00A95F34">
      <w:pPr>
        <w:pStyle w:val="TOC3"/>
        <w:rPr>
          <w:rFonts w:asciiTheme="minorHAnsi" w:eastAsiaTheme="minorEastAsia" w:hAnsiTheme="minorHAnsi" w:cstheme="minorBidi"/>
          <w:i w:val="0"/>
          <w:sz w:val="22"/>
          <w:szCs w:val="22"/>
        </w:rPr>
      </w:pPr>
      <w:hyperlink w:anchor="_Toc49153380" w:history="1">
        <w:r w:rsidR="00B572E2" w:rsidRPr="002E5C8C">
          <w:rPr>
            <w:rStyle w:val="Hyperlink"/>
          </w:rPr>
          <w:t>3.1.1</w:t>
        </w:r>
        <w:r w:rsidR="00B572E2">
          <w:rPr>
            <w:rFonts w:asciiTheme="minorHAnsi" w:eastAsiaTheme="minorEastAsia" w:hAnsiTheme="minorHAnsi" w:cstheme="minorBidi"/>
            <w:i w:val="0"/>
            <w:sz w:val="22"/>
            <w:szCs w:val="22"/>
          </w:rPr>
          <w:tab/>
        </w:r>
        <w:r w:rsidR="00B572E2" w:rsidRPr="002E5C8C">
          <w:rPr>
            <w:rStyle w:val="Hyperlink"/>
          </w:rPr>
          <w:t>Out of scope</w:t>
        </w:r>
        <w:r w:rsidR="00B572E2">
          <w:rPr>
            <w:webHidden/>
          </w:rPr>
          <w:tab/>
        </w:r>
        <w:r w:rsidR="00B572E2">
          <w:rPr>
            <w:webHidden/>
          </w:rPr>
          <w:fldChar w:fldCharType="begin"/>
        </w:r>
        <w:r w:rsidR="00B572E2">
          <w:rPr>
            <w:webHidden/>
          </w:rPr>
          <w:instrText xml:space="preserve"> PAGEREF _Toc49153380 \h </w:instrText>
        </w:r>
        <w:r w:rsidR="00B572E2">
          <w:rPr>
            <w:webHidden/>
          </w:rPr>
        </w:r>
        <w:r w:rsidR="00B572E2">
          <w:rPr>
            <w:webHidden/>
          </w:rPr>
          <w:fldChar w:fldCharType="separate"/>
        </w:r>
        <w:r w:rsidR="00B572E2">
          <w:rPr>
            <w:webHidden/>
          </w:rPr>
          <w:t>3</w:t>
        </w:r>
        <w:r w:rsidR="00B572E2">
          <w:rPr>
            <w:webHidden/>
          </w:rPr>
          <w:fldChar w:fldCharType="end"/>
        </w:r>
      </w:hyperlink>
    </w:p>
    <w:p w14:paraId="5555D715" w14:textId="7979031B" w:rsidR="00B572E2" w:rsidRDefault="00A95F34">
      <w:pPr>
        <w:pStyle w:val="TOC2"/>
        <w:rPr>
          <w:rFonts w:asciiTheme="minorHAnsi" w:eastAsiaTheme="minorEastAsia" w:hAnsiTheme="minorHAnsi" w:cstheme="minorBidi"/>
          <w:sz w:val="22"/>
          <w:szCs w:val="22"/>
        </w:rPr>
      </w:pPr>
      <w:hyperlink w:anchor="_Toc49153381" w:history="1">
        <w:r w:rsidR="00B572E2" w:rsidRPr="002E5C8C">
          <w:rPr>
            <w:rStyle w:val="Hyperlink"/>
          </w:rPr>
          <w:t>3.2</w:t>
        </w:r>
        <w:r w:rsidR="00B572E2">
          <w:rPr>
            <w:rFonts w:asciiTheme="minorHAnsi" w:eastAsiaTheme="minorEastAsia" w:hAnsiTheme="minorHAnsi" w:cstheme="minorBidi"/>
            <w:sz w:val="22"/>
            <w:szCs w:val="22"/>
          </w:rPr>
          <w:tab/>
        </w:r>
        <w:r w:rsidR="00B572E2" w:rsidRPr="002E5C8C">
          <w:rPr>
            <w:rStyle w:val="Hyperlink"/>
          </w:rPr>
          <w:t>Base case design life</w:t>
        </w:r>
        <w:r w:rsidR="00B572E2">
          <w:rPr>
            <w:webHidden/>
          </w:rPr>
          <w:tab/>
        </w:r>
        <w:r w:rsidR="00B572E2">
          <w:rPr>
            <w:webHidden/>
          </w:rPr>
          <w:fldChar w:fldCharType="begin"/>
        </w:r>
        <w:r w:rsidR="00B572E2">
          <w:rPr>
            <w:webHidden/>
          </w:rPr>
          <w:instrText xml:space="preserve"> PAGEREF _Toc49153381 \h </w:instrText>
        </w:r>
        <w:r w:rsidR="00B572E2">
          <w:rPr>
            <w:webHidden/>
          </w:rPr>
        </w:r>
        <w:r w:rsidR="00B572E2">
          <w:rPr>
            <w:webHidden/>
          </w:rPr>
          <w:fldChar w:fldCharType="separate"/>
        </w:r>
        <w:r w:rsidR="00B572E2">
          <w:rPr>
            <w:webHidden/>
          </w:rPr>
          <w:t>3</w:t>
        </w:r>
        <w:r w:rsidR="00B572E2">
          <w:rPr>
            <w:webHidden/>
          </w:rPr>
          <w:fldChar w:fldCharType="end"/>
        </w:r>
      </w:hyperlink>
    </w:p>
    <w:p w14:paraId="5929233C" w14:textId="2BAD8204" w:rsidR="00B572E2" w:rsidRDefault="00A95F34">
      <w:pPr>
        <w:pStyle w:val="TOC2"/>
        <w:rPr>
          <w:rFonts w:asciiTheme="minorHAnsi" w:eastAsiaTheme="minorEastAsia" w:hAnsiTheme="minorHAnsi" w:cstheme="minorBidi"/>
          <w:sz w:val="22"/>
          <w:szCs w:val="22"/>
        </w:rPr>
      </w:pPr>
      <w:hyperlink w:anchor="_Toc49153382" w:history="1">
        <w:r w:rsidR="00B572E2" w:rsidRPr="002E5C8C">
          <w:rPr>
            <w:rStyle w:val="Hyperlink"/>
          </w:rPr>
          <w:t>3.3</w:t>
        </w:r>
        <w:r w:rsidR="00B572E2">
          <w:rPr>
            <w:rFonts w:asciiTheme="minorHAnsi" w:eastAsiaTheme="minorEastAsia" w:hAnsiTheme="minorHAnsi" w:cstheme="minorBidi"/>
            <w:sz w:val="22"/>
            <w:szCs w:val="22"/>
          </w:rPr>
          <w:tab/>
        </w:r>
        <w:r w:rsidR="00B572E2" w:rsidRPr="002E5C8C">
          <w:rPr>
            <w:rStyle w:val="Hyperlink"/>
          </w:rPr>
          <w:t>Greenhouse gas modelling</w:t>
        </w:r>
        <w:r w:rsidR="00B572E2">
          <w:rPr>
            <w:webHidden/>
          </w:rPr>
          <w:tab/>
        </w:r>
        <w:r w:rsidR="00B572E2">
          <w:rPr>
            <w:webHidden/>
          </w:rPr>
          <w:fldChar w:fldCharType="begin"/>
        </w:r>
        <w:r w:rsidR="00B572E2">
          <w:rPr>
            <w:webHidden/>
          </w:rPr>
          <w:instrText xml:space="preserve"> PAGEREF _Toc49153382 \h </w:instrText>
        </w:r>
        <w:r w:rsidR="00B572E2">
          <w:rPr>
            <w:webHidden/>
          </w:rPr>
        </w:r>
        <w:r w:rsidR="00B572E2">
          <w:rPr>
            <w:webHidden/>
          </w:rPr>
          <w:fldChar w:fldCharType="separate"/>
        </w:r>
        <w:r w:rsidR="00B572E2">
          <w:rPr>
            <w:webHidden/>
          </w:rPr>
          <w:t>4</w:t>
        </w:r>
        <w:r w:rsidR="00B572E2">
          <w:rPr>
            <w:webHidden/>
          </w:rPr>
          <w:fldChar w:fldCharType="end"/>
        </w:r>
      </w:hyperlink>
    </w:p>
    <w:p w14:paraId="1A39A724" w14:textId="7BF81CD4" w:rsidR="00B572E2" w:rsidRDefault="00A95F34">
      <w:pPr>
        <w:pStyle w:val="TOC2"/>
        <w:rPr>
          <w:rFonts w:asciiTheme="minorHAnsi" w:eastAsiaTheme="minorEastAsia" w:hAnsiTheme="minorHAnsi" w:cstheme="minorBidi"/>
          <w:sz w:val="22"/>
          <w:szCs w:val="22"/>
        </w:rPr>
      </w:pPr>
      <w:hyperlink w:anchor="_Toc49153383" w:history="1">
        <w:r w:rsidR="00B572E2" w:rsidRPr="002E5C8C">
          <w:rPr>
            <w:rStyle w:val="Hyperlink"/>
          </w:rPr>
          <w:t>3.4</w:t>
        </w:r>
        <w:r w:rsidR="00B572E2">
          <w:rPr>
            <w:rFonts w:asciiTheme="minorHAnsi" w:eastAsiaTheme="minorEastAsia" w:hAnsiTheme="minorHAnsi" w:cstheme="minorBidi"/>
            <w:sz w:val="22"/>
            <w:szCs w:val="22"/>
          </w:rPr>
          <w:tab/>
        </w:r>
        <w:r w:rsidR="00B572E2" w:rsidRPr="002E5C8C">
          <w:rPr>
            <w:rStyle w:val="Hyperlink"/>
          </w:rPr>
          <w:t>Business as usual assumptions and exclusions</w:t>
        </w:r>
        <w:r w:rsidR="00B572E2">
          <w:rPr>
            <w:webHidden/>
          </w:rPr>
          <w:tab/>
        </w:r>
        <w:r w:rsidR="00B572E2">
          <w:rPr>
            <w:webHidden/>
          </w:rPr>
          <w:fldChar w:fldCharType="begin"/>
        </w:r>
        <w:r w:rsidR="00B572E2">
          <w:rPr>
            <w:webHidden/>
          </w:rPr>
          <w:instrText xml:space="preserve"> PAGEREF _Toc49153383 \h </w:instrText>
        </w:r>
        <w:r w:rsidR="00B572E2">
          <w:rPr>
            <w:webHidden/>
          </w:rPr>
        </w:r>
        <w:r w:rsidR="00B572E2">
          <w:rPr>
            <w:webHidden/>
          </w:rPr>
          <w:fldChar w:fldCharType="separate"/>
        </w:r>
        <w:r w:rsidR="00B572E2">
          <w:rPr>
            <w:webHidden/>
          </w:rPr>
          <w:t>4</w:t>
        </w:r>
        <w:r w:rsidR="00B572E2">
          <w:rPr>
            <w:webHidden/>
          </w:rPr>
          <w:fldChar w:fldCharType="end"/>
        </w:r>
      </w:hyperlink>
    </w:p>
    <w:p w14:paraId="7B3D5417" w14:textId="038AAEB7"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01B5424F" w14:textId="579C1068" w:rsidR="00F9273F" w:rsidRPr="00F9273F" w:rsidRDefault="00F9273F" w:rsidP="001436DF">
      <w:pPr>
        <w:pStyle w:val="Heading1"/>
        <w:rPr>
          <w:rStyle w:val="BodyTextChar"/>
        </w:rPr>
      </w:pPr>
      <w:bookmarkStart w:id="3" w:name="_Toc49153375"/>
      <w:r w:rsidRPr="00F9273F">
        <w:rPr>
          <w:rStyle w:val="BodyTextChar"/>
        </w:rPr>
        <w:lastRenderedPageBreak/>
        <w:t>Purpose</w:t>
      </w:r>
      <w:bookmarkEnd w:id="3"/>
    </w:p>
    <w:p w14:paraId="21BD7D6F" w14:textId="091C39FA" w:rsidR="00F9273F" w:rsidRPr="00F9273F" w:rsidRDefault="00F9273F" w:rsidP="00F9273F">
      <w:pPr>
        <w:rPr>
          <w:rStyle w:val="BodyTextChar"/>
        </w:rPr>
      </w:pPr>
      <w:r w:rsidRPr="00F9273F">
        <w:rPr>
          <w:rStyle w:val="BodyTextChar"/>
        </w:rPr>
        <w:t xml:space="preserve">The purpose of this </w:t>
      </w:r>
      <w:r w:rsidR="006169AA">
        <w:rPr>
          <w:rStyle w:val="BodyTextChar"/>
        </w:rPr>
        <w:t>g</w:t>
      </w:r>
      <w:r w:rsidRPr="00F9273F">
        <w:rPr>
          <w:rStyle w:val="BodyTextChar"/>
        </w:rPr>
        <w:t>uid</w:t>
      </w:r>
      <w:r w:rsidR="006169AA">
        <w:rPr>
          <w:rStyle w:val="BodyTextChar"/>
        </w:rPr>
        <w:t>ance note</w:t>
      </w:r>
      <w:r w:rsidRPr="00F9273F">
        <w:rPr>
          <w:rStyle w:val="BodyTextChar"/>
        </w:rPr>
        <w:t xml:space="preserve"> is to provide guidance for Consultants and Project Managers on how to prepare a</w:t>
      </w:r>
      <w:r w:rsidR="001436DF">
        <w:rPr>
          <w:rStyle w:val="BodyTextChar"/>
        </w:rPr>
        <w:t>n</w:t>
      </w:r>
      <w:r w:rsidRPr="00F9273F">
        <w:rPr>
          <w:rStyle w:val="BodyTextChar"/>
        </w:rPr>
        <w:t xml:space="preserve"> infrastructure sustainability base case for assessment as part of a project’s </w:t>
      </w:r>
      <w:r w:rsidR="001436DF">
        <w:rPr>
          <w:rStyle w:val="BodyTextChar"/>
        </w:rPr>
        <w:t>infrastructure sustainability (IS)</w:t>
      </w:r>
      <w:r w:rsidRPr="00F9273F">
        <w:rPr>
          <w:rStyle w:val="BodyTextChar"/>
        </w:rPr>
        <w:t xml:space="preserve"> Design and/or </w:t>
      </w:r>
      <w:r w:rsidR="001436DF">
        <w:rPr>
          <w:rStyle w:val="BodyTextChar"/>
        </w:rPr>
        <w:t xml:space="preserve">an </w:t>
      </w:r>
      <w:proofErr w:type="gramStart"/>
      <w:r w:rsidRPr="00F9273F">
        <w:rPr>
          <w:rStyle w:val="BodyTextChar"/>
        </w:rPr>
        <w:t>As</w:t>
      </w:r>
      <w:proofErr w:type="gramEnd"/>
      <w:r w:rsidR="001436DF">
        <w:rPr>
          <w:rStyle w:val="BodyTextChar"/>
        </w:rPr>
        <w:noBreakHyphen/>
      </w:r>
      <w:r w:rsidRPr="00F9273F">
        <w:rPr>
          <w:rStyle w:val="BodyTextChar"/>
        </w:rPr>
        <w:t>Built rating (infrastructure sustainability assessment).</w:t>
      </w:r>
      <w:r w:rsidR="006169AA">
        <w:rPr>
          <w:rStyle w:val="BodyTextChar"/>
        </w:rPr>
        <w:t xml:space="preserve"> </w:t>
      </w:r>
      <w:r w:rsidRPr="00F9273F">
        <w:rPr>
          <w:rStyle w:val="BodyTextChar"/>
        </w:rPr>
        <w:t xml:space="preserve">The Base Case is to include </w:t>
      </w:r>
      <w:r w:rsidR="00B57644">
        <w:rPr>
          <w:rStyle w:val="BodyTextChar"/>
        </w:rPr>
        <w:t>'</w:t>
      </w:r>
      <w:r w:rsidRPr="00F9273F">
        <w:rPr>
          <w:rStyle w:val="BodyTextChar"/>
        </w:rPr>
        <w:t>business</w:t>
      </w:r>
      <w:r w:rsidR="001436DF">
        <w:rPr>
          <w:rStyle w:val="BodyTextChar"/>
        </w:rPr>
        <w:t> </w:t>
      </w:r>
      <w:r w:rsidRPr="00F9273F">
        <w:rPr>
          <w:rStyle w:val="BodyTextChar"/>
        </w:rPr>
        <w:t>as</w:t>
      </w:r>
      <w:r w:rsidR="001436DF">
        <w:rPr>
          <w:rStyle w:val="BodyTextChar"/>
        </w:rPr>
        <w:t> </w:t>
      </w:r>
      <w:r w:rsidRPr="00F9273F">
        <w:rPr>
          <w:rStyle w:val="BodyTextChar"/>
        </w:rPr>
        <w:t>usual</w:t>
      </w:r>
      <w:r w:rsidR="00B57644">
        <w:rPr>
          <w:rStyle w:val="BodyTextChar"/>
        </w:rPr>
        <w:t>'</w:t>
      </w:r>
      <w:r w:rsidRPr="00F9273F">
        <w:rPr>
          <w:rStyle w:val="BodyTextChar"/>
        </w:rPr>
        <w:t xml:space="preserve"> technologies, processes, components and methodologies.</w:t>
      </w:r>
      <w:r w:rsidR="006169AA">
        <w:rPr>
          <w:rStyle w:val="BodyTextChar"/>
        </w:rPr>
        <w:t xml:space="preserve"> </w:t>
      </w:r>
      <w:r w:rsidRPr="00F9273F">
        <w:rPr>
          <w:rStyle w:val="BodyTextChar"/>
        </w:rPr>
        <w:t>This guid</w:t>
      </w:r>
      <w:r w:rsidR="006169AA">
        <w:rPr>
          <w:rStyle w:val="BodyTextChar"/>
        </w:rPr>
        <w:t>ance note</w:t>
      </w:r>
      <w:r w:rsidRPr="00F9273F">
        <w:rPr>
          <w:rStyle w:val="BodyTextChar"/>
        </w:rPr>
        <w:t xml:space="preserve"> outlines what materials, designs and methodologies</w:t>
      </w:r>
      <w:r w:rsidR="001436DF">
        <w:rPr>
          <w:rStyle w:val="BodyTextChar"/>
        </w:rPr>
        <w:t xml:space="preserve"> the Queensland Department of</w:t>
      </w:r>
      <w:r w:rsidRPr="00F9273F">
        <w:rPr>
          <w:rStyle w:val="BodyTextChar"/>
        </w:rPr>
        <w:t xml:space="preserve"> T</w:t>
      </w:r>
      <w:r w:rsidR="001436DF">
        <w:rPr>
          <w:rStyle w:val="BodyTextChar"/>
        </w:rPr>
        <w:t>ransport and Main Roads</w:t>
      </w:r>
      <w:r w:rsidRPr="00F9273F">
        <w:rPr>
          <w:rStyle w:val="BodyTextChar"/>
        </w:rPr>
        <w:t xml:space="preserve"> regards as </w:t>
      </w:r>
      <w:r w:rsidR="00B57644">
        <w:rPr>
          <w:rStyle w:val="BodyTextChar"/>
        </w:rPr>
        <w:t>'</w:t>
      </w:r>
      <w:r w:rsidRPr="00F9273F">
        <w:rPr>
          <w:rStyle w:val="BodyTextChar"/>
        </w:rPr>
        <w:t>business</w:t>
      </w:r>
      <w:r w:rsidR="001436DF">
        <w:rPr>
          <w:rStyle w:val="BodyTextChar"/>
        </w:rPr>
        <w:t> </w:t>
      </w:r>
      <w:r w:rsidRPr="00F9273F">
        <w:rPr>
          <w:rStyle w:val="BodyTextChar"/>
        </w:rPr>
        <w:t>as</w:t>
      </w:r>
      <w:r w:rsidR="001436DF">
        <w:rPr>
          <w:rStyle w:val="BodyTextChar"/>
        </w:rPr>
        <w:t> </w:t>
      </w:r>
      <w:r w:rsidRPr="00F9273F">
        <w:rPr>
          <w:rStyle w:val="BodyTextChar"/>
        </w:rPr>
        <w:t>usual</w:t>
      </w:r>
      <w:r w:rsidR="00B57644">
        <w:rPr>
          <w:rStyle w:val="BodyTextChar"/>
        </w:rPr>
        <w:t>'</w:t>
      </w:r>
      <w:r w:rsidRPr="00F9273F">
        <w:rPr>
          <w:rStyle w:val="BodyTextChar"/>
        </w:rPr>
        <w:t>. The intent is to ensure that all projects are being assessed on the same criteria.</w:t>
      </w:r>
    </w:p>
    <w:p w14:paraId="7D81CFA8" w14:textId="007598E8" w:rsidR="00F9273F" w:rsidRPr="00F9273F" w:rsidRDefault="00F9273F" w:rsidP="001436DF">
      <w:pPr>
        <w:pStyle w:val="Heading1"/>
        <w:rPr>
          <w:rStyle w:val="BodyTextChar"/>
        </w:rPr>
      </w:pPr>
      <w:bookmarkStart w:id="4" w:name="_Toc49153376"/>
      <w:r w:rsidRPr="00F9273F">
        <w:rPr>
          <w:rStyle w:val="BodyTextChar"/>
        </w:rPr>
        <w:t>Background</w:t>
      </w:r>
      <w:bookmarkEnd w:id="4"/>
    </w:p>
    <w:p w14:paraId="55135674" w14:textId="572DD280" w:rsidR="00732CB8" w:rsidRDefault="00F9273F" w:rsidP="00F9273F">
      <w:pPr>
        <w:rPr>
          <w:rStyle w:val="BodyTextChar"/>
        </w:rPr>
      </w:pPr>
      <w:r w:rsidRPr="00F9273F">
        <w:rPr>
          <w:rStyle w:val="BodyTextChar"/>
        </w:rPr>
        <w:t>The Queensland Government requires all government infrastructure projects over $100</w:t>
      </w:r>
      <w:r w:rsidR="001436DF">
        <w:rPr>
          <w:rStyle w:val="BodyTextChar"/>
        </w:rPr>
        <w:t> </w:t>
      </w:r>
      <w:r w:rsidRPr="00F9273F">
        <w:rPr>
          <w:rStyle w:val="BodyTextChar"/>
        </w:rPr>
        <w:t>million to have a sustainability assessment completed.</w:t>
      </w:r>
    </w:p>
    <w:p w14:paraId="78086A0C" w14:textId="648ECB1F" w:rsidR="00F9273F" w:rsidRPr="00F9273F" w:rsidRDefault="00F9273F" w:rsidP="00F9273F">
      <w:pPr>
        <w:rPr>
          <w:rStyle w:val="BodyTextChar"/>
        </w:rPr>
      </w:pPr>
      <w:r w:rsidRPr="00F9273F">
        <w:rPr>
          <w:rStyle w:val="BodyTextChar"/>
        </w:rPr>
        <w:t>The Infrastructure Sustainability Council of Australia’s (ISCA) Infrastructure Sustainability Rating Scheme is an approved method to achieve this objective.</w:t>
      </w:r>
    </w:p>
    <w:p w14:paraId="34E268C1" w14:textId="4A9C1AE7" w:rsidR="00AE34D9" w:rsidRDefault="00F9273F" w:rsidP="00AE34D9">
      <w:pPr>
        <w:rPr>
          <w:rStyle w:val="BodyTextChar"/>
        </w:rPr>
      </w:pPr>
      <w:r w:rsidRPr="00F9273F">
        <w:rPr>
          <w:rStyle w:val="BodyTextChar"/>
        </w:rPr>
        <w:t>The Infrastructure Sustainability Rating Scheme requires a “Base</w:t>
      </w:r>
      <w:r w:rsidR="001436DF">
        <w:rPr>
          <w:rStyle w:val="BodyTextChar"/>
        </w:rPr>
        <w:t> </w:t>
      </w:r>
      <w:r w:rsidRPr="00F9273F">
        <w:rPr>
          <w:rStyle w:val="BodyTextChar"/>
        </w:rPr>
        <w:t>Case” assessment for the project. The Base Case is the “estimated environmental impact of the project using business</w:t>
      </w:r>
      <w:r w:rsidR="001B4635">
        <w:rPr>
          <w:rStyle w:val="BodyTextChar"/>
        </w:rPr>
        <w:t> </w:t>
      </w:r>
      <w:r w:rsidRPr="00F9273F">
        <w:rPr>
          <w:rStyle w:val="BodyTextChar"/>
        </w:rPr>
        <w:t>as</w:t>
      </w:r>
      <w:r w:rsidR="001B4635">
        <w:rPr>
          <w:rStyle w:val="BodyTextChar"/>
        </w:rPr>
        <w:t> </w:t>
      </w:r>
      <w:r w:rsidRPr="00F9273F">
        <w:rPr>
          <w:rStyle w:val="BodyTextChar"/>
        </w:rPr>
        <w:t>usual technologies, over the entire infrastructure lifecycle (construction and operations phases combined”.</w:t>
      </w:r>
      <w:r w:rsidR="00AE34D9">
        <w:rPr>
          <w:rStyle w:val="BodyTextChar"/>
        </w:rPr>
        <w:t xml:space="preserve"> The design from the Business Case is used to determine the Base Case. The following ISCA credits, covering both v1.2 and v2.0 of the Rating Tool are relevant to the development of a Base Case.</w:t>
      </w:r>
    </w:p>
    <w:p w14:paraId="61C0FEE3" w14:textId="55A0900F" w:rsidR="00AE34D9" w:rsidRDefault="00AE34D9" w:rsidP="00AE34D9">
      <w:pPr>
        <w:pStyle w:val="TableFigureCaption1Tables"/>
      </w:pPr>
      <w:r>
        <w:t>Table 2 – ISCA credits</w:t>
      </w:r>
      <w:r w:rsidR="00B72840">
        <w:t xml:space="preserve"> applicable to this Guidance Note</w:t>
      </w:r>
    </w:p>
    <w:tbl>
      <w:tblPr>
        <w:tblStyle w:val="TableGrid"/>
        <w:tblW w:w="0" w:type="auto"/>
        <w:tblLook w:val="04A0" w:firstRow="1" w:lastRow="0" w:firstColumn="1" w:lastColumn="0" w:noHBand="0" w:noVBand="1"/>
      </w:tblPr>
      <w:tblGrid>
        <w:gridCol w:w="4531"/>
        <w:gridCol w:w="2268"/>
        <w:gridCol w:w="2261"/>
      </w:tblGrid>
      <w:tr w:rsidR="00AE34D9" w14:paraId="5AFCA84B" w14:textId="77777777" w:rsidTr="00AE34D9">
        <w:tc>
          <w:tcPr>
            <w:tcW w:w="4531" w:type="dxa"/>
          </w:tcPr>
          <w:p w14:paraId="6491D330" w14:textId="44883AD5" w:rsidR="00AE34D9" w:rsidRDefault="00AE34D9" w:rsidP="00AE34D9">
            <w:pPr>
              <w:pStyle w:val="TableHeading"/>
            </w:pPr>
            <w:r>
              <w:t>Resource focus</w:t>
            </w:r>
          </w:p>
        </w:tc>
        <w:tc>
          <w:tcPr>
            <w:tcW w:w="2268" w:type="dxa"/>
          </w:tcPr>
          <w:p w14:paraId="495FB74C" w14:textId="5A6CA4B1" w:rsidR="00AE34D9" w:rsidRDefault="00AE34D9" w:rsidP="00AE34D9">
            <w:pPr>
              <w:pStyle w:val="TableHeading"/>
            </w:pPr>
            <w:r>
              <w:t>ISCA v1.2 credit</w:t>
            </w:r>
          </w:p>
        </w:tc>
        <w:tc>
          <w:tcPr>
            <w:tcW w:w="2261" w:type="dxa"/>
          </w:tcPr>
          <w:p w14:paraId="7807B6CC" w14:textId="36978B30" w:rsidR="00AE34D9" w:rsidRDefault="00AE34D9" w:rsidP="00AE34D9">
            <w:pPr>
              <w:pStyle w:val="TableHeading"/>
            </w:pPr>
            <w:r>
              <w:t>ISCA v2.0 credit</w:t>
            </w:r>
          </w:p>
        </w:tc>
      </w:tr>
      <w:tr w:rsidR="00AE34D9" w14:paraId="00566B88" w14:textId="77777777" w:rsidTr="00AE34D9">
        <w:tc>
          <w:tcPr>
            <w:tcW w:w="4531" w:type="dxa"/>
          </w:tcPr>
          <w:p w14:paraId="29D12C93" w14:textId="14966400" w:rsidR="00AE34D9" w:rsidRDefault="00AE34D9" w:rsidP="00AE34D9">
            <w:pPr>
              <w:pStyle w:val="TableBodyText"/>
            </w:pPr>
            <w:r>
              <w:t>Energy consumption and carbon footprint</w:t>
            </w:r>
          </w:p>
        </w:tc>
        <w:tc>
          <w:tcPr>
            <w:tcW w:w="2268" w:type="dxa"/>
          </w:tcPr>
          <w:p w14:paraId="58A7C962" w14:textId="4E134F6E" w:rsidR="00AE34D9" w:rsidRDefault="00AE34D9" w:rsidP="00AE34D9">
            <w:pPr>
              <w:pStyle w:val="TableBodyText"/>
            </w:pPr>
            <w:r>
              <w:t>Ene-1</w:t>
            </w:r>
          </w:p>
        </w:tc>
        <w:tc>
          <w:tcPr>
            <w:tcW w:w="2261" w:type="dxa"/>
          </w:tcPr>
          <w:p w14:paraId="37E5A778" w14:textId="2C9C6A0D" w:rsidR="00AE34D9" w:rsidRDefault="00AE34D9" w:rsidP="00AE34D9">
            <w:pPr>
              <w:pStyle w:val="TableBodyText"/>
            </w:pPr>
            <w:r>
              <w:t>Ene-1 and Ene-3</w:t>
            </w:r>
          </w:p>
        </w:tc>
      </w:tr>
      <w:tr w:rsidR="00AE34D9" w14:paraId="2ADC4997" w14:textId="77777777" w:rsidTr="00AE34D9">
        <w:tc>
          <w:tcPr>
            <w:tcW w:w="4531" w:type="dxa"/>
          </w:tcPr>
          <w:p w14:paraId="0E67F815" w14:textId="204C289E" w:rsidR="00AE34D9" w:rsidRDefault="00AE34D9" w:rsidP="00AE34D9">
            <w:pPr>
              <w:pStyle w:val="TableBodyText"/>
            </w:pPr>
            <w:r>
              <w:t xml:space="preserve">Water use and </w:t>
            </w:r>
            <w:proofErr w:type="gramStart"/>
            <w:r>
              <w:t>in particular potable</w:t>
            </w:r>
            <w:proofErr w:type="gramEnd"/>
            <w:r>
              <w:t xml:space="preserve"> water use</w:t>
            </w:r>
          </w:p>
        </w:tc>
        <w:tc>
          <w:tcPr>
            <w:tcW w:w="2268" w:type="dxa"/>
          </w:tcPr>
          <w:p w14:paraId="45A4EF88" w14:textId="27C7A1C4" w:rsidR="00AE34D9" w:rsidRDefault="00AE34D9" w:rsidP="00AE34D9">
            <w:pPr>
              <w:pStyle w:val="TableBodyText"/>
            </w:pPr>
            <w:r>
              <w:t>Wat-1</w:t>
            </w:r>
          </w:p>
        </w:tc>
        <w:tc>
          <w:tcPr>
            <w:tcW w:w="2261" w:type="dxa"/>
          </w:tcPr>
          <w:p w14:paraId="63861B90" w14:textId="0EEC191E" w:rsidR="00AE34D9" w:rsidRDefault="00AE34D9" w:rsidP="00AE34D9">
            <w:pPr>
              <w:pStyle w:val="TableBodyText"/>
            </w:pPr>
            <w:r>
              <w:t>Wat-1 and Wat-2</w:t>
            </w:r>
          </w:p>
        </w:tc>
      </w:tr>
      <w:tr w:rsidR="00AE34D9" w14:paraId="676893F0" w14:textId="77777777" w:rsidTr="00AE34D9">
        <w:tc>
          <w:tcPr>
            <w:tcW w:w="4531" w:type="dxa"/>
          </w:tcPr>
          <w:p w14:paraId="5FFFFD5F" w14:textId="11C5A6CC" w:rsidR="00AE34D9" w:rsidRDefault="00AE34D9" w:rsidP="00AE34D9">
            <w:pPr>
              <w:pStyle w:val="TableBodyText"/>
            </w:pPr>
            <w:r>
              <w:t>Material lifecycle impact</w:t>
            </w:r>
          </w:p>
        </w:tc>
        <w:tc>
          <w:tcPr>
            <w:tcW w:w="2268" w:type="dxa"/>
          </w:tcPr>
          <w:p w14:paraId="7AA80557" w14:textId="48EFD9DF" w:rsidR="00AE34D9" w:rsidRDefault="00AE34D9" w:rsidP="00AE34D9">
            <w:pPr>
              <w:pStyle w:val="TableBodyText"/>
            </w:pPr>
            <w:r>
              <w:t>Mat-1</w:t>
            </w:r>
          </w:p>
        </w:tc>
        <w:tc>
          <w:tcPr>
            <w:tcW w:w="2261" w:type="dxa"/>
          </w:tcPr>
          <w:p w14:paraId="1AE1E706" w14:textId="4B874F97" w:rsidR="00AE34D9" w:rsidRDefault="00AE34D9" w:rsidP="00AE34D9">
            <w:pPr>
              <w:pStyle w:val="TableBodyText"/>
            </w:pPr>
            <w:r>
              <w:t>Rso-6</w:t>
            </w:r>
          </w:p>
        </w:tc>
      </w:tr>
    </w:tbl>
    <w:p w14:paraId="2D5F2173" w14:textId="77777777" w:rsidR="00AE34D9" w:rsidRPr="00AE34D9" w:rsidRDefault="00AE34D9" w:rsidP="001F3A3F">
      <w:pPr>
        <w:spacing w:after="0" w:line="240" w:lineRule="auto"/>
        <w:rPr>
          <w:rFonts w:cs="Arial"/>
          <w:szCs w:val="22"/>
        </w:rPr>
      </w:pPr>
    </w:p>
    <w:p w14:paraId="0681DE96" w14:textId="17FFDA45" w:rsidR="00F9273F" w:rsidRPr="00F9273F" w:rsidRDefault="00F9273F" w:rsidP="00F9273F">
      <w:pPr>
        <w:rPr>
          <w:rStyle w:val="BodyTextChar"/>
        </w:rPr>
      </w:pPr>
      <w:r w:rsidRPr="00F9273F">
        <w:rPr>
          <w:rStyle w:val="BodyTextChar"/>
        </w:rPr>
        <w:t>The ISCA Infrastructure Sustainability Technical Manual provides information on how to prepare the Base Case</w:t>
      </w:r>
      <w:r w:rsidR="001F3A3F">
        <w:rPr>
          <w:rStyle w:val="BodyTextChar"/>
        </w:rPr>
        <w:t xml:space="preserve"> proposal, and that it is to be submitted as early as possible in the Design Assessment phase</w:t>
      </w:r>
      <w:r w:rsidRPr="00F9273F">
        <w:rPr>
          <w:rStyle w:val="BodyTextChar"/>
        </w:rPr>
        <w:t>.</w:t>
      </w:r>
      <w:r w:rsidR="006169AA">
        <w:rPr>
          <w:rStyle w:val="BodyTextChar"/>
        </w:rPr>
        <w:t xml:space="preserve"> </w:t>
      </w:r>
      <w:r w:rsidRPr="00F9273F">
        <w:rPr>
          <w:rStyle w:val="BodyTextChar"/>
        </w:rPr>
        <w:t xml:space="preserve">This document provides </w:t>
      </w:r>
      <w:r w:rsidR="00EA4B60">
        <w:rPr>
          <w:rStyle w:val="BodyTextChar"/>
        </w:rPr>
        <w:t>Transport and Main Road'</w:t>
      </w:r>
      <w:r w:rsidR="00DE5E68">
        <w:rPr>
          <w:rStyle w:val="BodyTextChar"/>
        </w:rPr>
        <w:t>s</w:t>
      </w:r>
      <w:r w:rsidRPr="00F9273F">
        <w:rPr>
          <w:rStyle w:val="BodyTextChar"/>
        </w:rPr>
        <w:t xml:space="preserve"> “business</w:t>
      </w:r>
      <w:r w:rsidR="001B4635">
        <w:rPr>
          <w:rStyle w:val="BodyTextChar"/>
        </w:rPr>
        <w:t> </w:t>
      </w:r>
      <w:r w:rsidRPr="00F9273F">
        <w:rPr>
          <w:rStyle w:val="BodyTextChar"/>
        </w:rPr>
        <w:t>as</w:t>
      </w:r>
      <w:r w:rsidR="001B4635">
        <w:rPr>
          <w:rStyle w:val="BodyTextChar"/>
        </w:rPr>
        <w:t> </w:t>
      </w:r>
      <w:r w:rsidRPr="00F9273F">
        <w:rPr>
          <w:rStyle w:val="BodyTextChar"/>
        </w:rPr>
        <w:t>usual” assumptions and standards for the Base Case.</w:t>
      </w:r>
      <w:r w:rsidR="006169AA">
        <w:rPr>
          <w:rStyle w:val="BodyTextChar"/>
        </w:rPr>
        <w:t xml:space="preserve"> </w:t>
      </w:r>
      <w:r w:rsidRPr="00F9273F">
        <w:rPr>
          <w:rStyle w:val="BodyTextChar"/>
        </w:rPr>
        <w:t>These assumptions and standards have been developed based on:</w:t>
      </w:r>
    </w:p>
    <w:p w14:paraId="3F44CCED" w14:textId="0714926E" w:rsidR="00F9273F" w:rsidRPr="00F9273F" w:rsidRDefault="00F9273F" w:rsidP="001436DF">
      <w:pPr>
        <w:pStyle w:val="ListB1dotonly"/>
        <w:rPr>
          <w:rStyle w:val="BodyTextChar"/>
        </w:rPr>
      </w:pPr>
      <w:r w:rsidRPr="00F9273F">
        <w:rPr>
          <w:rStyle w:val="BodyTextChar"/>
        </w:rPr>
        <w:t>Legislation</w:t>
      </w:r>
    </w:p>
    <w:p w14:paraId="4D766EEC" w14:textId="26F390DD" w:rsidR="00F9273F" w:rsidRPr="00F9273F" w:rsidRDefault="00F9273F" w:rsidP="001436DF">
      <w:pPr>
        <w:pStyle w:val="ListB1dotonly"/>
        <w:rPr>
          <w:rStyle w:val="BodyTextChar"/>
        </w:rPr>
      </w:pPr>
      <w:r w:rsidRPr="00F9273F">
        <w:rPr>
          <w:rStyle w:val="BodyTextChar"/>
        </w:rPr>
        <w:t>T</w:t>
      </w:r>
      <w:r w:rsidR="00DE5E68">
        <w:rPr>
          <w:rStyle w:val="BodyTextChar"/>
        </w:rPr>
        <w:t>ransport and Main Roads</w:t>
      </w:r>
      <w:r w:rsidRPr="00F9273F">
        <w:rPr>
          <w:rStyle w:val="BodyTextChar"/>
        </w:rPr>
        <w:t xml:space="preserve"> technical specifications and standards</w:t>
      </w:r>
      <w:r w:rsidR="00DE5E68">
        <w:rPr>
          <w:rStyle w:val="BodyTextChar"/>
        </w:rPr>
        <w:t>, and</w:t>
      </w:r>
    </w:p>
    <w:p w14:paraId="538A30DF" w14:textId="63B341E7" w:rsidR="00F9273F" w:rsidRPr="00F9273F" w:rsidRDefault="00F9273F" w:rsidP="00732CB8">
      <w:pPr>
        <w:pStyle w:val="ListB1dotonly"/>
        <w:spacing w:after="240"/>
        <w:rPr>
          <w:rStyle w:val="BodyTextChar"/>
        </w:rPr>
      </w:pPr>
      <w:r w:rsidRPr="00F9273F">
        <w:rPr>
          <w:rStyle w:val="BodyTextChar"/>
        </w:rPr>
        <w:t xml:space="preserve">ISCA </w:t>
      </w:r>
      <w:r w:rsidRPr="00DE5E68">
        <w:rPr>
          <w:rStyle w:val="BodyTextitalic"/>
        </w:rPr>
        <w:t>IS</w:t>
      </w:r>
      <w:r w:rsidR="00DE5E68" w:rsidRPr="00DE5E68">
        <w:rPr>
          <w:rStyle w:val="BodyTextitalic"/>
        </w:rPr>
        <w:t xml:space="preserve"> </w:t>
      </w:r>
      <w:r w:rsidRPr="00DE5E68">
        <w:rPr>
          <w:rStyle w:val="BodyTextitalic"/>
        </w:rPr>
        <w:t>Materials Guidelines</w:t>
      </w:r>
      <w:r w:rsidRPr="00F9273F">
        <w:rPr>
          <w:rStyle w:val="BodyTextChar"/>
        </w:rPr>
        <w:t>.</w:t>
      </w:r>
    </w:p>
    <w:p w14:paraId="7781AC61" w14:textId="1EA3C9AF" w:rsidR="00F9273F" w:rsidRPr="00DE5E68" w:rsidRDefault="00F9273F" w:rsidP="00DE5E68">
      <w:pPr>
        <w:pStyle w:val="Heading2"/>
        <w:rPr>
          <w:rStyle w:val="BodyTextChar"/>
          <w:szCs w:val="28"/>
        </w:rPr>
      </w:pPr>
      <w:bookmarkStart w:id="5" w:name="_Toc49153377"/>
      <w:r w:rsidRPr="00DE5E68">
        <w:rPr>
          <w:rStyle w:val="BodyTextChar"/>
          <w:szCs w:val="28"/>
        </w:rPr>
        <w:t xml:space="preserve">Base Case </w:t>
      </w:r>
      <w:r w:rsidR="00DE5E68" w:rsidRPr="00DE5E68">
        <w:rPr>
          <w:rStyle w:val="BodyTextChar"/>
          <w:szCs w:val="28"/>
        </w:rPr>
        <w:t>f</w:t>
      </w:r>
      <w:r w:rsidRPr="00DE5E68">
        <w:rPr>
          <w:rStyle w:val="BodyTextChar"/>
          <w:szCs w:val="28"/>
        </w:rPr>
        <w:t>unction (product or service provided)</w:t>
      </w:r>
      <w:bookmarkEnd w:id="5"/>
    </w:p>
    <w:p w14:paraId="44BF0F7B" w14:textId="552FEFD7" w:rsidR="00F9273F" w:rsidRPr="00F9273F" w:rsidRDefault="00F9273F" w:rsidP="00F9273F">
      <w:pPr>
        <w:rPr>
          <w:rStyle w:val="BodyTextChar"/>
        </w:rPr>
      </w:pPr>
      <w:r w:rsidRPr="00F9273F">
        <w:rPr>
          <w:rStyle w:val="BodyTextChar"/>
        </w:rPr>
        <w:t>The project’s primary objective is set by the Strategic Assessment of Service Requirement (SASR) Report</w:t>
      </w:r>
      <w:r w:rsidR="00DE5E68">
        <w:rPr>
          <w:rStyle w:val="BodyTextChar"/>
        </w:rPr>
        <w:t>,</w:t>
      </w:r>
      <w:r w:rsidRPr="00F9273F">
        <w:rPr>
          <w:rStyle w:val="BodyTextChar"/>
        </w:rPr>
        <w:t xml:space="preserve"> at Gate</w:t>
      </w:r>
      <w:r w:rsidR="00DE5E68">
        <w:rPr>
          <w:rStyle w:val="BodyTextChar"/>
        </w:rPr>
        <w:t> </w:t>
      </w:r>
      <w:r w:rsidRPr="00F9273F">
        <w:rPr>
          <w:rStyle w:val="BodyTextChar"/>
        </w:rPr>
        <w:t>1 of the Q</w:t>
      </w:r>
      <w:r w:rsidR="00DE5E68">
        <w:rPr>
          <w:rStyle w:val="BodyTextChar"/>
        </w:rPr>
        <w:t>ueensland Government's</w:t>
      </w:r>
      <w:r w:rsidRPr="00F9273F">
        <w:rPr>
          <w:rStyle w:val="BodyTextChar"/>
        </w:rPr>
        <w:t xml:space="preserve"> project assessment framework.</w:t>
      </w:r>
      <w:r w:rsidR="006169AA">
        <w:rPr>
          <w:rStyle w:val="BodyTextChar"/>
        </w:rPr>
        <w:t xml:space="preserve"> </w:t>
      </w:r>
      <w:r w:rsidRPr="00F9273F">
        <w:rPr>
          <w:rStyle w:val="BodyTextChar"/>
        </w:rPr>
        <w:t>The objectives for the Base Case must be consistent with those specified for the project.</w:t>
      </w:r>
    </w:p>
    <w:p w14:paraId="54018CD1" w14:textId="28E00002" w:rsidR="00F9273F" w:rsidRDefault="00F9273F" w:rsidP="00764F71">
      <w:pPr>
        <w:pStyle w:val="Heading1"/>
        <w:keepLines/>
        <w:rPr>
          <w:rStyle w:val="BodyTextChar"/>
        </w:rPr>
      </w:pPr>
      <w:bookmarkStart w:id="6" w:name="_Toc49153378"/>
      <w:r w:rsidRPr="00F9273F">
        <w:rPr>
          <w:rStyle w:val="BodyTextChar"/>
        </w:rPr>
        <w:lastRenderedPageBreak/>
        <w:t xml:space="preserve">Resource </w:t>
      </w:r>
      <w:r w:rsidR="00F10592">
        <w:rPr>
          <w:rStyle w:val="BodyTextChar"/>
        </w:rPr>
        <w:t>u</w:t>
      </w:r>
      <w:r w:rsidRPr="00F9273F">
        <w:rPr>
          <w:rStyle w:val="BodyTextChar"/>
        </w:rPr>
        <w:t xml:space="preserve">se </w:t>
      </w:r>
      <w:r w:rsidR="00F10592">
        <w:rPr>
          <w:rStyle w:val="BodyTextChar"/>
        </w:rPr>
        <w:t>b</w:t>
      </w:r>
      <w:r w:rsidRPr="00F9273F">
        <w:rPr>
          <w:rStyle w:val="BodyTextChar"/>
        </w:rPr>
        <w:t xml:space="preserve">oundary and </w:t>
      </w:r>
      <w:r w:rsidR="00F10592">
        <w:rPr>
          <w:rStyle w:val="BodyTextChar"/>
        </w:rPr>
        <w:t>f</w:t>
      </w:r>
      <w:r w:rsidRPr="00F9273F">
        <w:rPr>
          <w:rStyle w:val="BodyTextChar"/>
        </w:rPr>
        <w:t>ramework</w:t>
      </w:r>
      <w:bookmarkEnd w:id="6"/>
    </w:p>
    <w:p w14:paraId="346D1E79" w14:textId="7270CCAE" w:rsidR="004622FB" w:rsidRPr="004622FB" w:rsidRDefault="004622FB" w:rsidP="00764F71">
      <w:pPr>
        <w:pStyle w:val="BodyText"/>
        <w:keepNext/>
        <w:keepLines/>
      </w:pPr>
      <w:r>
        <w:t>The scope of the resource use assessment boundary is limited to the construction and operation of road and rail infrastructure projects in Queensland that are seeking IS ratings. It covers resource use for energy, water and materials, and resource impacts from the generation of greenhouse gases (GHGs) and waste.</w:t>
      </w:r>
    </w:p>
    <w:p w14:paraId="5A8403DE" w14:textId="7F6AB35B" w:rsidR="00F9273F" w:rsidRDefault="00F9273F" w:rsidP="001436DF">
      <w:pPr>
        <w:pStyle w:val="Heading2"/>
        <w:rPr>
          <w:rStyle w:val="BodyTextChar"/>
        </w:rPr>
      </w:pPr>
      <w:bookmarkStart w:id="7" w:name="_Toc49153379"/>
      <w:r w:rsidRPr="00F9273F">
        <w:rPr>
          <w:rStyle w:val="BodyTextChar"/>
        </w:rPr>
        <w:t xml:space="preserve">Resource </w:t>
      </w:r>
      <w:r w:rsidR="001436DF">
        <w:rPr>
          <w:rStyle w:val="BodyTextChar"/>
        </w:rPr>
        <w:t>u</w:t>
      </w:r>
      <w:r w:rsidRPr="00F9273F">
        <w:rPr>
          <w:rStyle w:val="BodyTextChar"/>
        </w:rPr>
        <w:t xml:space="preserve">se </w:t>
      </w:r>
      <w:r w:rsidR="001436DF">
        <w:rPr>
          <w:rStyle w:val="BodyTextChar"/>
        </w:rPr>
        <w:t>b</w:t>
      </w:r>
      <w:r w:rsidRPr="00F9273F">
        <w:rPr>
          <w:rStyle w:val="BodyTextChar"/>
        </w:rPr>
        <w:t>oundaries</w:t>
      </w:r>
      <w:bookmarkEnd w:id="7"/>
    </w:p>
    <w:p w14:paraId="3B6F955B" w14:textId="4050FCB6" w:rsidR="006169AA" w:rsidRPr="006169AA" w:rsidRDefault="008702EA" w:rsidP="006169AA">
      <w:pPr>
        <w:pStyle w:val="BodyText"/>
      </w:pPr>
      <w:r>
        <w:t>A suite of project elements is presented in Table 3.1, however not all of these are necessarily required for each project. To take a systems perspective, the resources used are essentially inputs for the construction of multiple structures and works, that are specific to a project's SWTC (project components), with resource outputs being the emissions and waste generated from construction and operation of the project components.</w:t>
      </w:r>
    </w:p>
    <w:p w14:paraId="1595429A" w14:textId="4DD511D1" w:rsidR="00F9273F" w:rsidRDefault="00F9273F" w:rsidP="006169AA">
      <w:pPr>
        <w:pStyle w:val="TableFigureCaption1Tables"/>
        <w:keepLines/>
        <w:widowControl w:val="0"/>
        <w:rPr>
          <w:rStyle w:val="BodyTextChar"/>
        </w:rPr>
      </w:pPr>
      <w:r w:rsidRPr="00F9273F">
        <w:rPr>
          <w:rStyle w:val="BodyTextChar"/>
        </w:rPr>
        <w:t>Table</w:t>
      </w:r>
      <w:r w:rsidR="001436DF">
        <w:rPr>
          <w:rStyle w:val="BodyTextChar"/>
        </w:rPr>
        <w:t> 3.1 –</w:t>
      </w:r>
      <w:r w:rsidRPr="00F9273F">
        <w:rPr>
          <w:rStyle w:val="BodyTextChar"/>
        </w:rPr>
        <w:t xml:space="preserve"> Base case resource use boundaries</w:t>
      </w:r>
    </w:p>
    <w:tbl>
      <w:tblPr>
        <w:tblStyle w:val="TableGrid"/>
        <w:tblW w:w="0" w:type="auto"/>
        <w:tblLook w:val="04A0" w:firstRow="1" w:lastRow="0" w:firstColumn="1" w:lastColumn="0" w:noHBand="0" w:noVBand="1"/>
      </w:tblPr>
      <w:tblGrid>
        <w:gridCol w:w="3020"/>
        <w:gridCol w:w="3020"/>
        <w:gridCol w:w="3020"/>
      </w:tblGrid>
      <w:tr w:rsidR="00E40382" w14:paraId="200BE881" w14:textId="77777777" w:rsidTr="00E40382">
        <w:tc>
          <w:tcPr>
            <w:tcW w:w="3020" w:type="dxa"/>
            <w:shd w:val="clear" w:color="auto" w:fill="BFBFBF" w:themeFill="background1" w:themeFillShade="BF"/>
          </w:tcPr>
          <w:p w14:paraId="3345F7E5" w14:textId="1F6440F6" w:rsidR="00E40382" w:rsidRDefault="00E40382" w:rsidP="008702EA">
            <w:pPr>
              <w:pStyle w:val="TableHeading"/>
              <w:keepNext w:val="0"/>
              <w:keepLines w:val="0"/>
              <w:widowControl w:val="0"/>
            </w:pPr>
            <w:r w:rsidRPr="00F9273F">
              <w:rPr>
                <w:rStyle w:val="BodyTextChar"/>
              </w:rPr>
              <w:t>Resource Use</w:t>
            </w:r>
          </w:p>
        </w:tc>
        <w:tc>
          <w:tcPr>
            <w:tcW w:w="3020" w:type="dxa"/>
            <w:shd w:val="clear" w:color="auto" w:fill="BFBFBF" w:themeFill="background1" w:themeFillShade="BF"/>
          </w:tcPr>
          <w:p w14:paraId="6942ADB1" w14:textId="77777777" w:rsidR="006169AA" w:rsidRDefault="00E40382" w:rsidP="008702EA">
            <w:pPr>
              <w:pStyle w:val="TableHeading"/>
              <w:keepNext w:val="0"/>
              <w:keepLines w:val="0"/>
              <w:widowControl w:val="0"/>
              <w:rPr>
                <w:rStyle w:val="BodyTextChar"/>
              </w:rPr>
            </w:pPr>
            <w:r w:rsidRPr="00F9273F">
              <w:rPr>
                <w:rStyle w:val="BodyTextChar"/>
              </w:rPr>
              <w:t>Project Components</w:t>
            </w:r>
          </w:p>
          <w:p w14:paraId="1E43CF2E" w14:textId="39DCDE23" w:rsidR="00E40382" w:rsidRDefault="00E40382" w:rsidP="008702EA">
            <w:pPr>
              <w:pStyle w:val="TableHeading"/>
              <w:keepNext w:val="0"/>
              <w:keepLines w:val="0"/>
              <w:widowControl w:val="0"/>
            </w:pPr>
            <w:r w:rsidRPr="00F9273F">
              <w:rPr>
                <w:rStyle w:val="BodyTextChar"/>
              </w:rPr>
              <w:t>(boundaries)</w:t>
            </w:r>
          </w:p>
        </w:tc>
        <w:tc>
          <w:tcPr>
            <w:tcW w:w="3020" w:type="dxa"/>
            <w:shd w:val="clear" w:color="auto" w:fill="BFBFBF" w:themeFill="background1" w:themeFillShade="BF"/>
          </w:tcPr>
          <w:p w14:paraId="1D6D7E57" w14:textId="77777777" w:rsidR="006169AA" w:rsidRDefault="00E40382" w:rsidP="008702EA">
            <w:pPr>
              <w:pStyle w:val="TableHeading"/>
              <w:keepNext w:val="0"/>
              <w:keepLines w:val="0"/>
              <w:widowControl w:val="0"/>
              <w:rPr>
                <w:rStyle w:val="BodyTextChar"/>
              </w:rPr>
            </w:pPr>
            <w:r w:rsidRPr="00F9273F">
              <w:rPr>
                <w:rStyle w:val="BodyTextChar"/>
              </w:rPr>
              <w:t>Resource Outputs</w:t>
            </w:r>
          </w:p>
          <w:p w14:paraId="2A6FDA06" w14:textId="19744AFD" w:rsidR="00E40382" w:rsidRDefault="00E40382" w:rsidP="008702EA">
            <w:pPr>
              <w:pStyle w:val="TableHeading"/>
              <w:keepNext w:val="0"/>
              <w:keepLines w:val="0"/>
              <w:widowControl w:val="0"/>
            </w:pPr>
            <w:r w:rsidRPr="00F9273F">
              <w:rPr>
                <w:rStyle w:val="BodyTextChar"/>
              </w:rPr>
              <w:t>(impacts)</w:t>
            </w:r>
          </w:p>
        </w:tc>
      </w:tr>
      <w:tr w:rsidR="00E40382" w14:paraId="09CA0FEC" w14:textId="77777777" w:rsidTr="00732CB8">
        <w:tc>
          <w:tcPr>
            <w:tcW w:w="3020" w:type="dxa"/>
            <w:vAlign w:val="top"/>
          </w:tcPr>
          <w:p w14:paraId="7BCCCCF3" w14:textId="77777777" w:rsidR="0029094B" w:rsidRPr="008702EA" w:rsidRDefault="0029094B" w:rsidP="008702EA">
            <w:pPr>
              <w:pStyle w:val="TableBodyText"/>
              <w:keepNext w:val="0"/>
              <w:keepLines w:val="0"/>
              <w:widowControl w:val="0"/>
              <w:rPr>
                <w:rStyle w:val="BodyTextChar"/>
                <w:b/>
                <w:sz w:val="19"/>
                <w:szCs w:val="19"/>
              </w:rPr>
            </w:pPr>
            <w:r w:rsidRPr="008702EA">
              <w:rPr>
                <w:rStyle w:val="BodyTextChar"/>
                <w:b/>
                <w:sz w:val="19"/>
                <w:szCs w:val="19"/>
              </w:rPr>
              <w:t>Energy Use</w:t>
            </w:r>
          </w:p>
          <w:p w14:paraId="7ADF801C" w14:textId="27231F0F"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 xml:space="preserve">Stationary </w:t>
            </w:r>
            <w:r w:rsidR="00732CB8" w:rsidRPr="008702EA">
              <w:rPr>
                <w:rStyle w:val="BodyTextChar"/>
                <w:sz w:val="19"/>
                <w:szCs w:val="19"/>
              </w:rPr>
              <w:t>and</w:t>
            </w:r>
            <w:r w:rsidRPr="008702EA">
              <w:rPr>
                <w:rStyle w:val="BodyTextChar"/>
                <w:sz w:val="19"/>
                <w:szCs w:val="19"/>
              </w:rPr>
              <w:t xml:space="preserve"> off</w:t>
            </w:r>
            <w:r w:rsidR="00732CB8" w:rsidRPr="008702EA">
              <w:rPr>
                <w:rStyle w:val="BodyTextChar"/>
                <w:sz w:val="19"/>
                <w:szCs w:val="19"/>
              </w:rPr>
              <w:noBreakHyphen/>
            </w:r>
            <w:r w:rsidRPr="008702EA">
              <w:rPr>
                <w:rStyle w:val="BodyTextChar"/>
                <w:sz w:val="19"/>
                <w:szCs w:val="19"/>
              </w:rPr>
              <w:t>road fuel usage (plant and equipment) (</w:t>
            </w:r>
            <w:r w:rsidR="00732CB8" w:rsidRPr="008702EA">
              <w:rPr>
                <w:rStyle w:val="BodyTextChar"/>
                <w:sz w:val="19"/>
                <w:szCs w:val="19"/>
              </w:rPr>
              <w:t>S</w:t>
            </w:r>
            <w:r w:rsidRPr="008702EA">
              <w:rPr>
                <w:rStyle w:val="BodyTextChar"/>
                <w:sz w:val="19"/>
                <w:szCs w:val="19"/>
              </w:rPr>
              <w:t>cope</w:t>
            </w:r>
            <w:r w:rsidR="00732CB8" w:rsidRPr="008702EA">
              <w:rPr>
                <w:rStyle w:val="BodyTextChar"/>
                <w:sz w:val="19"/>
                <w:szCs w:val="19"/>
              </w:rPr>
              <w:t> </w:t>
            </w:r>
            <w:r w:rsidRPr="008702EA">
              <w:rPr>
                <w:rStyle w:val="BodyTextChar"/>
                <w:sz w:val="19"/>
                <w:szCs w:val="19"/>
              </w:rPr>
              <w:t>1)</w:t>
            </w:r>
          </w:p>
          <w:p w14:paraId="6B42997F" w14:textId="08C05ABF"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Transport fuel from company owned vehicles (</w:t>
            </w:r>
            <w:r w:rsidR="00732CB8" w:rsidRPr="008702EA">
              <w:rPr>
                <w:rStyle w:val="BodyTextChar"/>
                <w:sz w:val="19"/>
                <w:szCs w:val="19"/>
              </w:rPr>
              <w:t>S</w:t>
            </w:r>
            <w:r w:rsidRPr="008702EA">
              <w:rPr>
                <w:rStyle w:val="BodyTextChar"/>
                <w:sz w:val="19"/>
                <w:szCs w:val="19"/>
              </w:rPr>
              <w:t>cope</w:t>
            </w:r>
            <w:r w:rsidR="00732CB8" w:rsidRPr="008702EA">
              <w:rPr>
                <w:rStyle w:val="BodyTextChar"/>
                <w:sz w:val="19"/>
                <w:szCs w:val="19"/>
              </w:rPr>
              <w:t> </w:t>
            </w:r>
            <w:r w:rsidRPr="008702EA">
              <w:rPr>
                <w:rStyle w:val="BodyTextChar"/>
                <w:sz w:val="19"/>
                <w:szCs w:val="19"/>
              </w:rPr>
              <w:t>1)</w:t>
            </w:r>
          </w:p>
          <w:p w14:paraId="7507898E" w14:textId="2702883D"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Transport fuel (for delivery or removal of products) to site (only required for ENE</w:t>
            </w:r>
            <w:r w:rsidR="00732CB8" w:rsidRPr="008702EA">
              <w:rPr>
                <w:rStyle w:val="BodyTextChar"/>
                <w:sz w:val="19"/>
                <w:szCs w:val="19"/>
              </w:rPr>
              <w:noBreakHyphen/>
            </w:r>
            <w:r w:rsidRPr="008702EA">
              <w:rPr>
                <w:rStyle w:val="BodyTextChar"/>
                <w:sz w:val="19"/>
                <w:szCs w:val="19"/>
              </w:rPr>
              <w:t xml:space="preserve">1 </w:t>
            </w:r>
            <w:r w:rsidR="00732CB8" w:rsidRPr="008702EA">
              <w:rPr>
                <w:rStyle w:val="BodyTextChar"/>
                <w:sz w:val="19"/>
                <w:szCs w:val="19"/>
              </w:rPr>
              <w:t>L</w:t>
            </w:r>
            <w:r w:rsidRPr="008702EA">
              <w:rPr>
                <w:rStyle w:val="BodyTextChar"/>
                <w:sz w:val="19"/>
                <w:szCs w:val="19"/>
              </w:rPr>
              <w:t>evel</w:t>
            </w:r>
            <w:r w:rsidR="00732CB8" w:rsidRPr="008702EA">
              <w:rPr>
                <w:rStyle w:val="BodyTextChar"/>
                <w:sz w:val="19"/>
                <w:szCs w:val="19"/>
              </w:rPr>
              <w:t> </w:t>
            </w:r>
            <w:r w:rsidRPr="008702EA">
              <w:rPr>
                <w:rStyle w:val="BodyTextChar"/>
                <w:sz w:val="19"/>
                <w:szCs w:val="19"/>
              </w:rPr>
              <w:t>3)</w:t>
            </w:r>
          </w:p>
          <w:p w14:paraId="3D35067F" w14:textId="66C8F560"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 xml:space="preserve">Electricity (grid </w:t>
            </w:r>
            <w:r w:rsidR="00732CB8" w:rsidRPr="008702EA">
              <w:rPr>
                <w:rStyle w:val="BodyTextChar"/>
                <w:sz w:val="19"/>
                <w:szCs w:val="19"/>
              </w:rPr>
              <w:t xml:space="preserve">and </w:t>
            </w:r>
            <w:r w:rsidRPr="008702EA">
              <w:rPr>
                <w:rStyle w:val="BodyTextChar"/>
                <w:sz w:val="19"/>
                <w:szCs w:val="19"/>
              </w:rPr>
              <w:t>renewables) for construction and temporary network operations</w:t>
            </w:r>
          </w:p>
          <w:p w14:paraId="3646FDFE" w14:textId="4E93C98C"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Operations to source construction materials where not supplied by commercial quarry.</w:t>
            </w:r>
          </w:p>
          <w:p w14:paraId="5C8ADA87" w14:textId="77777777" w:rsidR="0029094B" w:rsidRPr="008702EA" w:rsidRDefault="0029094B" w:rsidP="008702EA">
            <w:pPr>
              <w:pStyle w:val="TableBodyText"/>
              <w:keepNext w:val="0"/>
              <w:keepLines w:val="0"/>
              <w:widowControl w:val="0"/>
              <w:rPr>
                <w:rStyle w:val="BodyTextChar"/>
                <w:sz w:val="18"/>
                <w:szCs w:val="18"/>
              </w:rPr>
            </w:pPr>
          </w:p>
          <w:p w14:paraId="55EE6467" w14:textId="77777777" w:rsidR="0029094B" w:rsidRPr="008702EA" w:rsidRDefault="0029094B" w:rsidP="008702EA">
            <w:pPr>
              <w:pStyle w:val="TableBodyText"/>
              <w:keepNext w:val="0"/>
              <w:keepLines w:val="0"/>
              <w:widowControl w:val="0"/>
              <w:rPr>
                <w:rStyle w:val="BodyTextChar"/>
                <w:b/>
                <w:sz w:val="19"/>
                <w:szCs w:val="19"/>
              </w:rPr>
            </w:pPr>
            <w:r w:rsidRPr="008702EA">
              <w:rPr>
                <w:rStyle w:val="BodyTextChar"/>
                <w:b/>
                <w:sz w:val="19"/>
                <w:szCs w:val="19"/>
              </w:rPr>
              <w:t>Water Use</w:t>
            </w:r>
          </w:p>
          <w:p w14:paraId="358EAAD2" w14:textId="6585BE40"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Potable</w:t>
            </w:r>
          </w:p>
          <w:p w14:paraId="3D3C073E" w14:textId="5C47D403"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Non</w:t>
            </w:r>
            <w:r w:rsidR="00732CB8" w:rsidRPr="008702EA">
              <w:rPr>
                <w:rStyle w:val="BodyTextChar"/>
                <w:sz w:val="19"/>
                <w:szCs w:val="19"/>
              </w:rPr>
              <w:noBreakHyphen/>
            </w:r>
            <w:r w:rsidRPr="008702EA">
              <w:rPr>
                <w:rStyle w:val="BodyTextChar"/>
                <w:sz w:val="19"/>
                <w:szCs w:val="19"/>
              </w:rPr>
              <w:t>potable</w:t>
            </w:r>
          </w:p>
          <w:p w14:paraId="42EE9DE8" w14:textId="77777777" w:rsidR="0029094B" w:rsidRPr="008702EA" w:rsidRDefault="0029094B" w:rsidP="008702EA">
            <w:pPr>
              <w:pStyle w:val="TableBodyText"/>
              <w:keepNext w:val="0"/>
              <w:keepLines w:val="0"/>
              <w:widowControl w:val="0"/>
              <w:rPr>
                <w:rStyle w:val="BodyTextChar"/>
                <w:sz w:val="18"/>
                <w:szCs w:val="18"/>
              </w:rPr>
            </w:pPr>
          </w:p>
          <w:p w14:paraId="572C9297" w14:textId="77777777" w:rsidR="0029094B" w:rsidRPr="008702EA" w:rsidRDefault="0029094B" w:rsidP="008702EA">
            <w:pPr>
              <w:pStyle w:val="TableBodyText"/>
              <w:keepNext w:val="0"/>
              <w:keepLines w:val="0"/>
              <w:widowControl w:val="0"/>
              <w:rPr>
                <w:rStyle w:val="BodyTextChar"/>
                <w:b/>
                <w:sz w:val="19"/>
                <w:szCs w:val="19"/>
              </w:rPr>
            </w:pPr>
            <w:r w:rsidRPr="008702EA">
              <w:rPr>
                <w:rStyle w:val="BodyTextChar"/>
                <w:b/>
                <w:sz w:val="19"/>
                <w:szCs w:val="19"/>
              </w:rPr>
              <w:t>Materials Used</w:t>
            </w:r>
          </w:p>
          <w:p w14:paraId="6400855E" w14:textId="76C20095"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Asphalt</w:t>
            </w:r>
          </w:p>
          <w:p w14:paraId="0309512D" w14:textId="2DECD04D"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Cement and Concrete</w:t>
            </w:r>
          </w:p>
          <w:p w14:paraId="177BDFA7" w14:textId="10BAC630"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Aggregates</w:t>
            </w:r>
            <w:r w:rsidR="00732CB8" w:rsidRPr="008702EA">
              <w:rPr>
                <w:rStyle w:val="BodyTextChar"/>
                <w:sz w:val="19"/>
                <w:szCs w:val="19"/>
              </w:rPr>
              <w:t> </w:t>
            </w:r>
            <w:r w:rsidRPr="008702EA">
              <w:rPr>
                <w:rStyle w:val="BodyTextChar"/>
                <w:sz w:val="19"/>
                <w:szCs w:val="19"/>
              </w:rPr>
              <w:t>/</w:t>
            </w:r>
            <w:r w:rsidR="00732CB8" w:rsidRPr="008702EA">
              <w:rPr>
                <w:rStyle w:val="BodyTextChar"/>
                <w:sz w:val="19"/>
                <w:szCs w:val="19"/>
              </w:rPr>
              <w:t> </w:t>
            </w:r>
            <w:r w:rsidRPr="008702EA">
              <w:rPr>
                <w:rStyle w:val="BodyTextChar"/>
                <w:sz w:val="19"/>
                <w:szCs w:val="19"/>
              </w:rPr>
              <w:t>fill materials</w:t>
            </w:r>
          </w:p>
          <w:p w14:paraId="063FB4E8" w14:textId="2C8BDF41"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Steel</w:t>
            </w:r>
          </w:p>
          <w:p w14:paraId="550BEB57" w14:textId="67D98C59"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Aluminium</w:t>
            </w:r>
          </w:p>
          <w:p w14:paraId="45505840" w14:textId="76A18370"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Glass</w:t>
            </w:r>
          </w:p>
          <w:p w14:paraId="36565B74" w14:textId="0026405B"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Timber</w:t>
            </w:r>
          </w:p>
          <w:p w14:paraId="29FF4091" w14:textId="76ADC3BA"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PVC</w:t>
            </w:r>
          </w:p>
          <w:p w14:paraId="405CC2D5" w14:textId="7C075854" w:rsidR="0029094B" w:rsidRPr="008702EA" w:rsidRDefault="0029094B" w:rsidP="008702EA">
            <w:pPr>
              <w:pStyle w:val="TableBodyText"/>
              <w:keepNext w:val="0"/>
              <w:keepLines w:val="0"/>
              <w:widowControl w:val="0"/>
              <w:numPr>
                <w:ilvl w:val="0"/>
                <w:numId w:val="31"/>
              </w:numPr>
              <w:rPr>
                <w:rStyle w:val="BodyTextChar"/>
                <w:sz w:val="19"/>
                <w:szCs w:val="19"/>
              </w:rPr>
            </w:pPr>
            <w:r w:rsidRPr="008702EA">
              <w:rPr>
                <w:rStyle w:val="BodyTextChar"/>
                <w:sz w:val="19"/>
                <w:szCs w:val="19"/>
              </w:rPr>
              <w:t>Plastic sheet and film</w:t>
            </w:r>
          </w:p>
          <w:p w14:paraId="194C8DA5" w14:textId="77777777" w:rsidR="008702EA" w:rsidRPr="008702EA" w:rsidRDefault="0029094B" w:rsidP="008702EA">
            <w:pPr>
              <w:pStyle w:val="TableBodyText"/>
              <w:keepNext w:val="0"/>
              <w:keepLines w:val="0"/>
              <w:widowControl w:val="0"/>
              <w:numPr>
                <w:ilvl w:val="0"/>
                <w:numId w:val="31"/>
              </w:numPr>
              <w:rPr>
                <w:rStyle w:val="BodyTextChar"/>
                <w:szCs w:val="20"/>
              </w:rPr>
            </w:pPr>
            <w:r w:rsidRPr="008702EA">
              <w:rPr>
                <w:rStyle w:val="BodyTextChar"/>
                <w:sz w:val="19"/>
                <w:szCs w:val="19"/>
              </w:rPr>
              <w:t>Composites</w:t>
            </w:r>
          </w:p>
          <w:p w14:paraId="03E36BEB" w14:textId="0013F938" w:rsidR="00E40382" w:rsidRPr="0029094B" w:rsidRDefault="0029094B" w:rsidP="008702EA">
            <w:pPr>
              <w:pStyle w:val="TableBodyText"/>
              <w:keepNext w:val="0"/>
              <w:keepLines w:val="0"/>
              <w:widowControl w:val="0"/>
              <w:numPr>
                <w:ilvl w:val="0"/>
                <w:numId w:val="31"/>
              </w:numPr>
            </w:pPr>
            <w:r w:rsidRPr="0029094B">
              <w:rPr>
                <w:rStyle w:val="BodyTextChar"/>
                <w:szCs w:val="20"/>
              </w:rPr>
              <w:t>Coatings and finishes</w:t>
            </w:r>
          </w:p>
        </w:tc>
        <w:tc>
          <w:tcPr>
            <w:tcW w:w="3020" w:type="dxa"/>
            <w:vAlign w:val="top"/>
          </w:tcPr>
          <w:p w14:paraId="76D25294" w14:textId="1F79C9D3"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Road, accesses, pavement for bus stops, parking or other secondary function</w:t>
            </w:r>
          </w:p>
          <w:p w14:paraId="7DB6DE6A" w14:textId="25E83853"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Road furniture including noise walls and road safety barriers</w:t>
            </w:r>
          </w:p>
          <w:p w14:paraId="6B7F8303" w14:textId="265A2994"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Structures, including bridges, over</w:t>
            </w:r>
            <w:r w:rsidR="00732CB8">
              <w:rPr>
                <w:rStyle w:val="BodyTextChar"/>
                <w:szCs w:val="20"/>
              </w:rPr>
              <w:t> </w:t>
            </w:r>
            <w:r w:rsidRPr="0029094B">
              <w:rPr>
                <w:rStyle w:val="BodyTextChar"/>
                <w:szCs w:val="20"/>
              </w:rPr>
              <w:t>/</w:t>
            </w:r>
            <w:r w:rsidR="00732CB8">
              <w:rPr>
                <w:rStyle w:val="BodyTextChar"/>
                <w:szCs w:val="20"/>
              </w:rPr>
              <w:t> </w:t>
            </w:r>
            <w:r w:rsidRPr="0029094B">
              <w:rPr>
                <w:rStyle w:val="BodyTextChar"/>
                <w:szCs w:val="20"/>
              </w:rPr>
              <w:t>under pass, reinforced walls, and retaining walls.</w:t>
            </w:r>
          </w:p>
          <w:p w14:paraId="15D209B2" w14:textId="74819B15"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Underground works for example, piles and foundations</w:t>
            </w:r>
          </w:p>
          <w:p w14:paraId="35CAB207" w14:textId="21279ED2"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Earthworks (cut and fill) and underground works (tunnelling)</w:t>
            </w:r>
          </w:p>
          <w:p w14:paraId="3C1C9182" w14:textId="3211011C"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Drainage including kerbing, open drains, stormwater</w:t>
            </w:r>
          </w:p>
          <w:p w14:paraId="2F06EF56" w14:textId="123D5F5D"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Laydown areas, stockpiles</w:t>
            </w:r>
          </w:p>
          <w:p w14:paraId="3818782E" w14:textId="6A92AF09"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Temporary works (for</w:t>
            </w:r>
            <w:r w:rsidR="00732CB8">
              <w:rPr>
                <w:rStyle w:val="BodyTextChar"/>
                <w:szCs w:val="20"/>
              </w:rPr>
              <w:t> </w:t>
            </w:r>
            <w:r w:rsidRPr="0029094B">
              <w:rPr>
                <w:rStyle w:val="BodyTextChar"/>
                <w:szCs w:val="20"/>
              </w:rPr>
              <w:t>example, site office, sidetracks)</w:t>
            </w:r>
          </w:p>
          <w:p w14:paraId="1DC7508F" w14:textId="7DFBA369" w:rsid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Property works</w:t>
            </w:r>
          </w:p>
          <w:p w14:paraId="39B8F66B" w14:textId="63FB2508" w:rsidR="008702EA" w:rsidRPr="0029094B" w:rsidRDefault="008702EA" w:rsidP="008702EA">
            <w:pPr>
              <w:pStyle w:val="TableBodyText"/>
              <w:keepNext w:val="0"/>
              <w:keepLines w:val="0"/>
              <w:widowControl w:val="0"/>
              <w:numPr>
                <w:ilvl w:val="0"/>
                <w:numId w:val="31"/>
              </w:numPr>
              <w:rPr>
                <w:rStyle w:val="BodyTextChar"/>
                <w:szCs w:val="20"/>
              </w:rPr>
            </w:pPr>
            <w:r>
              <w:rPr>
                <w:rStyle w:val="BodyTextChar"/>
              </w:rPr>
              <w:t>Onsite processing</w:t>
            </w:r>
          </w:p>
          <w:p w14:paraId="46AFBBAF" w14:textId="623E23CA" w:rsidR="00E40382" w:rsidRPr="0029094B" w:rsidRDefault="0029094B" w:rsidP="008702EA">
            <w:pPr>
              <w:pStyle w:val="TableBodyText"/>
              <w:keepNext w:val="0"/>
              <w:keepLines w:val="0"/>
              <w:widowControl w:val="0"/>
              <w:numPr>
                <w:ilvl w:val="0"/>
                <w:numId w:val="31"/>
              </w:numPr>
            </w:pPr>
            <w:r w:rsidRPr="0029094B">
              <w:rPr>
                <w:rStyle w:val="BodyTextChar"/>
                <w:szCs w:val="20"/>
              </w:rPr>
              <w:t>Early works (for example, preloading)</w:t>
            </w:r>
          </w:p>
        </w:tc>
        <w:tc>
          <w:tcPr>
            <w:tcW w:w="3020" w:type="dxa"/>
            <w:vAlign w:val="top"/>
          </w:tcPr>
          <w:p w14:paraId="568A71AB" w14:textId="2134E6C2" w:rsidR="00732CB8" w:rsidRDefault="0029094B" w:rsidP="008702EA">
            <w:pPr>
              <w:pStyle w:val="TableBodyText"/>
              <w:keepNext w:val="0"/>
              <w:keepLines w:val="0"/>
              <w:widowControl w:val="0"/>
              <w:rPr>
                <w:rStyle w:val="BodyTextChar"/>
                <w:b/>
                <w:szCs w:val="20"/>
              </w:rPr>
            </w:pPr>
            <w:r w:rsidRPr="0055317E">
              <w:rPr>
                <w:rStyle w:val="BodyTextChar"/>
                <w:b/>
                <w:szCs w:val="20"/>
              </w:rPr>
              <w:t>Carbon</w:t>
            </w:r>
            <w:r w:rsidR="00732CB8">
              <w:rPr>
                <w:rStyle w:val="BodyTextChar"/>
                <w:b/>
                <w:szCs w:val="20"/>
              </w:rPr>
              <w:t> </w:t>
            </w:r>
            <w:r w:rsidRPr="0055317E">
              <w:rPr>
                <w:rStyle w:val="BodyTextChar"/>
                <w:b/>
                <w:szCs w:val="20"/>
              </w:rPr>
              <w:t>/</w:t>
            </w:r>
            <w:r w:rsidR="00732CB8">
              <w:rPr>
                <w:rStyle w:val="BodyTextChar"/>
                <w:b/>
                <w:szCs w:val="20"/>
              </w:rPr>
              <w:t> </w:t>
            </w:r>
            <w:r w:rsidRPr="0055317E">
              <w:rPr>
                <w:rStyle w:val="BodyTextChar"/>
                <w:b/>
                <w:szCs w:val="20"/>
              </w:rPr>
              <w:t>Greenhouse</w:t>
            </w:r>
          </w:p>
          <w:p w14:paraId="589273CF" w14:textId="35569B24" w:rsidR="0029094B" w:rsidRPr="0055317E" w:rsidRDefault="0029094B" w:rsidP="008702EA">
            <w:pPr>
              <w:pStyle w:val="TableBodyText"/>
              <w:keepNext w:val="0"/>
              <w:keepLines w:val="0"/>
              <w:widowControl w:val="0"/>
              <w:rPr>
                <w:rStyle w:val="BodyTextChar"/>
                <w:b/>
                <w:szCs w:val="20"/>
              </w:rPr>
            </w:pPr>
            <w:r w:rsidRPr="0055317E">
              <w:rPr>
                <w:rStyle w:val="BodyTextChar"/>
                <w:b/>
                <w:szCs w:val="20"/>
              </w:rPr>
              <w:t>Gas Emissions</w:t>
            </w:r>
          </w:p>
          <w:p w14:paraId="0571B939" w14:textId="69766C57"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Scope</w:t>
            </w:r>
            <w:r w:rsidR="00732CB8">
              <w:rPr>
                <w:rStyle w:val="BodyTextChar"/>
                <w:szCs w:val="20"/>
              </w:rPr>
              <w:t> </w:t>
            </w:r>
            <w:r w:rsidRPr="0029094B">
              <w:rPr>
                <w:rStyle w:val="BodyTextChar"/>
                <w:szCs w:val="20"/>
              </w:rPr>
              <w:t xml:space="preserve">1 stationary and </w:t>
            </w:r>
            <w:r w:rsidR="00CA6FF4">
              <w:rPr>
                <w:rStyle w:val="BodyTextChar"/>
                <w:szCs w:val="20"/>
              </w:rPr>
              <w:t>t</w:t>
            </w:r>
            <w:r w:rsidRPr="0029094B">
              <w:rPr>
                <w:rStyle w:val="BodyTextChar"/>
                <w:szCs w:val="20"/>
              </w:rPr>
              <w:t>ransport fuel</w:t>
            </w:r>
          </w:p>
          <w:p w14:paraId="76DB7E32" w14:textId="2040ACCA" w:rsidR="0029094B" w:rsidRPr="0029094B" w:rsidRDefault="00CA6FF4" w:rsidP="008702EA">
            <w:pPr>
              <w:pStyle w:val="TableBodyText"/>
              <w:keepNext w:val="0"/>
              <w:keepLines w:val="0"/>
              <w:widowControl w:val="0"/>
              <w:numPr>
                <w:ilvl w:val="0"/>
                <w:numId w:val="31"/>
              </w:numPr>
              <w:rPr>
                <w:rStyle w:val="BodyTextChar"/>
                <w:szCs w:val="20"/>
              </w:rPr>
            </w:pPr>
            <w:r>
              <w:rPr>
                <w:rStyle w:val="BodyTextChar"/>
                <w:szCs w:val="20"/>
              </w:rPr>
              <w:t>S</w:t>
            </w:r>
            <w:r w:rsidR="0029094B" w:rsidRPr="0029094B">
              <w:rPr>
                <w:rStyle w:val="BodyTextChar"/>
                <w:szCs w:val="20"/>
              </w:rPr>
              <w:t>cope</w:t>
            </w:r>
            <w:r w:rsidR="00732CB8">
              <w:rPr>
                <w:rStyle w:val="BodyTextChar"/>
                <w:szCs w:val="20"/>
              </w:rPr>
              <w:t> </w:t>
            </w:r>
            <w:r w:rsidR="0029094B" w:rsidRPr="0029094B">
              <w:rPr>
                <w:rStyle w:val="BodyTextChar"/>
                <w:szCs w:val="20"/>
              </w:rPr>
              <w:t>2 electricity use</w:t>
            </w:r>
          </w:p>
          <w:p w14:paraId="5D8530BC" w14:textId="460F7E7F" w:rsidR="0029094B" w:rsidRPr="0029094B" w:rsidRDefault="00CA6FF4" w:rsidP="008702EA">
            <w:pPr>
              <w:pStyle w:val="TableBodyText"/>
              <w:keepNext w:val="0"/>
              <w:keepLines w:val="0"/>
              <w:widowControl w:val="0"/>
              <w:numPr>
                <w:ilvl w:val="0"/>
                <w:numId w:val="31"/>
              </w:numPr>
              <w:rPr>
                <w:rStyle w:val="BodyTextChar"/>
                <w:szCs w:val="20"/>
              </w:rPr>
            </w:pPr>
            <w:r>
              <w:rPr>
                <w:rStyle w:val="BodyTextChar"/>
                <w:szCs w:val="20"/>
              </w:rPr>
              <w:t>S</w:t>
            </w:r>
            <w:r w:rsidR="0029094B" w:rsidRPr="0029094B">
              <w:rPr>
                <w:rStyle w:val="BodyTextChar"/>
                <w:szCs w:val="20"/>
              </w:rPr>
              <w:t>cope</w:t>
            </w:r>
            <w:r w:rsidR="00732CB8">
              <w:rPr>
                <w:rStyle w:val="BodyTextChar"/>
                <w:szCs w:val="20"/>
              </w:rPr>
              <w:t> </w:t>
            </w:r>
            <w:r w:rsidR="0029094B" w:rsidRPr="0029094B">
              <w:rPr>
                <w:rStyle w:val="BodyTextChar"/>
                <w:szCs w:val="20"/>
              </w:rPr>
              <w:t>3 transport fuel and electricity use (this is optional and only required for ENE</w:t>
            </w:r>
            <w:r w:rsidR="00732CB8">
              <w:rPr>
                <w:rStyle w:val="BodyTextChar"/>
                <w:szCs w:val="20"/>
              </w:rPr>
              <w:noBreakHyphen/>
            </w:r>
            <w:r w:rsidR="0029094B" w:rsidRPr="0029094B">
              <w:rPr>
                <w:rStyle w:val="BodyTextChar"/>
                <w:szCs w:val="20"/>
              </w:rPr>
              <w:t>1</w:t>
            </w:r>
            <w:r w:rsidR="00732CB8">
              <w:rPr>
                <w:rStyle w:val="BodyTextChar"/>
                <w:szCs w:val="20"/>
              </w:rPr>
              <w:t> </w:t>
            </w:r>
            <w:r w:rsidR="0029094B" w:rsidRPr="0029094B">
              <w:rPr>
                <w:rStyle w:val="BodyTextChar"/>
                <w:szCs w:val="20"/>
              </w:rPr>
              <w:t>Level</w:t>
            </w:r>
            <w:r w:rsidR="00732CB8">
              <w:rPr>
                <w:rStyle w:val="BodyTextChar"/>
                <w:szCs w:val="20"/>
              </w:rPr>
              <w:t> </w:t>
            </w:r>
            <w:r w:rsidR="0029094B" w:rsidRPr="0029094B">
              <w:rPr>
                <w:rStyle w:val="BodyTextChar"/>
                <w:szCs w:val="20"/>
              </w:rPr>
              <w:t>3)</w:t>
            </w:r>
          </w:p>
          <w:p w14:paraId="59AB7DC7" w14:textId="075F4381"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Land and vegetation clearing</w:t>
            </w:r>
          </w:p>
          <w:p w14:paraId="23052133" w14:textId="53A50D77"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 xml:space="preserve">Network operations (lighting and intelligent transport systems). </w:t>
            </w:r>
          </w:p>
          <w:p w14:paraId="16D75634" w14:textId="77777777" w:rsidR="0029094B" w:rsidRPr="0029094B" w:rsidRDefault="0029094B" w:rsidP="008702EA">
            <w:pPr>
              <w:pStyle w:val="TableBodyText"/>
              <w:keepNext w:val="0"/>
              <w:keepLines w:val="0"/>
              <w:widowControl w:val="0"/>
              <w:rPr>
                <w:rStyle w:val="BodyTextChar"/>
                <w:szCs w:val="20"/>
              </w:rPr>
            </w:pPr>
          </w:p>
          <w:p w14:paraId="6BDEDFBD" w14:textId="77777777" w:rsidR="00732CB8" w:rsidRDefault="0029094B" w:rsidP="008702EA">
            <w:pPr>
              <w:pStyle w:val="TableBodyText"/>
              <w:keepNext w:val="0"/>
              <w:keepLines w:val="0"/>
              <w:widowControl w:val="0"/>
              <w:rPr>
                <w:rStyle w:val="BodyTextChar"/>
                <w:b/>
                <w:szCs w:val="20"/>
              </w:rPr>
            </w:pPr>
            <w:r w:rsidRPr="0055317E">
              <w:rPr>
                <w:rStyle w:val="BodyTextChar"/>
                <w:b/>
                <w:szCs w:val="20"/>
              </w:rPr>
              <w:t>Waste Disposal</w:t>
            </w:r>
          </w:p>
          <w:p w14:paraId="5E12D6F7" w14:textId="11BBC770" w:rsidR="0029094B" w:rsidRPr="0055317E" w:rsidRDefault="0029094B" w:rsidP="008702EA">
            <w:pPr>
              <w:pStyle w:val="TableBodyText"/>
              <w:keepNext w:val="0"/>
              <w:keepLines w:val="0"/>
              <w:widowControl w:val="0"/>
              <w:rPr>
                <w:rStyle w:val="BodyTextChar"/>
                <w:b/>
                <w:szCs w:val="20"/>
              </w:rPr>
            </w:pPr>
            <w:r w:rsidRPr="0055317E">
              <w:rPr>
                <w:rStyle w:val="BodyTextChar"/>
                <w:b/>
                <w:szCs w:val="20"/>
              </w:rPr>
              <w:t>(disposed to</w:t>
            </w:r>
            <w:r w:rsidR="00732CB8">
              <w:rPr>
                <w:rStyle w:val="BodyTextChar"/>
                <w:b/>
                <w:szCs w:val="20"/>
              </w:rPr>
              <w:t> </w:t>
            </w:r>
            <w:r w:rsidRPr="0055317E">
              <w:rPr>
                <w:rStyle w:val="BodyTextChar"/>
                <w:b/>
                <w:szCs w:val="20"/>
              </w:rPr>
              <w:t>landfill)</w:t>
            </w:r>
          </w:p>
          <w:p w14:paraId="13CDA5EA" w14:textId="11C53DCE"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Spoil</w:t>
            </w:r>
          </w:p>
          <w:p w14:paraId="5362AFDD" w14:textId="234B3EA8"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Inert and non</w:t>
            </w:r>
            <w:r w:rsidR="00732CB8">
              <w:rPr>
                <w:rStyle w:val="BodyTextChar"/>
                <w:szCs w:val="20"/>
              </w:rPr>
              <w:noBreakHyphen/>
            </w:r>
            <w:r w:rsidRPr="0029094B">
              <w:rPr>
                <w:rStyle w:val="BodyTextChar"/>
                <w:szCs w:val="20"/>
              </w:rPr>
              <w:t xml:space="preserve">hazardous </w:t>
            </w:r>
          </w:p>
          <w:p w14:paraId="0C01916C" w14:textId="33523BA6"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Office</w:t>
            </w:r>
          </w:p>
          <w:p w14:paraId="3334916F" w14:textId="14912400"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Recycled</w:t>
            </w:r>
          </w:p>
          <w:p w14:paraId="02BC27D2" w14:textId="7B9ADC32" w:rsidR="0029094B" w:rsidRPr="0029094B" w:rsidRDefault="0029094B" w:rsidP="008702EA">
            <w:pPr>
              <w:pStyle w:val="TableBodyText"/>
              <w:keepNext w:val="0"/>
              <w:keepLines w:val="0"/>
              <w:widowControl w:val="0"/>
              <w:numPr>
                <w:ilvl w:val="0"/>
                <w:numId w:val="31"/>
              </w:numPr>
              <w:rPr>
                <w:rStyle w:val="BodyTextChar"/>
                <w:szCs w:val="20"/>
              </w:rPr>
            </w:pPr>
            <w:r w:rsidRPr="0029094B">
              <w:rPr>
                <w:rStyle w:val="BodyTextChar"/>
                <w:szCs w:val="20"/>
              </w:rPr>
              <w:t>Contaminated soil</w:t>
            </w:r>
          </w:p>
          <w:p w14:paraId="5EC013F2" w14:textId="77777777" w:rsidR="00E40382" w:rsidRPr="0029094B" w:rsidRDefault="00E40382" w:rsidP="008702EA">
            <w:pPr>
              <w:pStyle w:val="TableBodyText"/>
              <w:keepNext w:val="0"/>
              <w:keepLines w:val="0"/>
              <w:widowControl w:val="0"/>
            </w:pPr>
          </w:p>
        </w:tc>
      </w:tr>
    </w:tbl>
    <w:p w14:paraId="2C68027A" w14:textId="4A7EDB83" w:rsidR="00F9273F" w:rsidRPr="00F9273F" w:rsidRDefault="00F9273F" w:rsidP="005847CC">
      <w:pPr>
        <w:pStyle w:val="Heading3"/>
        <w:rPr>
          <w:rStyle w:val="BodyTextChar"/>
        </w:rPr>
      </w:pPr>
      <w:bookmarkStart w:id="8" w:name="_Toc49153380"/>
      <w:r w:rsidRPr="00F9273F">
        <w:rPr>
          <w:rStyle w:val="BodyTextChar"/>
        </w:rPr>
        <w:lastRenderedPageBreak/>
        <w:t xml:space="preserve">Out of </w:t>
      </w:r>
      <w:r w:rsidR="001436DF">
        <w:rPr>
          <w:rStyle w:val="BodyTextChar"/>
        </w:rPr>
        <w:t>s</w:t>
      </w:r>
      <w:r w:rsidRPr="00F9273F">
        <w:rPr>
          <w:rStyle w:val="BodyTextChar"/>
        </w:rPr>
        <w:t>cope</w:t>
      </w:r>
      <w:bookmarkEnd w:id="8"/>
    </w:p>
    <w:p w14:paraId="2D33C6CE" w14:textId="408C3DCA" w:rsidR="00F9273F" w:rsidRPr="00F9273F" w:rsidRDefault="00F9273F" w:rsidP="00F9273F">
      <w:pPr>
        <w:rPr>
          <w:rStyle w:val="BodyTextChar"/>
        </w:rPr>
      </w:pPr>
      <w:r w:rsidRPr="00F9273F">
        <w:rPr>
          <w:rStyle w:val="BodyTextChar"/>
        </w:rPr>
        <w:t>The following elements of the project will be excluded from the assessment boundary:</w:t>
      </w:r>
    </w:p>
    <w:p w14:paraId="365EA76D" w14:textId="1D2BE9C6" w:rsidR="00F9273F" w:rsidRPr="00F9273F" w:rsidRDefault="00732CB8" w:rsidP="00732CB8">
      <w:pPr>
        <w:pStyle w:val="ListB1dotonly"/>
        <w:numPr>
          <w:ilvl w:val="0"/>
          <w:numId w:val="33"/>
        </w:numPr>
        <w:rPr>
          <w:rStyle w:val="BodyTextChar"/>
        </w:rPr>
      </w:pPr>
      <w:r>
        <w:rPr>
          <w:rStyle w:val="BodyTextChar"/>
        </w:rPr>
        <w:t>r</w:t>
      </w:r>
      <w:r w:rsidR="00F9273F" w:rsidRPr="00F9273F">
        <w:rPr>
          <w:rStyle w:val="BodyTextChar"/>
        </w:rPr>
        <w:t>oad traffic emissions during construction. N</w:t>
      </w:r>
      <w:r>
        <w:rPr>
          <w:rStyle w:val="BodyTextChar"/>
        </w:rPr>
        <w:t>ote,</w:t>
      </w:r>
      <w:r w:rsidR="00F9273F" w:rsidRPr="00F9273F">
        <w:rPr>
          <w:rStyle w:val="BodyTextChar"/>
        </w:rPr>
        <w:t xml:space="preserve"> </w:t>
      </w:r>
      <w:r>
        <w:rPr>
          <w:rStyle w:val="BodyTextChar"/>
        </w:rPr>
        <w:t>r</w:t>
      </w:r>
      <w:r w:rsidR="00F9273F" w:rsidRPr="00F9273F">
        <w:rPr>
          <w:rStyle w:val="BodyTextChar"/>
        </w:rPr>
        <w:t>oad traffic during operation may be relevant to</w:t>
      </w:r>
      <w:r>
        <w:rPr>
          <w:rStyle w:val="BodyTextChar"/>
        </w:rPr>
        <w:t> </w:t>
      </w:r>
      <w:r w:rsidR="00F9273F" w:rsidRPr="00F9273F">
        <w:rPr>
          <w:rStyle w:val="BodyTextChar"/>
        </w:rPr>
        <w:t>Ene</w:t>
      </w:r>
      <w:r>
        <w:rPr>
          <w:rStyle w:val="BodyTextChar"/>
        </w:rPr>
        <w:noBreakHyphen/>
      </w:r>
      <w:r w:rsidR="00F9273F" w:rsidRPr="00F9273F">
        <w:rPr>
          <w:rStyle w:val="BodyTextChar"/>
        </w:rPr>
        <w:t>1</w:t>
      </w:r>
    </w:p>
    <w:p w14:paraId="6849CB39" w14:textId="345CB761" w:rsidR="00F9273F" w:rsidRPr="00F9273F" w:rsidRDefault="00732CB8" w:rsidP="00732CB8">
      <w:pPr>
        <w:pStyle w:val="ListB1dotonly"/>
        <w:numPr>
          <w:ilvl w:val="0"/>
          <w:numId w:val="33"/>
        </w:numPr>
        <w:rPr>
          <w:rStyle w:val="BodyTextChar"/>
        </w:rPr>
      </w:pPr>
      <w:r>
        <w:rPr>
          <w:rStyle w:val="BodyTextChar"/>
        </w:rPr>
        <w:t>e</w:t>
      </w:r>
      <w:r w:rsidR="00F9273F" w:rsidRPr="00F9273F">
        <w:rPr>
          <w:rStyle w:val="BodyTextChar"/>
        </w:rPr>
        <w:t>nergy use and carbon</w:t>
      </w:r>
      <w:r>
        <w:rPr>
          <w:rStyle w:val="BodyTextChar"/>
        </w:rPr>
        <w:t> </w:t>
      </w:r>
      <w:r w:rsidR="00F9273F" w:rsidRPr="00F9273F">
        <w:rPr>
          <w:rStyle w:val="BodyTextChar"/>
        </w:rPr>
        <w:t>/</w:t>
      </w:r>
      <w:r>
        <w:rPr>
          <w:rStyle w:val="BodyTextChar"/>
        </w:rPr>
        <w:t> </w:t>
      </w:r>
      <w:r w:rsidR="00F9273F" w:rsidRPr="00F9273F">
        <w:rPr>
          <w:rStyle w:val="BodyTextChar"/>
        </w:rPr>
        <w:t>greenhouse gas emissions from industrial process and fugitive emissions as these activities are likely to be either out of scope or captured in the materials calculator</w:t>
      </w:r>
    </w:p>
    <w:p w14:paraId="7206469C" w14:textId="1ACFA8DF" w:rsidR="00F9273F" w:rsidRDefault="00732CB8" w:rsidP="00732CB8">
      <w:pPr>
        <w:pStyle w:val="ListB1dotonly"/>
        <w:numPr>
          <w:ilvl w:val="0"/>
          <w:numId w:val="33"/>
        </w:numPr>
        <w:rPr>
          <w:rStyle w:val="BodyTextChar"/>
        </w:rPr>
      </w:pPr>
      <w:r>
        <w:rPr>
          <w:rStyle w:val="BodyTextChar"/>
        </w:rPr>
        <w:t>w</w:t>
      </w:r>
      <w:r w:rsidR="00F9273F" w:rsidRPr="00F9273F">
        <w:rPr>
          <w:rStyle w:val="BodyTextChar"/>
        </w:rPr>
        <w:t>orks undertaken by others related to the project</w:t>
      </w:r>
    </w:p>
    <w:p w14:paraId="2B8E3433" w14:textId="398CC2C0" w:rsidR="00904826" w:rsidRPr="00F9273F" w:rsidRDefault="00904826" w:rsidP="00732CB8">
      <w:pPr>
        <w:pStyle w:val="ListB1dotonly"/>
        <w:numPr>
          <w:ilvl w:val="0"/>
          <w:numId w:val="33"/>
        </w:numPr>
        <w:rPr>
          <w:rStyle w:val="BodyTextChar"/>
        </w:rPr>
      </w:pPr>
      <w:r>
        <w:rPr>
          <w:rStyle w:val="BodyTextChar"/>
        </w:rPr>
        <w:t>concrete batching offsite</w:t>
      </w:r>
    </w:p>
    <w:p w14:paraId="75CFC701" w14:textId="04A97508" w:rsidR="00F9273F" w:rsidRPr="00F9273F" w:rsidRDefault="00732CB8" w:rsidP="00732CB8">
      <w:pPr>
        <w:pStyle w:val="ListB1dotonly"/>
        <w:numPr>
          <w:ilvl w:val="0"/>
          <w:numId w:val="33"/>
        </w:numPr>
        <w:rPr>
          <w:rStyle w:val="BodyTextChar"/>
        </w:rPr>
      </w:pPr>
      <w:r>
        <w:rPr>
          <w:rStyle w:val="BodyTextChar"/>
        </w:rPr>
        <w:t>o</w:t>
      </w:r>
      <w:r w:rsidR="00F9273F" w:rsidRPr="00F9273F">
        <w:rPr>
          <w:rStyle w:val="BodyTextChar"/>
        </w:rPr>
        <w:t>perations by public utility and plant to remove, relocate or install public utility and services</w:t>
      </w:r>
      <w:r>
        <w:rPr>
          <w:rStyle w:val="BodyTextChar"/>
        </w:rPr>
        <w:t>, and</w:t>
      </w:r>
    </w:p>
    <w:p w14:paraId="3F1266C7" w14:textId="105219EA" w:rsidR="00F9273F" w:rsidRPr="00F9273F" w:rsidRDefault="00732CB8" w:rsidP="00F41A53">
      <w:pPr>
        <w:pStyle w:val="ListB1dotonly"/>
        <w:numPr>
          <w:ilvl w:val="0"/>
          <w:numId w:val="33"/>
        </w:numPr>
        <w:spacing w:after="240"/>
        <w:rPr>
          <w:rStyle w:val="BodyTextChar"/>
        </w:rPr>
      </w:pPr>
      <w:r>
        <w:rPr>
          <w:rStyle w:val="BodyTextChar"/>
        </w:rPr>
        <w:t>m</w:t>
      </w:r>
      <w:r w:rsidR="00F9273F" w:rsidRPr="00F9273F">
        <w:rPr>
          <w:rStyle w:val="BodyTextChar"/>
        </w:rPr>
        <w:t>aintenance operations of the existing asset during the period of construction.</w:t>
      </w:r>
    </w:p>
    <w:p w14:paraId="01BE1457" w14:textId="727B418E" w:rsidR="00F9273F" w:rsidRPr="00F9273F" w:rsidRDefault="00F9273F" w:rsidP="005847CC">
      <w:pPr>
        <w:pStyle w:val="Heading2"/>
        <w:rPr>
          <w:rStyle w:val="BodyTextChar"/>
        </w:rPr>
      </w:pPr>
      <w:bookmarkStart w:id="9" w:name="_Toc49153381"/>
      <w:r w:rsidRPr="00F9273F">
        <w:rPr>
          <w:rStyle w:val="BodyTextChar"/>
        </w:rPr>
        <w:t xml:space="preserve">Base </w:t>
      </w:r>
      <w:r w:rsidR="00B57644">
        <w:rPr>
          <w:rStyle w:val="BodyTextChar"/>
        </w:rPr>
        <w:t>c</w:t>
      </w:r>
      <w:r w:rsidRPr="00F9273F">
        <w:rPr>
          <w:rStyle w:val="BodyTextChar"/>
        </w:rPr>
        <w:t xml:space="preserve">ase </w:t>
      </w:r>
      <w:r w:rsidR="005847CC">
        <w:rPr>
          <w:rStyle w:val="BodyTextChar"/>
        </w:rPr>
        <w:t>d</w:t>
      </w:r>
      <w:r w:rsidRPr="00F9273F">
        <w:rPr>
          <w:rStyle w:val="BodyTextChar"/>
        </w:rPr>
        <w:t xml:space="preserve">esign </w:t>
      </w:r>
      <w:r w:rsidR="005847CC">
        <w:rPr>
          <w:rStyle w:val="BodyTextChar"/>
        </w:rPr>
        <w:t>l</w:t>
      </w:r>
      <w:r w:rsidRPr="00F9273F">
        <w:rPr>
          <w:rStyle w:val="BodyTextChar"/>
        </w:rPr>
        <w:t>ife</w:t>
      </w:r>
      <w:bookmarkEnd w:id="9"/>
    </w:p>
    <w:p w14:paraId="741F081F" w14:textId="7CBD8234" w:rsidR="00F9273F" w:rsidRPr="00F9273F" w:rsidRDefault="00F9273F" w:rsidP="00F9273F">
      <w:pPr>
        <w:rPr>
          <w:rStyle w:val="BodyTextChar"/>
        </w:rPr>
      </w:pPr>
      <w:r w:rsidRPr="00F9273F">
        <w:rPr>
          <w:rStyle w:val="BodyTextChar"/>
        </w:rPr>
        <w:t>The Queensland Government’s Department of Transport and Main Roads’ requirements for minimum design periods include</w:t>
      </w:r>
      <w:r w:rsidR="00732CB8">
        <w:rPr>
          <w:rStyle w:val="BodyTextChar"/>
        </w:rPr>
        <w:t xml:space="preserve"> the following as per Table 3.2 below.</w:t>
      </w:r>
    </w:p>
    <w:p w14:paraId="65878825" w14:textId="7BDD5297" w:rsidR="00F9273F" w:rsidRPr="00F9273F" w:rsidRDefault="00F9273F" w:rsidP="00037F3C">
      <w:pPr>
        <w:pStyle w:val="TableFigureCaption1Tables"/>
        <w:rPr>
          <w:rStyle w:val="BodyTextChar"/>
        </w:rPr>
      </w:pPr>
      <w:r w:rsidRPr="00F9273F">
        <w:rPr>
          <w:rStyle w:val="BodyTextChar"/>
        </w:rPr>
        <w:t>Table</w:t>
      </w:r>
      <w:r w:rsidR="00904826">
        <w:rPr>
          <w:rStyle w:val="BodyTextChar"/>
        </w:rPr>
        <w:t> </w:t>
      </w:r>
      <w:r w:rsidRPr="00F9273F">
        <w:rPr>
          <w:rStyle w:val="BodyTextChar"/>
        </w:rPr>
        <w:t>3</w:t>
      </w:r>
      <w:r w:rsidR="005847CC">
        <w:rPr>
          <w:rStyle w:val="BodyTextChar"/>
        </w:rPr>
        <w:t xml:space="preserve">.2 – </w:t>
      </w:r>
      <w:r w:rsidRPr="00037F3C">
        <w:rPr>
          <w:rStyle w:val="BodyTextChar"/>
          <w:rFonts w:cs="Times New Roman"/>
          <w:szCs w:val="24"/>
        </w:rPr>
        <w:t>Minimum</w:t>
      </w:r>
      <w:r w:rsidRPr="00F9273F">
        <w:rPr>
          <w:rStyle w:val="BodyTextChar"/>
        </w:rPr>
        <w:t xml:space="preserve"> </w:t>
      </w:r>
      <w:r w:rsidR="005847CC">
        <w:rPr>
          <w:rStyle w:val="BodyTextChar"/>
        </w:rPr>
        <w:t>d</w:t>
      </w:r>
      <w:r w:rsidRPr="00F9273F">
        <w:rPr>
          <w:rStyle w:val="BodyTextChar"/>
        </w:rPr>
        <w:t xml:space="preserve">esign </w:t>
      </w:r>
      <w:r w:rsidR="005847CC">
        <w:rPr>
          <w:rStyle w:val="BodyTextChar"/>
        </w:rPr>
        <w:t>l</w:t>
      </w:r>
      <w:r w:rsidRPr="00F9273F">
        <w:rPr>
          <w:rStyle w:val="BodyTextChar"/>
        </w:rPr>
        <w:t xml:space="preserve">ife of </w:t>
      </w:r>
      <w:r w:rsidR="005847CC">
        <w:rPr>
          <w:rStyle w:val="BodyTextChar"/>
        </w:rPr>
        <w:t>a</w:t>
      </w:r>
      <w:r w:rsidRPr="00F9273F">
        <w:rPr>
          <w:rStyle w:val="BodyTextChar"/>
        </w:rPr>
        <w:t>ssets</w:t>
      </w:r>
    </w:p>
    <w:tbl>
      <w:tblPr>
        <w:tblStyle w:val="TableGrid"/>
        <w:tblW w:w="9039" w:type="dxa"/>
        <w:tblInd w:w="28" w:type="dxa"/>
        <w:tblLook w:val="04A0" w:firstRow="1" w:lastRow="0" w:firstColumn="1" w:lastColumn="0" w:noHBand="0" w:noVBand="1"/>
      </w:tblPr>
      <w:tblGrid>
        <w:gridCol w:w="5779"/>
        <w:gridCol w:w="3260"/>
      </w:tblGrid>
      <w:tr w:rsidR="005847CC" w:rsidRPr="00037F3C" w14:paraId="597BE73C" w14:textId="77777777" w:rsidTr="00037F3C">
        <w:trPr>
          <w:tblHeader/>
        </w:trPr>
        <w:tc>
          <w:tcPr>
            <w:tcW w:w="5779" w:type="dxa"/>
            <w:shd w:val="clear" w:color="auto" w:fill="D9D9D9" w:themeFill="background1" w:themeFillShade="D9"/>
            <w:vAlign w:val="top"/>
          </w:tcPr>
          <w:p w14:paraId="5A3D6CE9" w14:textId="5409C8F4" w:rsidR="005847CC" w:rsidRPr="00037F3C" w:rsidRDefault="005847CC" w:rsidP="00C46A8E">
            <w:pPr>
              <w:pStyle w:val="TableHeading"/>
              <w:keepNext w:val="0"/>
              <w:keepLines w:val="0"/>
              <w:widowControl w:val="0"/>
              <w:spacing w:beforeLines="50" w:before="120" w:after="50" w:line="240" w:lineRule="auto"/>
              <w:jc w:val="left"/>
              <w:rPr>
                <w:rStyle w:val="BodyTextChar"/>
              </w:rPr>
            </w:pPr>
            <w:r w:rsidRPr="00037F3C">
              <w:rPr>
                <w:rStyle w:val="BodyTextChar"/>
              </w:rPr>
              <w:t>Asset</w:t>
            </w:r>
          </w:p>
        </w:tc>
        <w:tc>
          <w:tcPr>
            <w:tcW w:w="3260" w:type="dxa"/>
            <w:shd w:val="clear" w:color="auto" w:fill="D9D9D9" w:themeFill="background1" w:themeFillShade="D9"/>
            <w:vAlign w:val="top"/>
          </w:tcPr>
          <w:p w14:paraId="01880030" w14:textId="7C6E9845" w:rsidR="005847CC" w:rsidRPr="00037F3C" w:rsidRDefault="005847CC" w:rsidP="00C46A8E">
            <w:pPr>
              <w:pStyle w:val="TableHeading"/>
              <w:keepNext w:val="0"/>
              <w:keepLines w:val="0"/>
              <w:widowControl w:val="0"/>
              <w:spacing w:beforeLines="50" w:before="120" w:after="50" w:line="240" w:lineRule="auto"/>
              <w:jc w:val="left"/>
              <w:rPr>
                <w:rStyle w:val="BodyTextChar"/>
              </w:rPr>
            </w:pPr>
            <w:r w:rsidRPr="00037F3C">
              <w:rPr>
                <w:rStyle w:val="BodyTextChar"/>
              </w:rPr>
              <w:t>Minimum design life</w:t>
            </w:r>
          </w:p>
        </w:tc>
      </w:tr>
      <w:tr w:rsidR="005847CC" w:rsidRPr="00037F3C" w14:paraId="6D4306AB" w14:textId="77777777" w:rsidTr="00F41A53">
        <w:tc>
          <w:tcPr>
            <w:tcW w:w="5779" w:type="dxa"/>
            <w:vAlign w:val="top"/>
          </w:tcPr>
          <w:p w14:paraId="53BB408E" w14:textId="1500B9E0"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Bridge structures including concrete arches, underpasses, and wildlife underpasses</w:t>
            </w:r>
          </w:p>
          <w:p w14:paraId="51A8708F" w14:textId="57E7707C"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Paint coating systems</w:t>
            </w:r>
          </w:p>
          <w:p w14:paraId="45F30A25" w14:textId="64D32208"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Deck wearing surface</w:t>
            </w:r>
          </w:p>
          <w:p w14:paraId="17D9125F" w14:textId="12CD76B5"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Protective treatment of permanent steel structural members</w:t>
            </w:r>
          </w:p>
          <w:p w14:paraId="7DA293AF" w14:textId="6F4FC382"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Tunnels</w:t>
            </w:r>
          </w:p>
          <w:p w14:paraId="6108A439" w14:textId="620C568C"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Above carriageway structures</w:t>
            </w:r>
          </w:p>
          <w:p w14:paraId="2390FE18" w14:textId="0E6130AC"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Sign support structures (including cantilever signs and signs on side of bridges)</w:t>
            </w:r>
          </w:p>
          <w:p w14:paraId="0C709AF7" w14:textId="6974C233" w:rsidR="00732CB8" w:rsidRPr="003D19EF" w:rsidRDefault="00980B35" w:rsidP="00C46A8E">
            <w:pPr>
              <w:pStyle w:val="TableBodyText"/>
              <w:keepNext w:val="0"/>
              <w:keepLines w:val="0"/>
              <w:numPr>
                <w:ilvl w:val="0"/>
                <w:numId w:val="42"/>
              </w:numPr>
              <w:ind w:left="144" w:hanging="142"/>
              <w:rPr>
                <w:rStyle w:val="BodyTextChar"/>
                <w:szCs w:val="20"/>
              </w:rPr>
            </w:pPr>
            <w:r w:rsidRPr="003D19EF">
              <w:rPr>
                <w:rStyle w:val="BodyTextChar"/>
                <w:szCs w:val="20"/>
              </w:rPr>
              <w:t>O</w:t>
            </w:r>
            <w:r w:rsidR="00732CB8" w:rsidRPr="003D19EF">
              <w:rPr>
                <w:rStyle w:val="BodyTextChar"/>
                <w:szCs w:val="20"/>
              </w:rPr>
              <w:t>ther roadside furniture</w:t>
            </w:r>
          </w:p>
          <w:p w14:paraId="7E6B126B" w14:textId="77777777" w:rsidR="00980B35"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Drainage pits</w:t>
            </w:r>
          </w:p>
          <w:p w14:paraId="0162D2AD" w14:textId="1912B9B5" w:rsidR="005847CC" w:rsidRPr="003D19EF" w:rsidRDefault="00980B35" w:rsidP="00C46A8E">
            <w:pPr>
              <w:pStyle w:val="TableBodyText"/>
              <w:keepNext w:val="0"/>
              <w:keepLines w:val="0"/>
              <w:numPr>
                <w:ilvl w:val="0"/>
                <w:numId w:val="42"/>
              </w:numPr>
              <w:ind w:left="144" w:hanging="142"/>
              <w:rPr>
                <w:rStyle w:val="BodyTextChar"/>
                <w:szCs w:val="20"/>
              </w:rPr>
            </w:pPr>
            <w:r w:rsidRPr="003D19EF">
              <w:rPr>
                <w:rStyle w:val="BodyTextChar"/>
                <w:szCs w:val="20"/>
              </w:rPr>
              <w:t>Abutment protection subject to scour</w:t>
            </w:r>
          </w:p>
        </w:tc>
        <w:tc>
          <w:tcPr>
            <w:tcW w:w="3260" w:type="dxa"/>
          </w:tcPr>
          <w:p w14:paraId="4738E8AD" w14:textId="63B10A45" w:rsidR="005847CC" w:rsidRPr="003D19EF" w:rsidRDefault="00732CB8" w:rsidP="00C46A8E">
            <w:pPr>
              <w:pStyle w:val="TableBodyText"/>
              <w:keepNext w:val="0"/>
              <w:keepLines w:val="0"/>
              <w:jc w:val="center"/>
              <w:rPr>
                <w:rStyle w:val="BodyTextChar"/>
                <w:szCs w:val="20"/>
              </w:rPr>
            </w:pPr>
            <w:r w:rsidRPr="003D19EF">
              <w:rPr>
                <w:rStyle w:val="BodyTextChar"/>
                <w:szCs w:val="20"/>
              </w:rPr>
              <w:t xml:space="preserve">Refer to </w:t>
            </w:r>
            <w:r w:rsidR="00980B35" w:rsidRPr="003D19EF">
              <w:rPr>
                <w:rStyle w:val="BodyTextChar"/>
                <w:szCs w:val="20"/>
              </w:rPr>
              <w:t>Transport and</w:t>
            </w:r>
            <w:r w:rsidR="00F41A53" w:rsidRPr="003D19EF">
              <w:rPr>
                <w:rStyle w:val="BodyTextChar"/>
                <w:szCs w:val="20"/>
              </w:rPr>
              <w:t xml:space="preserve"> </w:t>
            </w:r>
            <w:r w:rsidR="00980B35" w:rsidRPr="003D19EF">
              <w:rPr>
                <w:rStyle w:val="BodyTextChar"/>
                <w:szCs w:val="20"/>
              </w:rPr>
              <w:t>Main Roads</w:t>
            </w:r>
            <w:r w:rsidRPr="003D19EF">
              <w:rPr>
                <w:rStyle w:val="BodyTextChar"/>
                <w:szCs w:val="20"/>
              </w:rPr>
              <w:t xml:space="preserve"> Manual</w:t>
            </w:r>
            <w:r w:rsidR="00B57644" w:rsidRPr="003D19EF">
              <w:rPr>
                <w:rStyle w:val="BodyTextChar"/>
                <w:szCs w:val="20"/>
              </w:rPr>
              <w:t xml:space="preserve"> </w:t>
            </w:r>
            <w:r w:rsidRPr="003D19EF">
              <w:rPr>
                <w:rStyle w:val="BodyTextitalic"/>
              </w:rPr>
              <w:t>Design Criteria for Bridges and Other Structures</w:t>
            </w:r>
            <w:r w:rsidR="00B57644" w:rsidRPr="003D19EF">
              <w:rPr>
                <w:rStyle w:val="BodyTextChar"/>
                <w:szCs w:val="20"/>
              </w:rPr>
              <w:t xml:space="preserve"> </w:t>
            </w:r>
            <w:r w:rsidRPr="003D19EF">
              <w:rPr>
                <w:rStyle w:val="BodyTextChar"/>
                <w:szCs w:val="20"/>
              </w:rPr>
              <w:t>and</w:t>
            </w:r>
            <w:r w:rsidR="00B57644" w:rsidRPr="003D19EF">
              <w:rPr>
                <w:rStyle w:val="BodyTextChar"/>
                <w:szCs w:val="20"/>
              </w:rPr>
              <w:t xml:space="preserve"> </w:t>
            </w:r>
            <w:r w:rsidRPr="003D19EF">
              <w:rPr>
                <w:rStyle w:val="BodyTextitalic"/>
              </w:rPr>
              <w:t>Bridge Scour Manual</w:t>
            </w:r>
          </w:p>
        </w:tc>
      </w:tr>
      <w:tr w:rsidR="005847CC" w:rsidRPr="00037F3C" w14:paraId="64BCF75F" w14:textId="77777777" w:rsidTr="00F41A53">
        <w:tc>
          <w:tcPr>
            <w:tcW w:w="5779" w:type="dxa"/>
            <w:vAlign w:val="top"/>
          </w:tcPr>
          <w:p w14:paraId="305E0714" w14:textId="6CAE7F84" w:rsidR="005847CC"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Abutment protection either not subject to scour or subject to scour.</w:t>
            </w:r>
          </w:p>
        </w:tc>
        <w:tc>
          <w:tcPr>
            <w:tcW w:w="3260" w:type="dxa"/>
          </w:tcPr>
          <w:p w14:paraId="22424E27" w14:textId="2F077559" w:rsidR="005847CC" w:rsidRPr="003D19EF" w:rsidRDefault="00732CB8" w:rsidP="00C46A8E">
            <w:pPr>
              <w:pStyle w:val="TableBodyText"/>
              <w:keepNext w:val="0"/>
              <w:keepLines w:val="0"/>
              <w:jc w:val="center"/>
              <w:rPr>
                <w:rStyle w:val="BodyTextChar"/>
                <w:szCs w:val="20"/>
              </w:rPr>
            </w:pPr>
            <w:r w:rsidRPr="003D19EF">
              <w:rPr>
                <w:rStyle w:val="BodyTextChar"/>
                <w:szCs w:val="20"/>
              </w:rPr>
              <w:t>100</w:t>
            </w:r>
            <w:r w:rsidR="00B57644" w:rsidRPr="003D19EF">
              <w:rPr>
                <w:rStyle w:val="BodyTextChar"/>
                <w:szCs w:val="20"/>
              </w:rPr>
              <w:t> </w:t>
            </w:r>
            <w:r w:rsidRPr="003D19EF">
              <w:rPr>
                <w:rStyle w:val="BodyTextChar"/>
                <w:szCs w:val="20"/>
              </w:rPr>
              <w:t>years</w:t>
            </w:r>
          </w:p>
        </w:tc>
      </w:tr>
      <w:tr w:rsidR="005847CC" w:rsidRPr="00037F3C" w14:paraId="519866A0" w14:textId="77777777" w:rsidTr="00F41A53">
        <w:tc>
          <w:tcPr>
            <w:tcW w:w="5779" w:type="dxa"/>
            <w:vAlign w:val="top"/>
          </w:tcPr>
          <w:p w14:paraId="406AE31C" w14:textId="7D5ED37A" w:rsidR="005847CC"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Bridge drainage systems</w:t>
            </w:r>
          </w:p>
        </w:tc>
        <w:tc>
          <w:tcPr>
            <w:tcW w:w="3260" w:type="dxa"/>
          </w:tcPr>
          <w:p w14:paraId="5F977CB7" w14:textId="0D9CD18F" w:rsidR="005847CC" w:rsidRPr="003D19EF" w:rsidRDefault="00732CB8" w:rsidP="00C46A8E">
            <w:pPr>
              <w:pStyle w:val="TableBodyText"/>
              <w:keepNext w:val="0"/>
              <w:keepLines w:val="0"/>
              <w:jc w:val="center"/>
              <w:rPr>
                <w:rStyle w:val="BodyTextChar"/>
                <w:szCs w:val="20"/>
              </w:rPr>
            </w:pPr>
            <w:r w:rsidRPr="003D19EF">
              <w:rPr>
                <w:rStyle w:val="BodyTextChar"/>
                <w:szCs w:val="20"/>
              </w:rPr>
              <w:t>50</w:t>
            </w:r>
            <w:r w:rsidR="00B57644" w:rsidRPr="003D19EF">
              <w:rPr>
                <w:rStyle w:val="BodyTextChar"/>
                <w:szCs w:val="20"/>
              </w:rPr>
              <w:t> </w:t>
            </w:r>
            <w:r w:rsidRPr="003D19EF">
              <w:rPr>
                <w:rStyle w:val="BodyTextChar"/>
                <w:szCs w:val="20"/>
              </w:rPr>
              <w:t>years</w:t>
            </w:r>
          </w:p>
        </w:tc>
      </w:tr>
      <w:tr w:rsidR="00732CB8" w:rsidRPr="00037F3C" w14:paraId="4645F320" w14:textId="77777777" w:rsidTr="00F41A53">
        <w:tc>
          <w:tcPr>
            <w:tcW w:w="5779" w:type="dxa"/>
            <w:vAlign w:val="top"/>
          </w:tcPr>
          <w:p w14:paraId="29693502" w14:textId="77777777" w:rsidR="00732CB8" w:rsidRPr="003D19EF" w:rsidRDefault="00732CB8" w:rsidP="00C46A8E">
            <w:pPr>
              <w:pStyle w:val="TableBodyText"/>
              <w:keepNext w:val="0"/>
              <w:keepLines w:val="0"/>
              <w:rPr>
                <w:rStyle w:val="BodyTextChar"/>
                <w:szCs w:val="20"/>
              </w:rPr>
            </w:pPr>
            <w:r w:rsidRPr="003D19EF">
              <w:rPr>
                <w:rStyle w:val="BodyTextChar"/>
                <w:szCs w:val="20"/>
              </w:rPr>
              <w:t>Difficult to maintain drainage elements, which must include:</w:t>
            </w:r>
          </w:p>
          <w:p w14:paraId="689A368E" w14:textId="77777777" w:rsidR="00C46A8E"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any culvert (existing or new) within the Upgrade road formation</w:t>
            </w:r>
            <w:r w:rsidR="00980B35" w:rsidRPr="003D19EF">
              <w:rPr>
                <w:rStyle w:val="BodyTextChar"/>
                <w:szCs w:val="20"/>
              </w:rPr>
              <w:t>, and</w:t>
            </w:r>
          </w:p>
          <w:p w14:paraId="4D4DB7C1" w14:textId="5357C129" w:rsidR="00732CB8" w:rsidRPr="003D19EF" w:rsidRDefault="00732CB8" w:rsidP="00C46A8E">
            <w:pPr>
              <w:pStyle w:val="TableBodyText"/>
              <w:keepNext w:val="0"/>
              <w:keepLines w:val="0"/>
              <w:numPr>
                <w:ilvl w:val="0"/>
                <w:numId w:val="42"/>
              </w:numPr>
              <w:ind w:left="144" w:hanging="142"/>
              <w:rPr>
                <w:rStyle w:val="BodyTextChar"/>
                <w:szCs w:val="20"/>
              </w:rPr>
            </w:pPr>
            <w:r w:rsidRPr="003D19EF">
              <w:rPr>
                <w:rStyle w:val="BodyTextChar"/>
                <w:szCs w:val="20"/>
              </w:rPr>
              <w:t>culvert end walls that are difficult to access.</w:t>
            </w:r>
          </w:p>
        </w:tc>
        <w:tc>
          <w:tcPr>
            <w:tcW w:w="3260" w:type="dxa"/>
          </w:tcPr>
          <w:p w14:paraId="398F3736" w14:textId="6EBEE748" w:rsidR="00732CB8" w:rsidRPr="003D19EF" w:rsidRDefault="00732CB8" w:rsidP="00C46A8E">
            <w:pPr>
              <w:pStyle w:val="TableBodyText"/>
              <w:keepNext w:val="0"/>
              <w:keepLines w:val="0"/>
              <w:jc w:val="center"/>
              <w:rPr>
                <w:rStyle w:val="BodyTextChar"/>
                <w:szCs w:val="20"/>
              </w:rPr>
            </w:pPr>
            <w:r w:rsidRPr="003D19EF">
              <w:rPr>
                <w:rStyle w:val="BodyTextChar"/>
                <w:szCs w:val="20"/>
              </w:rPr>
              <w:t>100</w:t>
            </w:r>
            <w:r w:rsidR="00B57644" w:rsidRPr="003D19EF">
              <w:rPr>
                <w:rStyle w:val="BodyTextChar"/>
                <w:szCs w:val="20"/>
              </w:rPr>
              <w:t> </w:t>
            </w:r>
            <w:r w:rsidRPr="003D19EF">
              <w:rPr>
                <w:rStyle w:val="BodyTextChar"/>
                <w:szCs w:val="20"/>
              </w:rPr>
              <w:t>years</w:t>
            </w:r>
          </w:p>
        </w:tc>
      </w:tr>
      <w:tr w:rsidR="00732CB8" w:rsidRPr="00037F3C" w14:paraId="5DD10BFE" w14:textId="77777777" w:rsidTr="00F41A53">
        <w:tc>
          <w:tcPr>
            <w:tcW w:w="5779" w:type="dxa"/>
            <w:vAlign w:val="top"/>
          </w:tcPr>
          <w:p w14:paraId="707B8865" w14:textId="58E0B9D0" w:rsidR="00B51898" w:rsidRPr="003D19EF" w:rsidRDefault="00B51898" w:rsidP="00154C94">
            <w:pPr>
              <w:pStyle w:val="TableBodyText"/>
              <w:numPr>
                <w:ilvl w:val="0"/>
                <w:numId w:val="42"/>
              </w:numPr>
              <w:ind w:left="144" w:hanging="142"/>
              <w:rPr>
                <w:rStyle w:val="BodyTextChar"/>
                <w:szCs w:val="20"/>
              </w:rPr>
            </w:pPr>
            <w:r w:rsidRPr="003D19EF">
              <w:rPr>
                <w:rStyle w:val="BodyTextChar"/>
                <w:szCs w:val="20"/>
              </w:rPr>
              <w:lastRenderedPageBreak/>
              <w:t xml:space="preserve">Expansion </w:t>
            </w:r>
            <w:r w:rsidR="00C152BD" w:rsidRPr="003D19EF">
              <w:rPr>
                <w:rStyle w:val="BodyTextChar"/>
                <w:szCs w:val="20"/>
              </w:rPr>
              <w:t>j</w:t>
            </w:r>
            <w:r w:rsidRPr="003D19EF">
              <w:rPr>
                <w:rStyle w:val="BodyTextChar"/>
                <w:szCs w:val="20"/>
              </w:rPr>
              <w:t xml:space="preserve">oints and </w:t>
            </w:r>
            <w:r w:rsidR="00C152BD" w:rsidRPr="003D19EF">
              <w:rPr>
                <w:rStyle w:val="BodyTextChar"/>
                <w:szCs w:val="20"/>
              </w:rPr>
              <w:t>r</w:t>
            </w:r>
            <w:r w:rsidRPr="003D19EF">
              <w:rPr>
                <w:rStyle w:val="BodyTextChar"/>
                <w:szCs w:val="20"/>
              </w:rPr>
              <w:t>ubbers in expansion joints</w:t>
            </w:r>
          </w:p>
          <w:p w14:paraId="4E2C826D" w14:textId="616E60F6" w:rsidR="00B51898" w:rsidRPr="003D19EF" w:rsidRDefault="00B51898" w:rsidP="00154C94">
            <w:pPr>
              <w:pStyle w:val="TableBodyText"/>
              <w:numPr>
                <w:ilvl w:val="0"/>
                <w:numId w:val="42"/>
              </w:numPr>
              <w:ind w:left="144" w:hanging="142"/>
              <w:rPr>
                <w:rStyle w:val="BodyTextChar"/>
                <w:szCs w:val="20"/>
              </w:rPr>
            </w:pPr>
            <w:r w:rsidRPr="003D19EF">
              <w:rPr>
                <w:rStyle w:val="BodyTextChar"/>
                <w:szCs w:val="20"/>
              </w:rPr>
              <w:t>Drainage systems</w:t>
            </w:r>
            <w:r w:rsidR="00C152BD" w:rsidRPr="003D19EF">
              <w:rPr>
                <w:rStyle w:val="BodyTextChar"/>
                <w:szCs w:val="20"/>
              </w:rPr>
              <w:t xml:space="preserve"> </w:t>
            </w:r>
            <w:r w:rsidRPr="003D19EF">
              <w:rPr>
                <w:rStyle w:val="BodyTextChar"/>
                <w:szCs w:val="20"/>
              </w:rPr>
              <w:t>(replaceable elements only)</w:t>
            </w:r>
          </w:p>
          <w:p w14:paraId="1C9473A1" w14:textId="77777777" w:rsidR="00B51898" w:rsidRPr="003D19EF" w:rsidRDefault="00B51898" w:rsidP="00154C94">
            <w:pPr>
              <w:pStyle w:val="TableBodyText"/>
              <w:numPr>
                <w:ilvl w:val="0"/>
                <w:numId w:val="42"/>
              </w:numPr>
              <w:ind w:left="144" w:hanging="142"/>
              <w:rPr>
                <w:rStyle w:val="BodyTextChar"/>
                <w:szCs w:val="20"/>
              </w:rPr>
            </w:pPr>
            <w:r w:rsidRPr="003D19EF">
              <w:rPr>
                <w:rStyle w:val="BodyTextChar"/>
                <w:szCs w:val="20"/>
              </w:rPr>
              <w:t>Steel bridge traffic barrier, safety screens and fencing</w:t>
            </w:r>
          </w:p>
          <w:p w14:paraId="0624ADC6" w14:textId="40453622" w:rsidR="00B51898" w:rsidRPr="003D19EF" w:rsidRDefault="00B51898" w:rsidP="00154C94">
            <w:pPr>
              <w:pStyle w:val="TableBodyText"/>
              <w:numPr>
                <w:ilvl w:val="0"/>
                <w:numId w:val="42"/>
              </w:numPr>
              <w:ind w:left="144" w:hanging="142"/>
              <w:rPr>
                <w:rStyle w:val="BodyTextChar"/>
                <w:szCs w:val="20"/>
              </w:rPr>
            </w:pPr>
            <w:r w:rsidRPr="003D19EF">
              <w:rPr>
                <w:rStyle w:val="BodyTextChar"/>
                <w:szCs w:val="20"/>
              </w:rPr>
              <w:t>Light poles (including outreach arms) and signs on side of bridge</w:t>
            </w:r>
          </w:p>
          <w:p w14:paraId="482B46F1" w14:textId="3A3A7A76" w:rsidR="00B51898" w:rsidRPr="003D19EF" w:rsidRDefault="00B51898" w:rsidP="00154C94">
            <w:pPr>
              <w:pStyle w:val="TableBodyText"/>
              <w:numPr>
                <w:ilvl w:val="0"/>
                <w:numId w:val="42"/>
              </w:numPr>
              <w:ind w:left="144" w:hanging="142"/>
              <w:rPr>
                <w:rStyle w:val="BodyTextChar"/>
                <w:szCs w:val="20"/>
              </w:rPr>
            </w:pPr>
            <w:r w:rsidRPr="003D19EF">
              <w:rPr>
                <w:rStyle w:val="BodyTextChar"/>
                <w:szCs w:val="20"/>
              </w:rPr>
              <w:t>Gantries and cantilever structures over any portion of the roadway</w:t>
            </w:r>
          </w:p>
          <w:p w14:paraId="3F4D665D" w14:textId="24340D65" w:rsidR="00B51898" w:rsidRPr="003D19EF" w:rsidRDefault="00B51898" w:rsidP="00154C94">
            <w:pPr>
              <w:pStyle w:val="TableBodyText"/>
              <w:numPr>
                <w:ilvl w:val="0"/>
                <w:numId w:val="42"/>
              </w:numPr>
              <w:ind w:left="144" w:hanging="142"/>
              <w:rPr>
                <w:rStyle w:val="BodyTextChar"/>
                <w:szCs w:val="20"/>
              </w:rPr>
            </w:pPr>
            <w:r w:rsidRPr="003D19EF">
              <w:rPr>
                <w:rStyle w:val="BodyTextChar"/>
                <w:szCs w:val="20"/>
              </w:rPr>
              <w:t>Bridge bearings</w:t>
            </w:r>
          </w:p>
          <w:p w14:paraId="5C3D23EE" w14:textId="02A5269B" w:rsidR="00732CB8" w:rsidRPr="003D19EF" w:rsidRDefault="00B51898" w:rsidP="00154C94">
            <w:pPr>
              <w:pStyle w:val="TableBodyText"/>
              <w:numPr>
                <w:ilvl w:val="0"/>
                <w:numId w:val="42"/>
              </w:numPr>
              <w:ind w:left="144" w:hanging="142"/>
              <w:rPr>
                <w:rStyle w:val="BodyTextChar"/>
                <w:szCs w:val="20"/>
              </w:rPr>
            </w:pPr>
            <w:r w:rsidRPr="003D19EF">
              <w:rPr>
                <w:rStyle w:val="BodyTextChar"/>
                <w:szCs w:val="20"/>
              </w:rPr>
              <w:t>Median slabs</w:t>
            </w:r>
          </w:p>
        </w:tc>
        <w:tc>
          <w:tcPr>
            <w:tcW w:w="3260" w:type="dxa"/>
          </w:tcPr>
          <w:p w14:paraId="30984D0F" w14:textId="0F5BAB84" w:rsidR="00732CB8" w:rsidRPr="003D19EF" w:rsidRDefault="00B51898" w:rsidP="00154C94">
            <w:pPr>
              <w:pStyle w:val="TableBodyText"/>
              <w:jc w:val="center"/>
              <w:rPr>
                <w:rStyle w:val="BodyTextChar"/>
                <w:szCs w:val="20"/>
              </w:rPr>
            </w:pPr>
            <w:r w:rsidRPr="003D19EF">
              <w:rPr>
                <w:rStyle w:val="BodyTextChar"/>
                <w:szCs w:val="20"/>
              </w:rPr>
              <w:t xml:space="preserve">Refer </w:t>
            </w:r>
            <w:r w:rsidR="00C152BD" w:rsidRPr="003D19EF">
              <w:rPr>
                <w:rStyle w:val="BodyTextChar"/>
                <w:szCs w:val="20"/>
              </w:rPr>
              <w:t>C</w:t>
            </w:r>
            <w:r w:rsidRPr="003D19EF">
              <w:rPr>
                <w:rStyle w:val="BodyTextChar"/>
                <w:szCs w:val="20"/>
              </w:rPr>
              <w:t>lause</w:t>
            </w:r>
            <w:r w:rsidR="00C152BD" w:rsidRPr="003D19EF">
              <w:rPr>
                <w:rStyle w:val="BodyTextChar"/>
                <w:szCs w:val="20"/>
              </w:rPr>
              <w:t> </w:t>
            </w:r>
            <w:r w:rsidRPr="003D19EF">
              <w:rPr>
                <w:rStyle w:val="BodyTextChar"/>
                <w:szCs w:val="20"/>
              </w:rPr>
              <w:t>3.7.1 Design Life – New Bridges</w:t>
            </w:r>
            <w:r w:rsidR="00B57644" w:rsidRPr="003D19EF">
              <w:rPr>
                <w:rStyle w:val="BodyTextChar"/>
                <w:szCs w:val="20"/>
              </w:rPr>
              <w:t xml:space="preserve"> </w:t>
            </w:r>
            <w:r w:rsidRPr="003D19EF">
              <w:rPr>
                <w:rStyle w:val="BodyTextChar"/>
                <w:szCs w:val="20"/>
              </w:rPr>
              <w:t xml:space="preserve">of the </w:t>
            </w:r>
            <w:r w:rsidR="00C152BD" w:rsidRPr="003D19EF">
              <w:rPr>
                <w:rStyle w:val="BodyTextChar"/>
                <w:szCs w:val="20"/>
              </w:rPr>
              <w:t>Transport and Main Roads</w:t>
            </w:r>
            <w:r w:rsidR="00F41A53" w:rsidRPr="003D19EF">
              <w:rPr>
                <w:rStyle w:val="BodyTextChar"/>
                <w:szCs w:val="20"/>
              </w:rPr>
              <w:t> </w:t>
            </w:r>
            <w:r w:rsidRPr="003D19EF">
              <w:rPr>
                <w:rStyle w:val="BodyTextChar"/>
                <w:szCs w:val="20"/>
              </w:rPr>
              <w:t>Manual</w:t>
            </w:r>
            <w:r w:rsidR="00B57644" w:rsidRPr="003D19EF">
              <w:rPr>
                <w:rStyle w:val="BodyTextChar"/>
                <w:szCs w:val="20"/>
              </w:rPr>
              <w:t xml:space="preserve"> </w:t>
            </w:r>
            <w:r w:rsidRPr="003D19EF">
              <w:rPr>
                <w:rStyle w:val="BodyTextChar"/>
                <w:szCs w:val="20"/>
              </w:rPr>
              <w:t>Design Criteria for Bridges and Other Structures.</w:t>
            </w:r>
          </w:p>
        </w:tc>
      </w:tr>
      <w:tr w:rsidR="00732CB8" w:rsidRPr="00037F3C" w14:paraId="38164772" w14:textId="77777777" w:rsidTr="00F41A53">
        <w:tc>
          <w:tcPr>
            <w:tcW w:w="5779" w:type="dxa"/>
            <w:vAlign w:val="top"/>
          </w:tcPr>
          <w:p w14:paraId="77801603" w14:textId="4FDAF4E0" w:rsidR="00732CB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Sign faces</w:t>
            </w:r>
          </w:p>
        </w:tc>
        <w:tc>
          <w:tcPr>
            <w:tcW w:w="3260" w:type="dxa"/>
          </w:tcPr>
          <w:p w14:paraId="07D9581F" w14:textId="6B028526" w:rsidR="00732CB8" w:rsidRPr="003D19EF" w:rsidRDefault="00B51898" w:rsidP="00C46A8E">
            <w:pPr>
              <w:pStyle w:val="TableBodyText"/>
              <w:keepNext w:val="0"/>
              <w:keepLines w:val="0"/>
              <w:jc w:val="center"/>
              <w:rPr>
                <w:rStyle w:val="BodyTextChar"/>
                <w:szCs w:val="20"/>
              </w:rPr>
            </w:pPr>
            <w:r w:rsidRPr="003D19EF">
              <w:rPr>
                <w:rStyle w:val="BodyTextChar"/>
                <w:szCs w:val="20"/>
              </w:rPr>
              <w:t>10 years</w:t>
            </w:r>
          </w:p>
        </w:tc>
      </w:tr>
      <w:tr w:rsidR="00B51898" w:rsidRPr="00037F3C" w14:paraId="69FA3E26" w14:textId="77777777" w:rsidTr="00F41A53">
        <w:tc>
          <w:tcPr>
            <w:tcW w:w="5779" w:type="dxa"/>
            <w:vAlign w:val="top"/>
          </w:tcPr>
          <w:p w14:paraId="0FAD3153" w14:textId="5A6F8098"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Fences, including fence posts, fauna fences (excluding fencing on bridges and noise fences)</w:t>
            </w:r>
          </w:p>
        </w:tc>
        <w:tc>
          <w:tcPr>
            <w:tcW w:w="3260" w:type="dxa"/>
          </w:tcPr>
          <w:p w14:paraId="0249F2F4" w14:textId="40970776" w:rsidR="00B51898" w:rsidRPr="003D19EF" w:rsidRDefault="00B51898" w:rsidP="00C46A8E">
            <w:pPr>
              <w:pStyle w:val="TableBodyText"/>
              <w:keepNext w:val="0"/>
              <w:keepLines w:val="0"/>
              <w:jc w:val="center"/>
              <w:rPr>
                <w:rStyle w:val="BodyTextChar"/>
                <w:szCs w:val="20"/>
              </w:rPr>
            </w:pPr>
            <w:r w:rsidRPr="003D19EF">
              <w:rPr>
                <w:rStyle w:val="BodyTextChar"/>
                <w:szCs w:val="20"/>
              </w:rPr>
              <w:t>20 years</w:t>
            </w:r>
          </w:p>
        </w:tc>
      </w:tr>
      <w:tr w:rsidR="00B51898" w:rsidRPr="00037F3C" w14:paraId="243DAAE1" w14:textId="77777777" w:rsidTr="00C46A8E">
        <w:tc>
          <w:tcPr>
            <w:tcW w:w="5779" w:type="dxa"/>
          </w:tcPr>
          <w:p w14:paraId="0C0F15E1" w14:textId="663A21B7"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ITS components</w:t>
            </w:r>
          </w:p>
        </w:tc>
        <w:tc>
          <w:tcPr>
            <w:tcW w:w="3260" w:type="dxa"/>
            <w:vAlign w:val="top"/>
          </w:tcPr>
          <w:p w14:paraId="39C70CAA" w14:textId="7ADBE74B" w:rsidR="00B51898" w:rsidRPr="003D19EF" w:rsidRDefault="00B51898" w:rsidP="00C46A8E">
            <w:pPr>
              <w:pStyle w:val="TableBodyText"/>
              <w:keepNext w:val="0"/>
              <w:keepLines w:val="0"/>
              <w:jc w:val="center"/>
              <w:rPr>
                <w:rStyle w:val="BodyTextChar"/>
                <w:szCs w:val="20"/>
              </w:rPr>
            </w:pPr>
            <w:r w:rsidRPr="003D19EF">
              <w:rPr>
                <w:rStyle w:val="BodyTextChar"/>
                <w:szCs w:val="20"/>
              </w:rPr>
              <w:t>Refer to respective</w:t>
            </w:r>
            <w:r w:rsidR="00F41A53" w:rsidRPr="003D19EF">
              <w:rPr>
                <w:rStyle w:val="BodyTextChar"/>
                <w:szCs w:val="20"/>
              </w:rPr>
              <w:t xml:space="preserve"> </w:t>
            </w:r>
            <w:r w:rsidR="00C152BD" w:rsidRPr="003D19EF">
              <w:rPr>
                <w:rStyle w:val="BodyTextChar"/>
                <w:szCs w:val="20"/>
              </w:rPr>
              <w:t>Transport</w:t>
            </w:r>
            <w:r w:rsidR="00F41A53" w:rsidRPr="003D19EF">
              <w:rPr>
                <w:rStyle w:val="BodyTextChar"/>
                <w:szCs w:val="20"/>
              </w:rPr>
              <w:t> </w:t>
            </w:r>
            <w:r w:rsidR="00C152BD" w:rsidRPr="003D19EF">
              <w:rPr>
                <w:rStyle w:val="BodyTextChar"/>
                <w:szCs w:val="20"/>
              </w:rPr>
              <w:t>and</w:t>
            </w:r>
            <w:r w:rsidR="00F41A53" w:rsidRPr="003D19EF">
              <w:rPr>
                <w:rStyle w:val="BodyTextChar"/>
                <w:szCs w:val="20"/>
              </w:rPr>
              <w:t> </w:t>
            </w:r>
            <w:r w:rsidR="00C152BD" w:rsidRPr="003D19EF">
              <w:rPr>
                <w:rStyle w:val="BodyTextChar"/>
                <w:szCs w:val="20"/>
              </w:rPr>
              <w:t>Main Road</w:t>
            </w:r>
            <w:r w:rsidRPr="003D19EF">
              <w:rPr>
                <w:rStyle w:val="BodyTextChar"/>
                <w:szCs w:val="20"/>
              </w:rPr>
              <w:t>’s Standard</w:t>
            </w:r>
            <w:r w:rsidR="00F41A53" w:rsidRPr="003D19EF">
              <w:rPr>
                <w:rStyle w:val="BodyTextChar"/>
                <w:szCs w:val="20"/>
              </w:rPr>
              <w:t> </w:t>
            </w:r>
            <w:r w:rsidRPr="003D19EF">
              <w:rPr>
                <w:rStyle w:val="BodyTextChar"/>
                <w:szCs w:val="20"/>
              </w:rPr>
              <w:t>Specifications</w:t>
            </w:r>
          </w:p>
        </w:tc>
      </w:tr>
      <w:tr w:rsidR="00B51898" w:rsidRPr="00037F3C" w14:paraId="7199316B" w14:textId="77777777" w:rsidTr="00037F3C">
        <w:tc>
          <w:tcPr>
            <w:tcW w:w="5779" w:type="dxa"/>
            <w:vAlign w:val="top"/>
          </w:tcPr>
          <w:p w14:paraId="783F8893" w14:textId="75D07D9A"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Lighting (including luminaries) and electrical equipment excluding light poles, outreach arms, and foundations</w:t>
            </w:r>
          </w:p>
        </w:tc>
        <w:tc>
          <w:tcPr>
            <w:tcW w:w="3260" w:type="dxa"/>
            <w:vAlign w:val="top"/>
          </w:tcPr>
          <w:p w14:paraId="386764F7" w14:textId="56F8C857" w:rsidR="00B51898" w:rsidRPr="003D19EF" w:rsidRDefault="00B51898" w:rsidP="00C46A8E">
            <w:pPr>
              <w:pStyle w:val="TableBodyText"/>
              <w:keepNext w:val="0"/>
              <w:keepLines w:val="0"/>
              <w:jc w:val="center"/>
              <w:rPr>
                <w:rStyle w:val="BodyTextChar"/>
                <w:szCs w:val="20"/>
              </w:rPr>
            </w:pPr>
            <w:r w:rsidRPr="003D19EF">
              <w:rPr>
                <w:rStyle w:val="BodyTextChar"/>
                <w:szCs w:val="20"/>
              </w:rPr>
              <w:t>20 years</w:t>
            </w:r>
          </w:p>
        </w:tc>
      </w:tr>
      <w:tr w:rsidR="00B51898" w:rsidRPr="00037F3C" w14:paraId="71078E36" w14:textId="77777777" w:rsidTr="00037F3C">
        <w:tc>
          <w:tcPr>
            <w:tcW w:w="5779" w:type="dxa"/>
            <w:vAlign w:val="top"/>
          </w:tcPr>
          <w:p w14:paraId="0CF4838E" w14:textId="47B5DF9B"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 xml:space="preserve">Outreach arms, </w:t>
            </w:r>
            <w:r w:rsidR="00C152BD" w:rsidRPr="003D19EF">
              <w:rPr>
                <w:rStyle w:val="BodyTextChar"/>
                <w:szCs w:val="20"/>
              </w:rPr>
              <w:t>l</w:t>
            </w:r>
            <w:r w:rsidRPr="003D19EF">
              <w:rPr>
                <w:rStyle w:val="BodyTextChar"/>
                <w:szCs w:val="20"/>
              </w:rPr>
              <w:t xml:space="preserve">ight </w:t>
            </w:r>
            <w:r w:rsidR="00C152BD" w:rsidRPr="003D19EF">
              <w:rPr>
                <w:rStyle w:val="BodyTextChar"/>
                <w:szCs w:val="20"/>
              </w:rPr>
              <w:t>p</w:t>
            </w:r>
            <w:r w:rsidRPr="003D19EF">
              <w:rPr>
                <w:rStyle w:val="BodyTextChar"/>
                <w:szCs w:val="20"/>
              </w:rPr>
              <w:t>oles, and foundations for light poles</w:t>
            </w:r>
          </w:p>
        </w:tc>
        <w:tc>
          <w:tcPr>
            <w:tcW w:w="3260" w:type="dxa"/>
            <w:vAlign w:val="top"/>
          </w:tcPr>
          <w:p w14:paraId="1B679D3B" w14:textId="101FE91F" w:rsidR="00B51898" w:rsidRPr="003D19EF" w:rsidRDefault="00B51898" w:rsidP="00C46A8E">
            <w:pPr>
              <w:pStyle w:val="TableBodyText"/>
              <w:keepNext w:val="0"/>
              <w:keepLines w:val="0"/>
              <w:jc w:val="center"/>
              <w:rPr>
                <w:rStyle w:val="BodyTextChar"/>
                <w:szCs w:val="20"/>
              </w:rPr>
            </w:pPr>
            <w:r w:rsidRPr="003D19EF">
              <w:rPr>
                <w:rStyle w:val="BodyTextChar"/>
                <w:szCs w:val="20"/>
              </w:rPr>
              <w:t>40 years</w:t>
            </w:r>
          </w:p>
        </w:tc>
      </w:tr>
      <w:tr w:rsidR="00B51898" w:rsidRPr="00037F3C" w14:paraId="4B99C33A" w14:textId="77777777" w:rsidTr="00037F3C">
        <w:tc>
          <w:tcPr>
            <w:tcW w:w="5779" w:type="dxa"/>
            <w:vAlign w:val="top"/>
          </w:tcPr>
          <w:p w14:paraId="514A177B" w14:textId="56293E38"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Retaining walls, including reinforced soil structure walls</w:t>
            </w:r>
          </w:p>
        </w:tc>
        <w:tc>
          <w:tcPr>
            <w:tcW w:w="3260" w:type="dxa"/>
            <w:vAlign w:val="top"/>
          </w:tcPr>
          <w:p w14:paraId="2273B2A9" w14:textId="2F86EC73" w:rsidR="00B51898" w:rsidRPr="003D19EF" w:rsidRDefault="00B51898" w:rsidP="00C46A8E">
            <w:pPr>
              <w:pStyle w:val="TableBodyText"/>
              <w:keepNext w:val="0"/>
              <w:keepLines w:val="0"/>
              <w:jc w:val="center"/>
              <w:rPr>
                <w:rStyle w:val="BodyTextChar"/>
                <w:szCs w:val="20"/>
              </w:rPr>
            </w:pPr>
            <w:r w:rsidRPr="003D19EF">
              <w:rPr>
                <w:rStyle w:val="BodyTextChar"/>
                <w:szCs w:val="20"/>
              </w:rPr>
              <w:t>100 years</w:t>
            </w:r>
          </w:p>
        </w:tc>
      </w:tr>
      <w:tr w:rsidR="00B51898" w:rsidRPr="00037F3C" w14:paraId="4EB7FD10" w14:textId="77777777" w:rsidTr="00037F3C">
        <w:tc>
          <w:tcPr>
            <w:tcW w:w="5779" w:type="dxa"/>
            <w:vAlign w:val="top"/>
          </w:tcPr>
          <w:p w14:paraId="16F69CF5" w14:textId="45614C50"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Noise</w:t>
            </w:r>
            <w:r w:rsidR="00C152BD" w:rsidRPr="003D19EF">
              <w:rPr>
                <w:rStyle w:val="BodyTextChar"/>
                <w:szCs w:val="20"/>
              </w:rPr>
              <w:noBreakHyphen/>
            </w:r>
            <w:r w:rsidRPr="003D19EF">
              <w:rPr>
                <w:rStyle w:val="BodyTextChar"/>
                <w:szCs w:val="20"/>
              </w:rPr>
              <w:t>attenuating structures</w:t>
            </w:r>
          </w:p>
        </w:tc>
        <w:tc>
          <w:tcPr>
            <w:tcW w:w="3260" w:type="dxa"/>
            <w:vAlign w:val="top"/>
          </w:tcPr>
          <w:p w14:paraId="0DF0173B" w14:textId="423E9B3C" w:rsidR="00B51898" w:rsidRPr="003D19EF" w:rsidRDefault="00B51898" w:rsidP="00C46A8E">
            <w:pPr>
              <w:pStyle w:val="TableBodyText"/>
              <w:keepNext w:val="0"/>
              <w:keepLines w:val="0"/>
              <w:jc w:val="center"/>
              <w:rPr>
                <w:rStyle w:val="BodyTextChar"/>
                <w:szCs w:val="20"/>
              </w:rPr>
            </w:pPr>
            <w:r w:rsidRPr="003D19EF">
              <w:rPr>
                <w:rStyle w:val="BodyTextChar"/>
                <w:szCs w:val="20"/>
              </w:rPr>
              <w:t>Refer MRTS15 “Noise Fences”</w:t>
            </w:r>
          </w:p>
        </w:tc>
      </w:tr>
      <w:tr w:rsidR="00B51898" w:rsidRPr="00037F3C" w14:paraId="4DAA0084" w14:textId="77777777" w:rsidTr="00037F3C">
        <w:tc>
          <w:tcPr>
            <w:tcW w:w="5779" w:type="dxa"/>
            <w:vAlign w:val="top"/>
          </w:tcPr>
          <w:p w14:paraId="69ED4F33" w14:textId="297839AD"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Earthworks and batter treatments</w:t>
            </w:r>
          </w:p>
        </w:tc>
        <w:tc>
          <w:tcPr>
            <w:tcW w:w="3260" w:type="dxa"/>
            <w:vAlign w:val="top"/>
          </w:tcPr>
          <w:p w14:paraId="50043D21" w14:textId="19AFDBCB" w:rsidR="00B51898" w:rsidRPr="003D19EF" w:rsidRDefault="00B51898" w:rsidP="00C46A8E">
            <w:pPr>
              <w:pStyle w:val="TableBodyText"/>
              <w:keepNext w:val="0"/>
              <w:keepLines w:val="0"/>
              <w:jc w:val="center"/>
              <w:rPr>
                <w:rStyle w:val="BodyTextChar"/>
                <w:szCs w:val="20"/>
              </w:rPr>
            </w:pPr>
            <w:r w:rsidRPr="003D19EF">
              <w:rPr>
                <w:rStyle w:val="BodyTextChar"/>
                <w:szCs w:val="20"/>
              </w:rPr>
              <w:t>100 years</w:t>
            </w:r>
          </w:p>
        </w:tc>
      </w:tr>
      <w:tr w:rsidR="00B51898" w:rsidRPr="00037F3C" w14:paraId="0346F573" w14:textId="77777777" w:rsidTr="00037F3C">
        <w:tc>
          <w:tcPr>
            <w:tcW w:w="5779" w:type="dxa"/>
            <w:vAlign w:val="top"/>
          </w:tcPr>
          <w:p w14:paraId="2E953476" w14:textId="01CC25C5"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Mechanical and electrical equipment</w:t>
            </w:r>
          </w:p>
        </w:tc>
        <w:tc>
          <w:tcPr>
            <w:tcW w:w="3260" w:type="dxa"/>
            <w:vAlign w:val="top"/>
          </w:tcPr>
          <w:p w14:paraId="2D0A6810" w14:textId="42976313" w:rsidR="00B51898" w:rsidRPr="003D19EF" w:rsidRDefault="00B51898" w:rsidP="00C46A8E">
            <w:pPr>
              <w:pStyle w:val="TableBodyText"/>
              <w:keepNext w:val="0"/>
              <w:keepLines w:val="0"/>
              <w:jc w:val="center"/>
              <w:rPr>
                <w:rStyle w:val="BodyTextChar"/>
                <w:szCs w:val="20"/>
              </w:rPr>
            </w:pPr>
            <w:r w:rsidRPr="003D19EF">
              <w:rPr>
                <w:rStyle w:val="BodyTextChar"/>
                <w:szCs w:val="20"/>
              </w:rPr>
              <w:t>20 years</w:t>
            </w:r>
          </w:p>
        </w:tc>
      </w:tr>
      <w:tr w:rsidR="00B51898" w:rsidRPr="00037F3C" w14:paraId="2F9E28C8" w14:textId="77777777" w:rsidTr="00037F3C">
        <w:tc>
          <w:tcPr>
            <w:tcW w:w="5779" w:type="dxa"/>
            <w:vAlign w:val="top"/>
          </w:tcPr>
          <w:p w14:paraId="65BFCF97" w14:textId="244295C4"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Traffic management and control systems</w:t>
            </w:r>
          </w:p>
        </w:tc>
        <w:tc>
          <w:tcPr>
            <w:tcW w:w="3260" w:type="dxa"/>
            <w:vAlign w:val="top"/>
          </w:tcPr>
          <w:p w14:paraId="0A8BC8AC" w14:textId="114AEC2A" w:rsidR="00B51898" w:rsidRPr="003D19EF" w:rsidRDefault="00B51898" w:rsidP="00C46A8E">
            <w:pPr>
              <w:pStyle w:val="TableBodyText"/>
              <w:keepNext w:val="0"/>
              <w:keepLines w:val="0"/>
              <w:jc w:val="center"/>
              <w:rPr>
                <w:rStyle w:val="BodyTextChar"/>
                <w:szCs w:val="20"/>
              </w:rPr>
            </w:pPr>
            <w:r w:rsidRPr="003D19EF">
              <w:rPr>
                <w:rStyle w:val="BodyTextChar"/>
                <w:szCs w:val="20"/>
              </w:rPr>
              <w:t>20 years</w:t>
            </w:r>
          </w:p>
        </w:tc>
      </w:tr>
      <w:tr w:rsidR="00B51898" w:rsidRPr="00037F3C" w14:paraId="7CCB6C11" w14:textId="77777777" w:rsidTr="00037F3C">
        <w:tc>
          <w:tcPr>
            <w:tcW w:w="5779" w:type="dxa"/>
            <w:vAlign w:val="top"/>
          </w:tcPr>
          <w:p w14:paraId="60A15E16" w14:textId="7332DB90"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Buildings</w:t>
            </w:r>
          </w:p>
        </w:tc>
        <w:tc>
          <w:tcPr>
            <w:tcW w:w="3260" w:type="dxa"/>
            <w:vAlign w:val="top"/>
          </w:tcPr>
          <w:p w14:paraId="29A367A2" w14:textId="285207B9" w:rsidR="00B51898" w:rsidRPr="003D19EF" w:rsidRDefault="00B51898" w:rsidP="00C46A8E">
            <w:pPr>
              <w:pStyle w:val="TableBodyText"/>
              <w:keepNext w:val="0"/>
              <w:keepLines w:val="0"/>
              <w:jc w:val="center"/>
              <w:rPr>
                <w:rStyle w:val="BodyTextChar"/>
                <w:szCs w:val="20"/>
              </w:rPr>
            </w:pPr>
            <w:r w:rsidRPr="003D19EF">
              <w:rPr>
                <w:rStyle w:val="BodyTextChar"/>
                <w:szCs w:val="20"/>
              </w:rPr>
              <w:t>50 years</w:t>
            </w:r>
          </w:p>
        </w:tc>
      </w:tr>
      <w:tr w:rsidR="00B51898" w:rsidRPr="00037F3C" w14:paraId="07B4E768" w14:textId="77777777" w:rsidTr="00C46A8E">
        <w:tc>
          <w:tcPr>
            <w:tcW w:w="5779" w:type="dxa"/>
          </w:tcPr>
          <w:p w14:paraId="4CA6DEE6" w14:textId="0A794AAC"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Pavements</w:t>
            </w:r>
          </w:p>
        </w:tc>
        <w:tc>
          <w:tcPr>
            <w:tcW w:w="3260" w:type="dxa"/>
            <w:vAlign w:val="top"/>
          </w:tcPr>
          <w:p w14:paraId="0D70311A" w14:textId="2418689F" w:rsidR="00C152BD" w:rsidRPr="003D19EF" w:rsidRDefault="00B51898" w:rsidP="00C46A8E">
            <w:pPr>
              <w:pStyle w:val="TableBodyText"/>
              <w:keepNext w:val="0"/>
              <w:keepLines w:val="0"/>
              <w:jc w:val="center"/>
              <w:rPr>
                <w:rStyle w:val="BodyTextChar"/>
                <w:szCs w:val="20"/>
              </w:rPr>
            </w:pPr>
            <w:r w:rsidRPr="003D19EF">
              <w:rPr>
                <w:rStyle w:val="BodyTextChar"/>
                <w:szCs w:val="20"/>
              </w:rPr>
              <w:t>20 to 30 years</w:t>
            </w:r>
          </w:p>
          <w:p w14:paraId="38C20E8C" w14:textId="1F5E3EC8" w:rsidR="00B51898" w:rsidRPr="003D19EF" w:rsidRDefault="00C152BD" w:rsidP="00C46A8E">
            <w:pPr>
              <w:pStyle w:val="TableBodyText"/>
              <w:keepNext w:val="0"/>
              <w:keepLines w:val="0"/>
              <w:jc w:val="center"/>
              <w:rPr>
                <w:rStyle w:val="BodyTextChar"/>
                <w:szCs w:val="20"/>
              </w:rPr>
            </w:pPr>
            <w:r w:rsidRPr="003D19EF">
              <w:rPr>
                <w:rStyle w:val="BodyTextChar"/>
                <w:szCs w:val="20"/>
              </w:rPr>
              <w:t>Refer to Transport and Main Road</w:t>
            </w:r>
            <w:r w:rsidR="00B51898" w:rsidRPr="003D19EF">
              <w:rPr>
                <w:rStyle w:val="BodyTextChar"/>
                <w:szCs w:val="20"/>
              </w:rPr>
              <w:t>’s Pavement Design Supplement</w:t>
            </w:r>
          </w:p>
        </w:tc>
      </w:tr>
      <w:tr w:rsidR="00B51898" w:rsidRPr="00037F3C" w14:paraId="634B30D6" w14:textId="77777777" w:rsidTr="00037F3C">
        <w:tc>
          <w:tcPr>
            <w:tcW w:w="5779" w:type="dxa"/>
            <w:vAlign w:val="top"/>
          </w:tcPr>
          <w:p w14:paraId="187CE02D" w14:textId="3A4987D0" w:rsidR="00B51898" w:rsidRPr="003D19EF" w:rsidRDefault="00B51898" w:rsidP="00C46A8E">
            <w:pPr>
              <w:pStyle w:val="TableBodyText"/>
              <w:keepNext w:val="0"/>
              <w:keepLines w:val="0"/>
              <w:numPr>
                <w:ilvl w:val="0"/>
                <w:numId w:val="42"/>
              </w:numPr>
              <w:ind w:left="144" w:hanging="142"/>
              <w:rPr>
                <w:rStyle w:val="BodyTextChar"/>
                <w:szCs w:val="20"/>
              </w:rPr>
            </w:pPr>
            <w:r w:rsidRPr="003D19EF">
              <w:rPr>
                <w:rStyle w:val="BodyTextChar"/>
                <w:szCs w:val="20"/>
              </w:rPr>
              <w:t>Timber furniture for environmental works</w:t>
            </w:r>
          </w:p>
        </w:tc>
        <w:tc>
          <w:tcPr>
            <w:tcW w:w="3260" w:type="dxa"/>
            <w:vAlign w:val="top"/>
          </w:tcPr>
          <w:p w14:paraId="09B0EB9A" w14:textId="2A274574" w:rsidR="00B51898" w:rsidRPr="003D19EF" w:rsidRDefault="00B51898" w:rsidP="00C46A8E">
            <w:pPr>
              <w:pStyle w:val="TableBodyText"/>
              <w:keepNext w:val="0"/>
              <w:keepLines w:val="0"/>
              <w:jc w:val="center"/>
              <w:rPr>
                <w:rStyle w:val="BodyTextChar"/>
                <w:szCs w:val="20"/>
              </w:rPr>
            </w:pPr>
            <w:r w:rsidRPr="003D19EF">
              <w:rPr>
                <w:rStyle w:val="BodyTextChar"/>
                <w:szCs w:val="20"/>
              </w:rPr>
              <w:t>40 years</w:t>
            </w:r>
          </w:p>
        </w:tc>
      </w:tr>
    </w:tbl>
    <w:p w14:paraId="03B1D89C" w14:textId="77777777" w:rsidR="005847CC" w:rsidRDefault="005847CC" w:rsidP="00C46A8E">
      <w:pPr>
        <w:pStyle w:val="TableBodyText"/>
        <w:spacing w:before="0" w:after="0"/>
        <w:rPr>
          <w:rStyle w:val="BodyTextChar"/>
        </w:rPr>
      </w:pPr>
    </w:p>
    <w:p w14:paraId="308E0AB3" w14:textId="2071E8D7" w:rsidR="00B238C5" w:rsidRPr="00F9273F" w:rsidRDefault="00B238C5" w:rsidP="00B238C5">
      <w:pPr>
        <w:pStyle w:val="Heading2"/>
        <w:rPr>
          <w:rStyle w:val="BodyTextChar"/>
        </w:rPr>
      </w:pPr>
      <w:bookmarkStart w:id="10" w:name="_Toc49153382"/>
      <w:r w:rsidRPr="00F9273F">
        <w:rPr>
          <w:rStyle w:val="BodyTextChar"/>
        </w:rPr>
        <w:t xml:space="preserve">Greenhouse </w:t>
      </w:r>
      <w:r>
        <w:rPr>
          <w:rStyle w:val="BodyTextChar"/>
        </w:rPr>
        <w:t>g</w:t>
      </w:r>
      <w:r w:rsidRPr="00F9273F">
        <w:rPr>
          <w:rStyle w:val="BodyTextChar"/>
        </w:rPr>
        <w:t xml:space="preserve">as </w:t>
      </w:r>
      <w:r>
        <w:rPr>
          <w:rStyle w:val="BodyTextChar"/>
        </w:rPr>
        <w:t>m</w:t>
      </w:r>
      <w:r w:rsidRPr="00F9273F">
        <w:rPr>
          <w:rStyle w:val="BodyTextChar"/>
        </w:rPr>
        <w:t>odelling</w:t>
      </w:r>
      <w:bookmarkEnd w:id="10"/>
    </w:p>
    <w:p w14:paraId="543D3072" w14:textId="4A57D7B4" w:rsidR="00B238C5" w:rsidRDefault="00B238C5" w:rsidP="00B238C5">
      <w:pPr>
        <w:rPr>
          <w:rStyle w:val="BodyTextChar"/>
        </w:rPr>
      </w:pPr>
      <w:r w:rsidRPr="00F9273F">
        <w:rPr>
          <w:rStyle w:val="BodyTextChar"/>
        </w:rPr>
        <w:t>For credit</w:t>
      </w:r>
      <w:r w:rsidR="00996040">
        <w:rPr>
          <w:rStyle w:val="BodyTextChar"/>
        </w:rPr>
        <w:t> </w:t>
      </w:r>
      <w:r w:rsidRPr="00F9273F">
        <w:rPr>
          <w:rStyle w:val="BodyTextChar"/>
        </w:rPr>
        <w:t>ENE</w:t>
      </w:r>
      <w:r w:rsidR="00996040">
        <w:rPr>
          <w:rStyle w:val="BodyTextChar"/>
        </w:rPr>
        <w:noBreakHyphen/>
      </w:r>
      <w:r w:rsidRPr="00F9273F">
        <w:rPr>
          <w:rStyle w:val="BodyTextChar"/>
        </w:rPr>
        <w:t>1, T</w:t>
      </w:r>
      <w:r w:rsidR="00996040">
        <w:rPr>
          <w:rStyle w:val="BodyTextChar"/>
        </w:rPr>
        <w:t>ransport and Main Roads</w:t>
      </w:r>
      <w:r w:rsidRPr="00F9273F">
        <w:rPr>
          <w:rStyle w:val="BodyTextChar"/>
        </w:rPr>
        <w:t xml:space="preserve"> will use the Transport for New South Wales Carbon Estimating and Reporting Tool (CERT)</w:t>
      </w:r>
      <w:r>
        <w:rPr>
          <w:rStyle w:val="BodyTextChar"/>
        </w:rPr>
        <w:t> v</w:t>
      </w:r>
      <w:r w:rsidRPr="00F9273F">
        <w:rPr>
          <w:rStyle w:val="BodyTextChar"/>
        </w:rPr>
        <w:t>2 for modelling and reporting on Greenhouse gas footprints for Ene</w:t>
      </w:r>
      <w:r w:rsidR="00996040">
        <w:rPr>
          <w:rStyle w:val="BodyTextChar"/>
        </w:rPr>
        <w:noBreakHyphen/>
      </w:r>
      <w:r w:rsidRPr="00F9273F">
        <w:rPr>
          <w:rStyle w:val="BodyTextChar"/>
        </w:rPr>
        <w:t>1 credits.</w:t>
      </w:r>
    </w:p>
    <w:p w14:paraId="27828CC8" w14:textId="0A12C933" w:rsidR="00F9273F" w:rsidRPr="00F9273F" w:rsidRDefault="00F9273F" w:rsidP="005847CC">
      <w:pPr>
        <w:pStyle w:val="Heading2"/>
        <w:rPr>
          <w:rStyle w:val="BodyTextChar"/>
        </w:rPr>
      </w:pPr>
      <w:bookmarkStart w:id="11" w:name="_Toc49153383"/>
      <w:r w:rsidRPr="00F9273F">
        <w:rPr>
          <w:rStyle w:val="BodyTextChar"/>
        </w:rPr>
        <w:t xml:space="preserve">Business as </w:t>
      </w:r>
      <w:r w:rsidR="005847CC">
        <w:rPr>
          <w:rStyle w:val="BodyTextChar"/>
        </w:rPr>
        <w:t>u</w:t>
      </w:r>
      <w:r w:rsidRPr="00F9273F">
        <w:rPr>
          <w:rStyle w:val="BodyTextChar"/>
        </w:rPr>
        <w:t xml:space="preserve">sual </w:t>
      </w:r>
      <w:r w:rsidR="005847CC">
        <w:rPr>
          <w:rStyle w:val="BodyTextChar"/>
        </w:rPr>
        <w:t>a</w:t>
      </w:r>
      <w:r w:rsidRPr="00F9273F">
        <w:rPr>
          <w:rStyle w:val="BodyTextChar"/>
        </w:rPr>
        <w:t xml:space="preserve">ssumptions and </w:t>
      </w:r>
      <w:r w:rsidR="005847CC">
        <w:rPr>
          <w:rStyle w:val="BodyTextChar"/>
        </w:rPr>
        <w:t>e</w:t>
      </w:r>
      <w:r w:rsidRPr="00F9273F">
        <w:rPr>
          <w:rStyle w:val="BodyTextChar"/>
        </w:rPr>
        <w:t>xclusions</w:t>
      </w:r>
      <w:bookmarkEnd w:id="11"/>
    </w:p>
    <w:p w14:paraId="565F9F35" w14:textId="1B7F72CE" w:rsidR="00F9273F" w:rsidRPr="00F9273F" w:rsidRDefault="00F9273F" w:rsidP="00F9273F">
      <w:pPr>
        <w:rPr>
          <w:rStyle w:val="BodyTextChar"/>
        </w:rPr>
      </w:pPr>
      <w:r w:rsidRPr="00F9273F">
        <w:rPr>
          <w:rStyle w:val="BodyTextChar"/>
        </w:rPr>
        <w:t xml:space="preserve">The proposed </w:t>
      </w:r>
      <w:r w:rsidR="00996040">
        <w:rPr>
          <w:rStyle w:val="BodyTextChar"/>
        </w:rPr>
        <w:t>department</w:t>
      </w:r>
      <w:r w:rsidR="001B4635">
        <w:rPr>
          <w:rStyle w:val="BodyTextChar"/>
        </w:rPr>
        <w:noBreakHyphen/>
      </w:r>
      <w:r w:rsidRPr="00F9273F">
        <w:rPr>
          <w:rStyle w:val="BodyTextChar"/>
        </w:rPr>
        <w:t>wide business</w:t>
      </w:r>
      <w:r w:rsidR="001B4635">
        <w:rPr>
          <w:rStyle w:val="BodyTextChar"/>
        </w:rPr>
        <w:t> </w:t>
      </w:r>
      <w:r w:rsidRPr="00F9273F">
        <w:rPr>
          <w:rStyle w:val="BodyTextChar"/>
        </w:rPr>
        <w:t>as</w:t>
      </w:r>
      <w:r w:rsidR="001B4635">
        <w:rPr>
          <w:rStyle w:val="BodyTextChar"/>
        </w:rPr>
        <w:t> </w:t>
      </w:r>
      <w:r w:rsidRPr="00F9273F">
        <w:rPr>
          <w:rStyle w:val="BodyTextChar"/>
        </w:rPr>
        <w:t>usual standards and assumptions for calculating a Base Case, are presented in</w:t>
      </w:r>
      <w:r w:rsidR="00996040">
        <w:rPr>
          <w:rStyle w:val="BodyTextChar"/>
        </w:rPr>
        <w:t xml:space="preserve"> the following</w:t>
      </w:r>
      <w:r w:rsidRPr="00F9273F">
        <w:rPr>
          <w:rStyle w:val="BodyTextChar"/>
        </w:rPr>
        <w:t xml:space="preserve"> Table</w:t>
      </w:r>
      <w:r w:rsidR="00996040">
        <w:rPr>
          <w:rStyle w:val="BodyTextChar"/>
        </w:rPr>
        <w:t> 3.4</w:t>
      </w:r>
      <w:r w:rsidRPr="00F9273F">
        <w:rPr>
          <w:rStyle w:val="BodyTextChar"/>
        </w:rPr>
        <w:t>. Each time within a resource category is numbered to enable cross referencing of assumptions or sources.</w:t>
      </w:r>
    </w:p>
    <w:p w14:paraId="166CEFE5" w14:textId="247B7730" w:rsidR="00F9273F" w:rsidRDefault="00F9273F" w:rsidP="00F9273F">
      <w:pPr>
        <w:rPr>
          <w:rStyle w:val="BodyTextChar"/>
        </w:rPr>
      </w:pPr>
      <w:r w:rsidRPr="00F9273F">
        <w:rPr>
          <w:rStyle w:val="BodyTextChar"/>
        </w:rPr>
        <w:t>A description of the justification source, and data quantities to collect for the development of the Base Case is also provided as additional guidance for the project proponents.</w:t>
      </w:r>
    </w:p>
    <w:p w14:paraId="2F9827EF" w14:textId="444500BD" w:rsidR="007833B9" w:rsidRPr="00F9273F" w:rsidRDefault="007833B9" w:rsidP="00F9273F">
      <w:pPr>
        <w:rPr>
          <w:rStyle w:val="BodyTextChar"/>
        </w:rPr>
      </w:pPr>
      <w:r>
        <w:rPr>
          <w:rStyle w:val="BodyTextChar"/>
        </w:rPr>
        <w:lastRenderedPageBreak/>
        <w:t xml:space="preserve">Climate change risks are incorporated in hydraulic assessment and design, in accordance with the department's </w:t>
      </w:r>
      <w:r w:rsidR="00C842AC" w:rsidRPr="00C842AC">
        <w:rPr>
          <w:rStyle w:val="BodyTextChar"/>
          <w:i/>
        </w:rPr>
        <w:t xml:space="preserve">Road </w:t>
      </w:r>
      <w:r w:rsidRPr="00C842AC">
        <w:rPr>
          <w:rStyle w:val="BodyTextChar"/>
          <w:i/>
        </w:rPr>
        <w:t>Drainage</w:t>
      </w:r>
      <w:r w:rsidR="00C842AC" w:rsidRPr="00C842AC">
        <w:rPr>
          <w:rStyle w:val="BodyTextChar"/>
          <w:i/>
        </w:rPr>
        <w:t xml:space="preserve"> M</w:t>
      </w:r>
      <w:r w:rsidRPr="00C842AC">
        <w:rPr>
          <w:rStyle w:val="BodyTextChar"/>
          <w:i/>
        </w:rPr>
        <w:t>anual</w:t>
      </w:r>
      <w:r>
        <w:rPr>
          <w:rStyle w:val="BodyTextChar"/>
        </w:rPr>
        <w:t>. Otherwise climate change impacts will be considered through risk assessment processes.</w:t>
      </w:r>
    </w:p>
    <w:p w14:paraId="44E754C4" w14:textId="717A787A" w:rsidR="005847CC" w:rsidRDefault="00F9273F" w:rsidP="00F9273F">
      <w:pPr>
        <w:rPr>
          <w:rStyle w:val="BodyTextChar"/>
        </w:rPr>
      </w:pPr>
      <w:r w:rsidRPr="00F9273F">
        <w:rPr>
          <w:rStyle w:val="BodyTextChar"/>
        </w:rPr>
        <w:t>Should a project use different assumptions they will be required to justify why the assumptions contained in this document are not applicable to their project or are incorrect.</w:t>
      </w:r>
    </w:p>
    <w:p w14:paraId="026CD6DC" w14:textId="77777777" w:rsidR="007833B9" w:rsidRDefault="007833B9" w:rsidP="00F9273F">
      <w:pPr>
        <w:rPr>
          <w:rStyle w:val="BodyTextChar"/>
        </w:rPr>
      </w:pPr>
    </w:p>
    <w:p w14:paraId="265E180C" w14:textId="77777777" w:rsidR="00B238C5" w:rsidRDefault="00B238C5" w:rsidP="00F9273F">
      <w:pPr>
        <w:rPr>
          <w:rStyle w:val="BodyTextChar"/>
        </w:rPr>
        <w:sectPr w:rsidR="00B238C5" w:rsidSect="008702EA">
          <w:headerReference w:type="default" r:id="rId22"/>
          <w:footerReference w:type="default" r:id="rId23"/>
          <w:pgSz w:w="11906" w:h="16838" w:code="9"/>
          <w:pgMar w:top="1276" w:right="1418" w:bottom="1276" w:left="1418" w:header="454" w:footer="454" w:gutter="0"/>
          <w:pgNumType w:start="1"/>
          <w:cols w:space="708"/>
          <w:docGrid w:linePitch="360"/>
        </w:sectPr>
      </w:pPr>
    </w:p>
    <w:p w14:paraId="40FFA5BC" w14:textId="1D5BE396" w:rsidR="005847CC" w:rsidRDefault="005847CC" w:rsidP="00470414">
      <w:pPr>
        <w:pStyle w:val="TableFigureCaption1Tables"/>
        <w:rPr>
          <w:rStyle w:val="BodyTextChar"/>
        </w:rPr>
      </w:pPr>
      <w:r>
        <w:rPr>
          <w:rStyle w:val="BodyTextChar"/>
        </w:rPr>
        <w:lastRenderedPageBreak/>
        <w:t>Table 3.4</w:t>
      </w:r>
      <w:r w:rsidR="00470414">
        <w:rPr>
          <w:rStyle w:val="BodyTextChar"/>
        </w:rPr>
        <w:t xml:space="preserve"> – Business as usual assumptions and exclusions</w:t>
      </w:r>
    </w:p>
    <w:tbl>
      <w:tblPr>
        <w:tblStyle w:val="TableGrid"/>
        <w:tblW w:w="14032" w:type="dxa"/>
        <w:tblLook w:val="04A0" w:firstRow="1" w:lastRow="0" w:firstColumn="1" w:lastColumn="0" w:noHBand="0" w:noVBand="1"/>
      </w:tblPr>
      <w:tblGrid>
        <w:gridCol w:w="704"/>
        <w:gridCol w:w="1701"/>
        <w:gridCol w:w="4536"/>
        <w:gridCol w:w="4110"/>
        <w:gridCol w:w="2981"/>
      </w:tblGrid>
      <w:tr w:rsidR="00470414" w:rsidRPr="001A4876" w14:paraId="2B91414F" w14:textId="77777777" w:rsidTr="005255DC">
        <w:trPr>
          <w:tblHeader/>
        </w:trPr>
        <w:tc>
          <w:tcPr>
            <w:tcW w:w="704" w:type="dxa"/>
            <w:shd w:val="clear" w:color="auto" w:fill="A6A6A6" w:themeFill="background1" w:themeFillShade="A6"/>
            <w:vAlign w:val="top"/>
          </w:tcPr>
          <w:p w14:paraId="79DBFD21" w14:textId="352AE490" w:rsidR="00470414" w:rsidRPr="001A4876" w:rsidRDefault="00BD2BE1" w:rsidP="00C80C56">
            <w:pPr>
              <w:pStyle w:val="TableHeading"/>
              <w:keepNext w:val="0"/>
              <w:keepLines w:val="0"/>
              <w:widowControl w:val="0"/>
              <w:spacing w:line="240" w:lineRule="auto"/>
            </w:pPr>
            <w:r w:rsidRPr="001A4876">
              <w:rPr>
                <w:rStyle w:val="BodyTextChar"/>
              </w:rPr>
              <w:t>Ref</w:t>
            </w:r>
          </w:p>
        </w:tc>
        <w:tc>
          <w:tcPr>
            <w:tcW w:w="1701" w:type="dxa"/>
            <w:shd w:val="clear" w:color="auto" w:fill="A6A6A6" w:themeFill="background1" w:themeFillShade="A6"/>
            <w:vAlign w:val="top"/>
          </w:tcPr>
          <w:p w14:paraId="078AC265" w14:textId="1332689D" w:rsidR="00470414" w:rsidRPr="001A4876" w:rsidRDefault="00BD2BE1" w:rsidP="00C80C56">
            <w:pPr>
              <w:pStyle w:val="TableHeading"/>
              <w:keepNext w:val="0"/>
              <w:keepLines w:val="0"/>
              <w:widowControl w:val="0"/>
              <w:spacing w:line="240" w:lineRule="auto"/>
            </w:pPr>
            <w:r w:rsidRPr="001A4876">
              <w:rPr>
                <w:rStyle w:val="BodyTextChar"/>
              </w:rPr>
              <w:t>Resource Category</w:t>
            </w:r>
          </w:p>
        </w:tc>
        <w:tc>
          <w:tcPr>
            <w:tcW w:w="4536" w:type="dxa"/>
            <w:shd w:val="clear" w:color="auto" w:fill="A6A6A6" w:themeFill="background1" w:themeFillShade="A6"/>
            <w:vAlign w:val="top"/>
          </w:tcPr>
          <w:p w14:paraId="259421D9" w14:textId="77777777" w:rsidR="008649A9" w:rsidRDefault="00BE58BB" w:rsidP="00C80C56">
            <w:pPr>
              <w:pStyle w:val="TableHeading"/>
              <w:keepNext w:val="0"/>
              <w:keepLines w:val="0"/>
              <w:widowControl w:val="0"/>
              <w:spacing w:line="240" w:lineRule="auto"/>
              <w:rPr>
                <w:rStyle w:val="BodyTextChar"/>
              </w:rPr>
            </w:pPr>
            <w:r w:rsidRPr="001A4876">
              <w:rPr>
                <w:rStyle w:val="BodyTextChar"/>
              </w:rPr>
              <w:t xml:space="preserve">Business </w:t>
            </w:r>
            <w:proofErr w:type="gramStart"/>
            <w:r w:rsidRPr="001A4876">
              <w:rPr>
                <w:rStyle w:val="BodyTextChar"/>
              </w:rPr>
              <w:t>As</w:t>
            </w:r>
            <w:proofErr w:type="gramEnd"/>
            <w:r w:rsidRPr="001A4876">
              <w:rPr>
                <w:rStyle w:val="BodyTextChar"/>
              </w:rPr>
              <w:t xml:space="preserve"> Usual </w:t>
            </w:r>
            <w:r w:rsidR="008649A9">
              <w:rPr>
                <w:rStyle w:val="BodyTextChar"/>
              </w:rPr>
              <w:t>(BAU)</w:t>
            </w:r>
          </w:p>
          <w:p w14:paraId="71504347" w14:textId="01FEC339" w:rsidR="00470414" w:rsidRPr="001A4876" w:rsidRDefault="00BE58BB" w:rsidP="00C80C56">
            <w:pPr>
              <w:pStyle w:val="TableHeading"/>
              <w:keepNext w:val="0"/>
              <w:keepLines w:val="0"/>
              <w:widowControl w:val="0"/>
              <w:spacing w:line="240" w:lineRule="auto"/>
            </w:pPr>
            <w:r w:rsidRPr="001A4876">
              <w:rPr>
                <w:rStyle w:val="BodyTextChar"/>
              </w:rPr>
              <w:t>Assumption</w:t>
            </w:r>
          </w:p>
        </w:tc>
        <w:tc>
          <w:tcPr>
            <w:tcW w:w="4110" w:type="dxa"/>
            <w:shd w:val="clear" w:color="auto" w:fill="A6A6A6" w:themeFill="background1" w:themeFillShade="A6"/>
            <w:vAlign w:val="top"/>
          </w:tcPr>
          <w:p w14:paraId="23A962A7" w14:textId="77777777" w:rsidR="008649A9" w:rsidRDefault="00BE58BB" w:rsidP="00C80C56">
            <w:pPr>
              <w:pStyle w:val="TableHeading"/>
              <w:keepNext w:val="0"/>
              <w:keepLines w:val="0"/>
              <w:widowControl w:val="0"/>
              <w:spacing w:line="240" w:lineRule="auto"/>
              <w:rPr>
                <w:rStyle w:val="BodyTextChar"/>
              </w:rPr>
            </w:pPr>
            <w:r w:rsidRPr="001A4876">
              <w:rPr>
                <w:rStyle w:val="BodyTextChar"/>
              </w:rPr>
              <w:t>B</w:t>
            </w:r>
            <w:r w:rsidR="008649A9">
              <w:rPr>
                <w:rStyle w:val="BodyTextChar"/>
              </w:rPr>
              <w:t xml:space="preserve">usiness </w:t>
            </w:r>
            <w:proofErr w:type="gramStart"/>
            <w:r w:rsidR="008649A9">
              <w:rPr>
                <w:rStyle w:val="BodyTextChar"/>
              </w:rPr>
              <w:t>As</w:t>
            </w:r>
            <w:proofErr w:type="gramEnd"/>
            <w:r w:rsidR="008649A9">
              <w:rPr>
                <w:rStyle w:val="BodyTextChar"/>
              </w:rPr>
              <w:t xml:space="preserve"> Usual (B</w:t>
            </w:r>
            <w:r w:rsidRPr="001A4876">
              <w:rPr>
                <w:rStyle w:val="BodyTextChar"/>
              </w:rPr>
              <w:t>AU</w:t>
            </w:r>
            <w:r w:rsidR="008649A9">
              <w:rPr>
                <w:rStyle w:val="BodyTextChar"/>
              </w:rPr>
              <w:t>)</w:t>
            </w:r>
          </w:p>
          <w:p w14:paraId="2F31E98A" w14:textId="77236367" w:rsidR="00470414" w:rsidRPr="001A4876" w:rsidRDefault="00BE58BB" w:rsidP="00C80C56">
            <w:pPr>
              <w:pStyle w:val="TableHeading"/>
              <w:keepNext w:val="0"/>
              <w:keepLines w:val="0"/>
              <w:widowControl w:val="0"/>
              <w:spacing w:line="240" w:lineRule="auto"/>
            </w:pPr>
            <w:r w:rsidRPr="001A4876">
              <w:rPr>
                <w:rStyle w:val="BodyTextChar"/>
              </w:rPr>
              <w:t>Source/ Justification</w:t>
            </w:r>
          </w:p>
        </w:tc>
        <w:tc>
          <w:tcPr>
            <w:tcW w:w="2981" w:type="dxa"/>
            <w:shd w:val="clear" w:color="auto" w:fill="A6A6A6" w:themeFill="background1" w:themeFillShade="A6"/>
            <w:vAlign w:val="top"/>
          </w:tcPr>
          <w:p w14:paraId="28D91898" w14:textId="5103A256" w:rsidR="00470414" w:rsidRPr="001A4876" w:rsidRDefault="00BE58BB" w:rsidP="00C80C56">
            <w:pPr>
              <w:pStyle w:val="TableHeading"/>
              <w:keepNext w:val="0"/>
              <w:keepLines w:val="0"/>
              <w:widowControl w:val="0"/>
              <w:spacing w:line="240" w:lineRule="auto"/>
            </w:pPr>
            <w:r w:rsidRPr="001A4876">
              <w:rPr>
                <w:rStyle w:val="BodyTextChar"/>
              </w:rPr>
              <w:t>Data Quantities Required from Reference Design</w:t>
            </w:r>
          </w:p>
        </w:tc>
      </w:tr>
      <w:tr w:rsidR="001A4876" w:rsidRPr="001A4876" w14:paraId="5579F9BF" w14:textId="77777777" w:rsidTr="00C46A8E">
        <w:trPr>
          <w:trHeight w:val="486"/>
        </w:trPr>
        <w:tc>
          <w:tcPr>
            <w:tcW w:w="14032" w:type="dxa"/>
            <w:gridSpan w:val="5"/>
            <w:shd w:val="clear" w:color="auto" w:fill="BFBFBF" w:themeFill="background1" w:themeFillShade="BF"/>
            <w:vAlign w:val="top"/>
          </w:tcPr>
          <w:p w14:paraId="20E3928D" w14:textId="04ACB462" w:rsidR="001A4876" w:rsidRPr="001A4876" w:rsidRDefault="001A4876" w:rsidP="00C46A8E">
            <w:pPr>
              <w:pStyle w:val="TableBodyText"/>
              <w:keepNext w:val="0"/>
              <w:keepLines w:val="0"/>
              <w:widowControl w:val="0"/>
            </w:pPr>
            <w:r w:rsidRPr="007177E9">
              <w:rPr>
                <w:rStyle w:val="BodyTextChar"/>
                <w:b/>
                <w:szCs w:val="20"/>
              </w:rPr>
              <w:t>Energy Use</w:t>
            </w:r>
          </w:p>
        </w:tc>
      </w:tr>
      <w:tr w:rsidR="007177E9" w:rsidRPr="001A4876" w14:paraId="4706FB81" w14:textId="77777777" w:rsidTr="00737717">
        <w:trPr>
          <w:trHeight w:val="481"/>
        </w:trPr>
        <w:tc>
          <w:tcPr>
            <w:tcW w:w="14032" w:type="dxa"/>
            <w:gridSpan w:val="5"/>
            <w:shd w:val="clear" w:color="auto" w:fill="EDEDED" w:themeFill="accent3" w:themeFillTint="33"/>
            <w:vAlign w:val="top"/>
          </w:tcPr>
          <w:p w14:paraId="33FB3402" w14:textId="782C5ED6" w:rsidR="007177E9" w:rsidRPr="007177E9" w:rsidRDefault="007177E9" w:rsidP="00C80C56">
            <w:pPr>
              <w:pStyle w:val="TableBodyText"/>
              <w:keepNext w:val="0"/>
              <w:keepLines w:val="0"/>
              <w:widowControl w:val="0"/>
              <w:rPr>
                <w:rStyle w:val="BodyTextChar"/>
                <w:b/>
                <w:szCs w:val="20"/>
              </w:rPr>
            </w:pPr>
            <w:r w:rsidRPr="007177E9">
              <w:rPr>
                <w:rStyle w:val="BodyTextChar"/>
                <w:b/>
                <w:szCs w:val="20"/>
              </w:rPr>
              <w:t>Stationary and Off-road Fuel</w:t>
            </w:r>
          </w:p>
        </w:tc>
      </w:tr>
      <w:tr w:rsidR="001A4876" w:rsidRPr="001A4876" w14:paraId="118339A2" w14:textId="77777777" w:rsidTr="005255DC">
        <w:tc>
          <w:tcPr>
            <w:tcW w:w="704" w:type="dxa"/>
            <w:vAlign w:val="top"/>
          </w:tcPr>
          <w:p w14:paraId="56438854" w14:textId="0B1EFB17" w:rsidR="001A4876" w:rsidRPr="001A4876" w:rsidRDefault="001A4876" w:rsidP="00C80C56">
            <w:pPr>
              <w:pStyle w:val="TableBodyText"/>
              <w:keepNext w:val="0"/>
              <w:keepLines w:val="0"/>
              <w:widowControl w:val="0"/>
            </w:pPr>
            <w:r w:rsidRPr="001A4876">
              <w:rPr>
                <w:rStyle w:val="BodyTextChar"/>
                <w:szCs w:val="20"/>
              </w:rPr>
              <w:t>1</w:t>
            </w:r>
          </w:p>
        </w:tc>
        <w:tc>
          <w:tcPr>
            <w:tcW w:w="1701" w:type="dxa"/>
            <w:vAlign w:val="top"/>
          </w:tcPr>
          <w:p w14:paraId="77D1E816" w14:textId="2444756B" w:rsidR="001A4876" w:rsidRPr="001A4876" w:rsidRDefault="001A4876" w:rsidP="00C80C56">
            <w:pPr>
              <w:pStyle w:val="TableBodyText"/>
              <w:keepNext w:val="0"/>
              <w:keepLines w:val="0"/>
              <w:widowControl w:val="0"/>
            </w:pPr>
            <w:r w:rsidRPr="001A4876">
              <w:rPr>
                <w:rStyle w:val="BodyTextChar"/>
                <w:szCs w:val="20"/>
              </w:rPr>
              <w:t>Use of generators during construction</w:t>
            </w:r>
          </w:p>
        </w:tc>
        <w:tc>
          <w:tcPr>
            <w:tcW w:w="4536" w:type="dxa"/>
            <w:vAlign w:val="top"/>
          </w:tcPr>
          <w:p w14:paraId="6684484D" w14:textId="262AE947" w:rsidR="001A4876" w:rsidRPr="00F9273F" w:rsidRDefault="001A4876" w:rsidP="00C80C56">
            <w:pPr>
              <w:pStyle w:val="TableBodyText"/>
              <w:keepNext w:val="0"/>
              <w:keepLines w:val="0"/>
              <w:widowControl w:val="0"/>
              <w:numPr>
                <w:ilvl w:val="0"/>
                <w:numId w:val="27"/>
              </w:numPr>
              <w:rPr>
                <w:rStyle w:val="BodyTextChar"/>
              </w:rPr>
            </w:pPr>
            <w:r w:rsidRPr="00F9273F">
              <w:rPr>
                <w:rStyle w:val="BodyTextChar"/>
              </w:rPr>
              <w:t>Generators providing electricity to site offices are operated at full load using</w:t>
            </w:r>
            <w:r w:rsidR="00860CAF">
              <w:rPr>
                <w:rStyle w:val="BodyTextChar"/>
              </w:rPr>
              <w:t> </w:t>
            </w:r>
            <w:r w:rsidRPr="00F9273F">
              <w:rPr>
                <w:rStyle w:val="BodyTextChar"/>
              </w:rPr>
              <w:t>100% mineral diesel 12</w:t>
            </w:r>
            <w:r w:rsidR="00860CAF">
              <w:rPr>
                <w:rStyle w:val="BodyTextChar"/>
              </w:rPr>
              <w:t> </w:t>
            </w:r>
            <w:r w:rsidRPr="00F9273F">
              <w:rPr>
                <w:rStyle w:val="BodyTextChar"/>
              </w:rPr>
              <w:t>hours per working day.</w:t>
            </w:r>
          </w:p>
          <w:p w14:paraId="7BD6A848" w14:textId="09279C4E" w:rsidR="001A4876" w:rsidRPr="00F9273F" w:rsidRDefault="001A4876" w:rsidP="00C80C56">
            <w:pPr>
              <w:pStyle w:val="TableBodyText"/>
              <w:keepNext w:val="0"/>
              <w:keepLines w:val="0"/>
              <w:widowControl w:val="0"/>
              <w:numPr>
                <w:ilvl w:val="0"/>
                <w:numId w:val="29"/>
              </w:numPr>
              <w:rPr>
                <w:rStyle w:val="BodyTextChar"/>
              </w:rPr>
            </w:pPr>
            <w:r w:rsidRPr="00F9273F">
              <w:rPr>
                <w:rStyle w:val="BodyTextChar"/>
              </w:rPr>
              <w:t>Generators providing electricity to critical site offices (</w:t>
            </w:r>
            <w:r w:rsidR="00E02504">
              <w:rPr>
                <w:rStyle w:val="BodyTextChar"/>
              </w:rPr>
              <w:t xml:space="preserve">for example, </w:t>
            </w:r>
            <w:r w:rsidRPr="00F9273F">
              <w:rPr>
                <w:rStyle w:val="BodyTextChar"/>
              </w:rPr>
              <w:t>server sheds) are operated at full load using</w:t>
            </w:r>
            <w:r w:rsidR="00860CAF">
              <w:rPr>
                <w:rStyle w:val="BodyTextChar"/>
              </w:rPr>
              <w:t> </w:t>
            </w:r>
            <w:r w:rsidRPr="00F9273F">
              <w:rPr>
                <w:rStyle w:val="BodyTextChar"/>
              </w:rPr>
              <w:t>100% mineral diesel</w:t>
            </w:r>
            <w:r w:rsidR="00860CAF">
              <w:rPr>
                <w:rStyle w:val="BodyTextChar"/>
              </w:rPr>
              <w:t> </w:t>
            </w:r>
            <w:r w:rsidRPr="00F9273F">
              <w:rPr>
                <w:rStyle w:val="BodyTextChar"/>
              </w:rPr>
              <w:t>24/7.</w:t>
            </w:r>
          </w:p>
          <w:p w14:paraId="7502CB16" w14:textId="7D1DB3A6" w:rsidR="001A4876" w:rsidRPr="00F9273F" w:rsidRDefault="001A4876" w:rsidP="00C80C56">
            <w:pPr>
              <w:pStyle w:val="TableBodyText"/>
              <w:keepNext w:val="0"/>
              <w:keepLines w:val="0"/>
              <w:widowControl w:val="0"/>
              <w:numPr>
                <w:ilvl w:val="0"/>
                <w:numId w:val="29"/>
              </w:numPr>
              <w:rPr>
                <w:rStyle w:val="BodyTextChar"/>
              </w:rPr>
            </w:pPr>
            <w:r w:rsidRPr="00F9273F">
              <w:rPr>
                <w:rStyle w:val="BodyTextChar"/>
              </w:rPr>
              <w:t xml:space="preserve">Unless otherwise known, the fuel consumption rate will be sourced from the </w:t>
            </w:r>
            <w:r w:rsidRPr="00F30EE4">
              <w:rPr>
                <w:rStyle w:val="BodyTextChar"/>
                <w:i/>
              </w:rPr>
              <w:t>Caterpillar Performance Handbook</w:t>
            </w:r>
            <w:r w:rsidRPr="00F9273F">
              <w:rPr>
                <w:rStyle w:val="BodyTextChar"/>
              </w:rPr>
              <w:t xml:space="preserve"> </w:t>
            </w:r>
            <w:r w:rsidR="007833B9">
              <w:rPr>
                <w:rStyle w:val="BodyTextChar"/>
              </w:rPr>
              <w:t>that is valid at the time of ISCA registration</w:t>
            </w:r>
            <w:r w:rsidRPr="00F9273F">
              <w:rPr>
                <w:rStyle w:val="BodyTextChar"/>
              </w:rPr>
              <w:t>.</w:t>
            </w:r>
          </w:p>
          <w:p w14:paraId="4AC19192" w14:textId="74102F84" w:rsidR="00B50B75" w:rsidRPr="001A4876" w:rsidRDefault="001A4876" w:rsidP="00C65974">
            <w:pPr>
              <w:pStyle w:val="TableBodyText"/>
              <w:keepNext w:val="0"/>
              <w:keepLines w:val="0"/>
              <w:widowControl w:val="0"/>
              <w:numPr>
                <w:ilvl w:val="0"/>
                <w:numId w:val="29"/>
              </w:numPr>
            </w:pPr>
            <w:r w:rsidRPr="00F9273F">
              <w:rPr>
                <w:rStyle w:val="BodyTextChar"/>
              </w:rPr>
              <w:t>Use of generators for both day and night works will be accounted for. Stationary fuel consumption for night works will be estimated by the project proponent.</w:t>
            </w:r>
          </w:p>
        </w:tc>
        <w:tc>
          <w:tcPr>
            <w:tcW w:w="4110" w:type="dxa"/>
            <w:vAlign w:val="top"/>
          </w:tcPr>
          <w:p w14:paraId="00BB491F" w14:textId="5B3BBEFD" w:rsidR="007177E9" w:rsidRPr="00F9273F" w:rsidRDefault="007177E9" w:rsidP="00C80C56">
            <w:pPr>
              <w:pStyle w:val="TableBodyText"/>
              <w:keepNext w:val="0"/>
              <w:keepLines w:val="0"/>
              <w:widowControl w:val="0"/>
              <w:numPr>
                <w:ilvl w:val="0"/>
                <w:numId w:val="27"/>
              </w:numPr>
              <w:rPr>
                <w:rStyle w:val="BodyTextChar"/>
              </w:rPr>
            </w:pPr>
            <w:r w:rsidRPr="00F9273F">
              <w:rPr>
                <w:rStyle w:val="BodyTextChar"/>
              </w:rPr>
              <w:t xml:space="preserve">The operational hours of generators are provided by </w:t>
            </w:r>
            <w:r w:rsidR="00EA4B60">
              <w:rPr>
                <w:rStyle w:val="BodyTextChar"/>
              </w:rPr>
              <w:t>Transport and Main Roads</w:t>
            </w:r>
            <w:r w:rsidRPr="00F9273F">
              <w:rPr>
                <w:rStyle w:val="BodyTextChar"/>
              </w:rPr>
              <w:t xml:space="preserve"> projects.</w:t>
            </w:r>
          </w:p>
          <w:p w14:paraId="7EFA785C" w14:textId="2BFBBF35" w:rsidR="001A4876" w:rsidRPr="001A4876" w:rsidRDefault="007177E9" w:rsidP="00C65974">
            <w:pPr>
              <w:pStyle w:val="TableBodyText"/>
              <w:keepNext w:val="0"/>
              <w:keepLines w:val="0"/>
              <w:widowControl w:val="0"/>
              <w:numPr>
                <w:ilvl w:val="0"/>
                <w:numId w:val="27"/>
              </w:numPr>
            </w:pPr>
            <w:r w:rsidRPr="00F9273F">
              <w:rPr>
                <w:rStyle w:val="BodyTextChar"/>
              </w:rPr>
              <w:t>Caterpillar plant and equipment (P&amp;E) are widely used across the construction industry in Queensland. Data published in their performance handbook is based on their own field testing, computer analysis,</w:t>
            </w:r>
            <w:r>
              <w:rPr>
                <w:rStyle w:val="BodyTextChar"/>
              </w:rPr>
              <w:t xml:space="preserve"> </w:t>
            </w:r>
            <w:r w:rsidRPr="00F9273F">
              <w:rPr>
                <w:rStyle w:val="BodyTextChar"/>
              </w:rPr>
              <w:t>laboratory research and experience.</w:t>
            </w:r>
          </w:p>
        </w:tc>
        <w:tc>
          <w:tcPr>
            <w:tcW w:w="2981" w:type="dxa"/>
            <w:vAlign w:val="top"/>
          </w:tcPr>
          <w:p w14:paraId="52747D80" w14:textId="3942F641" w:rsidR="007177E9" w:rsidRPr="00F9273F" w:rsidRDefault="007177E9" w:rsidP="00C80C56">
            <w:pPr>
              <w:pStyle w:val="TableBodyText"/>
              <w:keepNext w:val="0"/>
              <w:keepLines w:val="0"/>
              <w:widowControl w:val="0"/>
              <w:numPr>
                <w:ilvl w:val="0"/>
                <w:numId w:val="27"/>
              </w:numPr>
              <w:rPr>
                <w:rStyle w:val="BodyTextChar"/>
              </w:rPr>
            </w:pPr>
            <w:r w:rsidRPr="00F9273F">
              <w:rPr>
                <w:rStyle w:val="BodyTextChar"/>
              </w:rPr>
              <w:t>Total fuel use</w:t>
            </w:r>
            <w:r w:rsidR="00F4670F">
              <w:rPr>
                <w:rStyle w:val="BodyTextChar"/>
              </w:rPr>
              <w:t> </w:t>
            </w:r>
            <w:r w:rsidRPr="00F9273F">
              <w:rPr>
                <w:rStyle w:val="BodyTextChar"/>
              </w:rPr>
              <w:t>(kL)</w:t>
            </w:r>
          </w:p>
          <w:p w14:paraId="69E857F5" w14:textId="74BA6B9E" w:rsidR="001A4876" w:rsidRPr="007177E9" w:rsidRDefault="007177E9" w:rsidP="00C80C56">
            <w:pPr>
              <w:pStyle w:val="TableBodyText"/>
              <w:keepNext w:val="0"/>
              <w:keepLines w:val="0"/>
              <w:widowControl w:val="0"/>
              <w:numPr>
                <w:ilvl w:val="0"/>
                <w:numId w:val="27"/>
              </w:numPr>
              <w:rPr>
                <w:rStyle w:val="BodyTextChar"/>
              </w:rPr>
            </w:pPr>
            <w:r w:rsidRPr="00F9273F">
              <w:rPr>
                <w:rStyle w:val="BodyTextChar"/>
              </w:rPr>
              <w:t>N</w:t>
            </w:r>
            <w:r w:rsidR="00B50B75">
              <w:rPr>
                <w:rStyle w:val="BodyTextChar"/>
              </w:rPr>
              <w:t>umber</w:t>
            </w:r>
            <w:r w:rsidRPr="00F9273F">
              <w:rPr>
                <w:rStyle w:val="BodyTextChar"/>
              </w:rPr>
              <w:t xml:space="preserve"> and capacity of</w:t>
            </w:r>
            <w:r>
              <w:rPr>
                <w:rStyle w:val="BodyTextChar"/>
              </w:rPr>
              <w:t xml:space="preserve"> </w:t>
            </w:r>
            <w:r w:rsidRPr="00F9273F">
              <w:rPr>
                <w:rStyle w:val="BodyTextChar"/>
              </w:rPr>
              <w:t>generators</w:t>
            </w:r>
            <w:r w:rsidR="00502D75">
              <w:rPr>
                <w:rStyle w:val="BodyTextChar"/>
              </w:rPr>
              <w:t>.</w:t>
            </w:r>
          </w:p>
        </w:tc>
      </w:tr>
      <w:tr w:rsidR="001A4876" w:rsidRPr="001A4876" w14:paraId="56B03CF6" w14:textId="77777777" w:rsidTr="005255DC">
        <w:tc>
          <w:tcPr>
            <w:tcW w:w="704" w:type="dxa"/>
            <w:vAlign w:val="top"/>
          </w:tcPr>
          <w:p w14:paraId="7246B758" w14:textId="2326F86E" w:rsidR="001A4876" w:rsidRPr="001A4876" w:rsidRDefault="0060135B" w:rsidP="00C80C56">
            <w:pPr>
              <w:pStyle w:val="TableBodyText"/>
              <w:keepNext w:val="0"/>
              <w:keepLines w:val="0"/>
              <w:widowControl w:val="0"/>
            </w:pPr>
            <w:r w:rsidRPr="00F9273F">
              <w:rPr>
                <w:rStyle w:val="BodyTextChar"/>
              </w:rPr>
              <w:t>2</w:t>
            </w:r>
          </w:p>
        </w:tc>
        <w:tc>
          <w:tcPr>
            <w:tcW w:w="1701" w:type="dxa"/>
            <w:vAlign w:val="top"/>
          </w:tcPr>
          <w:p w14:paraId="1DF48D5A" w14:textId="7481CD98" w:rsidR="001A4876" w:rsidRPr="001A4876" w:rsidRDefault="0060135B" w:rsidP="00C80C56">
            <w:pPr>
              <w:pStyle w:val="TableBodyText"/>
              <w:keepNext w:val="0"/>
              <w:keepLines w:val="0"/>
              <w:widowControl w:val="0"/>
            </w:pPr>
            <w:r w:rsidRPr="00F9273F">
              <w:rPr>
                <w:rStyle w:val="BodyTextChar"/>
              </w:rPr>
              <w:t>Use of plant and equipment for construction</w:t>
            </w:r>
          </w:p>
        </w:tc>
        <w:tc>
          <w:tcPr>
            <w:tcW w:w="4536" w:type="dxa"/>
            <w:vAlign w:val="top"/>
          </w:tcPr>
          <w:p w14:paraId="1272CF58" w14:textId="27AECB5C" w:rsidR="0060135B" w:rsidRPr="00F9273F" w:rsidRDefault="0060135B" w:rsidP="00C80C56">
            <w:pPr>
              <w:pStyle w:val="TableBodyText"/>
              <w:keepNext w:val="0"/>
              <w:keepLines w:val="0"/>
              <w:widowControl w:val="0"/>
              <w:numPr>
                <w:ilvl w:val="0"/>
                <w:numId w:val="27"/>
              </w:numPr>
              <w:rPr>
                <w:rStyle w:val="BodyTextChar"/>
              </w:rPr>
            </w:pPr>
            <w:r w:rsidRPr="00F9273F">
              <w:rPr>
                <w:rStyle w:val="BodyTextChar"/>
              </w:rPr>
              <w:t xml:space="preserve">Generators providing electricity for </w:t>
            </w:r>
            <w:r w:rsidR="00F4670F">
              <w:rPr>
                <w:rStyle w:val="BodyTextChar"/>
              </w:rPr>
              <w:t>plant and equipment</w:t>
            </w:r>
            <w:r w:rsidRPr="00F9273F">
              <w:rPr>
                <w:rStyle w:val="BodyTextChar"/>
              </w:rPr>
              <w:t xml:space="preserve"> are operated at full load using</w:t>
            </w:r>
            <w:r w:rsidR="00860CAF">
              <w:rPr>
                <w:rStyle w:val="BodyTextChar"/>
              </w:rPr>
              <w:t> </w:t>
            </w:r>
            <w:r w:rsidRPr="00F9273F">
              <w:rPr>
                <w:rStyle w:val="BodyTextChar"/>
              </w:rPr>
              <w:t>100% mineral diesel fuel 12</w:t>
            </w:r>
            <w:r w:rsidR="00860CAF">
              <w:rPr>
                <w:rStyle w:val="BodyTextChar"/>
              </w:rPr>
              <w:t> </w:t>
            </w:r>
            <w:r w:rsidRPr="00F9273F">
              <w:rPr>
                <w:rStyle w:val="BodyTextChar"/>
              </w:rPr>
              <w:t>hours per working day.</w:t>
            </w:r>
          </w:p>
          <w:p w14:paraId="49DF7C34" w14:textId="543C1E6A" w:rsidR="001A4876" w:rsidRPr="001A4876" w:rsidRDefault="0060135B" w:rsidP="00C80C56">
            <w:pPr>
              <w:pStyle w:val="TableBodyText"/>
              <w:keepNext w:val="0"/>
              <w:keepLines w:val="0"/>
              <w:widowControl w:val="0"/>
              <w:numPr>
                <w:ilvl w:val="0"/>
                <w:numId w:val="27"/>
              </w:numPr>
            </w:pPr>
            <w:r w:rsidRPr="00F9273F">
              <w:rPr>
                <w:rStyle w:val="BodyTextChar"/>
              </w:rPr>
              <w:t xml:space="preserve">Unless otherwise known, the fuel consumption rate for </w:t>
            </w:r>
            <w:r w:rsidR="00F4670F">
              <w:rPr>
                <w:rStyle w:val="BodyTextChar"/>
              </w:rPr>
              <w:t>plant and equipment</w:t>
            </w:r>
            <w:r w:rsidRPr="00F9273F">
              <w:rPr>
                <w:rStyle w:val="BodyTextChar"/>
              </w:rPr>
              <w:t xml:space="preserve"> will be sourced from the </w:t>
            </w:r>
            <w:r w:rsidRPr="00860CAF">
              <w:rPr>
                <w:rStyle w:val="BodyTextChar"/>
                <w:i/>
              </w:rPr>
              <w:t>Caterpillar Performance Handbook</w:t>
            </w:r>
            <w:r w:rsidRPr="00F9273F">
              <w:rPr>
                <w:rStyle w:val="BodyTextChar"/>
              </w:rPr>
              <w:t xml:space="preserve"> (January</w:t>
            </w:r>
            <w:r w:rsidR="00860CAF">
              <w:rPr>
                <w:rStyle w:val="BodyTextChar"/>
              </w:rPr>
              <w:t> </w:t>
            </w:r>
            <w:r w:rsidRPr="00F9273F">
              <w:rPr>
                <w:rStyle w:val="BodyTextChar"/>
              </w:rPr>
              <w:t>2015).</w:t>
            </w:r>
          </w:p>
        </w:tc>
        <w:tc>
          <w:tcPr>
            <w:tcW w:w="4110" w:type="dxa"/>
            <w:vAlign w:val="top"/>
          </w:tcPr>
          <w:p w14:paraId="68681F2F" w14:textId="1563DA45" w:rsidR="004253AF" w:rsidRDefault="004253AF" w:rsidP="00C80C56">
            <w:pPr>
              <w:pStyle w:val="TableBodyText"/>
              <w:keepNext w:val="0"/>
              <w:keepLines w:val="0"/>
              <w:widowControl w:val="0"/>
              <w:numPr>
                <w:ilvl w:val="0"/>
                <w:numId w:val="27"/>
              </w:numPr>
              <w:rPr>
                <w:rStyle w:val="BodyTextChar"/>
              </w:rPr>
            </w:pPr>
            <w:r>
              <w:rPr>
                <w:rStyle w:val="BodyTextChar"/>
              </w:rPr>
              <w:t>T</w:t>
            </w:r>
            <w:r w:rsidRPr="00F9273F">
              <w:rPr>
                <w:rStyle w:val="BodyTextChar"/>
              </w:rPr>
              <w:t xml:space="preserve">he operational hours of generators are provided by </w:t>
            </w:r>
            <w:r w:rsidR="00EA4B60">
              <w:rPr>
                <w:rStyle w:val="BodyTextChar"/>
              </w:rPr>
              <w:t>Transport and Main Roads</w:t>
            </w:r>
            <w:r w:rsidRPr="00F9273F">
              <w:rPr>
                <w:rStyle w:val="BodyTextChar"/>
              </w:rPr>
              <w:t xml:space="preserve"> projects.</w:t>
            </w:r>
          </w:p>
          <w:p w14:paraId="7A93A78A" w14:textId="2167A4BF" w:rsidR="0060135B" w:rsidRPr="00F9273F" w:rsidRDefault="0060135B" w:rsidP="00C80C56">
            <w:pPr>
              <w:pStyle w:val="TableBodyText"/>
              <w:keepNext w:val="0"/>
              <w:keepLines w:val="0"/>
              <w:widowControl w:val="0"/>
              <w:numPr>
                <w:ilvl w:val="0"/>
                <w:numId w:val="27"/>
              </w:numPr>
              <w:rPr>
                <w:rStyle w:val="BodyTextChar"/>
              </w:rPr>
            </w:pPr>
            <w:r w:rsidRPr="00F9273F">
              <w:rPr>
                <w:rStyle w:val="BodyTextChar"/>
              </w:rPr>
              <w:t>Caterpillar P&amp;E are widely used across the construction industry in Queensland.</w:t>
            </w:r>
          </w:p>
          <w:p w14:paraId="1DACADCF" w14:textId="73E32F97" w:rsidR="001A4876" w:rsidRPr="001A4876" w:rsidRDefault="0060135B" w:rsidP="00C65974">
            <w:pPr>
              <w:pStyle w:val="TableBodyText"/>
              <w:keepNext w:val="0"/>
              <w:keepLines w:val="0"/>
              <w:widowControl w:val="0"/>
              <w:numPr>
                <w:ilvl w:val="0"/>
                <w:numId w:val="27"/>
              </w:numPr>
            </w:pPr>
            <w:r w:rsidRPr="00F9273F">
              <w:rPr>
                <w:rStyle w:val="BodyTextChar"/>
              </w:rPr>
              <w:t>Data published in their performance handbook is based on their own field testing, computer analysis, laboratory research and experience.</w:t>
            </w:r>
          </w:p>
        </w:tc>
        <w:tc>
          <w:tcPr>
            <w:tcW w:w="2981" w:type="dxa"/>
            <w:vAlign w:val="top"/>
          </w:tcPr>
          <w:p w14:paraId="63E1F96C" w14:textId="2EBF9046" w:rsidR="00270CAE" w:rsidRDefault="004253AF" w:rsidP="00C80C56">
            <w:pPr>
              <w:pStyle w:val="TableBodyText"/>
              <w:keepNext w:val="0"/>
              <w:keepLines w:val="0"/>
              <w:widowControl w:val="0"/>
              <w:numPr>
                <w:ilvl w:val="0"/>
                <w:numId w:val="27"/>
              </w:numPr>
              <w:rPr>
                <w:rStyle w:val="BodyTextChar"/>
              </w:rPr>
            </w:pPr>
            <w:r w:rsidRPr="00F9273F">
              <w:rPr>
                <w:rStyle w:val="BodyTextChar"/>
              </w:rPr>
              <w:t xml:space="preserve">Number and types of </w:t>
            </w:r>
            <w:r w:rsidR="00F4670F">
              <w:rPr>
                <w:rStyle w:val="BodyTextChar"/>
              </w:rPr>
              <w:t>plant and equipment</w:t>
            </w:r>
            <w:r w:rsidRPr="00F9273F">
              <w:rPr>
                <w:rStyle w:val="BodyTextChar"/>
              </w:rPr>
              <w:t xml:space="preserve"> for whole project</w:t>
            </w:r>
            <w:r w:rsidR="00502D75">
              <w:rPr>
                <w:rStyle w:val="BodyTextChar"/>
              </w:rPr>
              <w:t>.</w:t>
            </w:r>
          </w:p>
          <w:p w14:paraId="0494ACA7" w14:textId="79A69762" w:rsidR="001A4876" w:rsidRPr="00270CAE" w:rsidRDefault="0060135B" w:rsidP="00C80C56">
            <w:pPr>
              <w:pStyle w:val="TableBodyText"/>
              <w:keepNext w:val="0"/>
              <w:keepLines w:val="0"/>
              <w:widowControl w:val="0"/>
              <w:numPr>
                <w:ilvl w:val="0"/>
                <w:numId w:val="27"/>
              </w:numPr>
              <w:rPr>
                <w:szCs w:val="22"/>
              </w:rPr>
            </w:pPr>
            <w:r w:rsidRPr="00F9273F">
              <w:rPr>
                <w:rStyle w:val="BodyTextChar"/>
              </w:rPr>
              <w:t>Total fuel use</w:t>
            </w:r>
            <w:r w:rsidR="00F4670F">
              <w:rPr>
                <w:rStyle w:val="BodyTextChar"/>
              </w:rPr>
              <w:t> </w:t>
            </w:r>
            <w:r w:rsidRPr="00F9273F">
              <w:rPr>
                <w:rStyle w:val="BodyTextChar"/>
              </w:rPr>
              <w:t>(kL)</w:t>
            </w:r>
            <w:r w:rsidR="00C65974">
              <w:rPr>
                <w:rStyle w:val="BodyTextChar"/>
              </w:rPr>
              <w:t>.</w:t>
            </w:r>
          </w:p>
        </w:tc>
      </w:tr>
      <w:tr w:rsidR="0060135B" w:rsidRPr="001A4876" w14:paraId="0B4D47FA" w14:textId="77777777" w:rsidTr="00737717">
        <w:trPr>
          <w:trHeight w:val="481"/>
        </w:trPr>
        <w:tc>
          <w:tcPr>
            <w:tcW w:w="14032" w:type="dxa"/>
            <w:gridSpan w:val="5"/>
            <w:shd w:val="clear" w:color="auto" w:fill="D9D9D9" w:themeFill="background1" w:themeFillShade="D9"/>
            <w:vAlign w:val="top"/>
          </w:tcPr>
          <w:p w14:paraId="16D88404" w14:textId="571D901E" w:rsidR="0060135B" w:rsidRPr="007177E9" w:rsidRDefault="0060135B" w:rsidP="00C65974">
            <w:pPr>
              <w:pStyle w:val="TableBodyText"/>
              <w:widowControl w:val="0"/>
              <w:rPr>
                <w:rStyle w:val="BodyTextChar"/>
                <w:b/>
                <w:szCs w:val="20"/>
              </w:rPr>
            </w:pPr>
            <w:r>
              <w:rPr>
                <w:rStyle w:val="BodyTextChar"/>
                <w:b/>
                <w:szCs w:val="20"/>
              </w:rPr>
              <w:lastRenderedPageBreak/>
              <w:t>Transport</w:t>
            </w:r>
            <w:r w:rsidRPr="007177E9">
              <w:rPr>
                <w:rStyle w:val="BodyTextChar"/>
                <w:b/>
                <w:szCs w:val="20"/>
              </w:rPr>
              <w:t xml:space="preserve"> Fuel</w:t>
            </w:r>
          </w:p>
        </w:tc>
      </w:tr>
      <w:tr w:rsidR="001A4876" w:rsidRPr="001A4876" w14:paraId="2C9FAFFE" w14:textId="77777777" w:rsidTr="005255DC">
        <w:tc>
          <w:tcPr>
            <w:tcW w:w="704" w:type="dxa"/>
            <w:vAlign w:val="top"/>
          </w:tcPr>
          <w:p w14:paraId="421F8F58" w14:textId="2A01D974" w:rsidR="001A4876" w:rsidRPr="001A4876" w:rsidRDefault="0060135B" w:rsidP="00C80C56">
            <w:pPr>
              <w:pStyle w:val="TableBodyText"/>
              <w:keepNext w:val="0"/>
              <w:keepLines w:val="0"/>
              <w:widowControl w:val="0"/>
            </w:pPr>
            <w:r w:rsidRPr="00F9273F">
              <w:rPr>
                <w:rStyle w:val="BodyTextChar"/>
              </w:rPr>
              <w:t>3</w:t>
            </w:r>
          </w:p>
        </w:tc>
        <w:tc>
          <w:tcPr>
            <w:tcW w:w="1701" w:type="dxa"/>
            <w:vAlign w:val="top"/>
          </w:tcPr>
          <w:p w14:paraId="4FCB04F9" w14:textId="32CB83A8" w:rsidR="001A4876" w:rsidRPr="001A4876" w:rsidRDefault="0060135B" w:rsidP="00C80C56">
            <w:pPr>
              <w:pStyle w:val="TableBodyText"/>
              <w:keepNext w:val="0"/>
              <w:keepLines w:val="0"/>
              <w:widowControl w:val="0"/>
            </w:pPr>
            <w:r w:rsidRPr="00F9273F">
              <w:rPr>
                <w:rStyle w:val="BodyTextChar"/>
              </w:rPr>
              <w:t>Use of project owned vehicles</w:t>
            </w:r>
          </w:p>
        </w:tc>
        <w:tc>
          <w:tcPr>
            <w:tcW w:w="4536" w:type="dxa"/>
            <w:vAlign w:val="top"/>
          </w:tcPr>
          <w:p w14:paraId="69FE5E28" w14:textId="14E9E015" w:rsidR="0060135B" w:rsidRPr="00F9273F" w:rsidRDefault="0060135B" w:rsidP="00C80C56">
            <w:pPr>
              <w:pStyle w:val="TableBodyText"/>
              <w:keepNext w:val="0"/>
              <w:keepLines w:val="0"/>
              <w:widowControl w:val="0"/>
              <w:numPr>
                <w:ilvl w:val="0"/>
                <w:numId w:val="27"/>
              </w:numPr>
              <w:rPr>
                <w:rStyle w:val="BodyTextChar"/>
              </w:rPr>
            </w:pPr>
            <w:r w:rsidRPr="00F9273F">
              <w:rPr>
                <w:rStyle w:val="BodyTextChar"/>
              </w:rPr>
              <w:t>The number of project related vehicles used to transport staff on the project and distance travelled will be estimated by the project proponent.</w:t>
            </w:r>
          </w:p>
          <w:p w14:paraId="3A8AB4C6" w14:textId="05B385CD" w:rsidR="001A4876" w:rsidRPr="001A4876" w:rsidRDefault="0060135B" w:rsidP="00C65974">
            <w:pPr>
              <w:pStyle w:val="TableBodyText"/>
              <w:keepNext w:val="0"/>
              <w:keepLines w:val="0"/>
              <w:widowControl w:val="0"/>
              <w:numPr>
                <w:ilvl w:val="0"/>
                <w:numId w:val="27"/>
              </w:numPr>
            </w:pPr>
            <w:r w:rsidRPr="00F9273F">
              <w:rPr>
                <w:rStyle w:val="BodyTextChar"/>
              </w:rPr>
              <w:t>Fuel use for vehicles will be unleaded or diesel</w:t>
            </w:r>
            <w:r w:rsidR="00502D75">
              <w:rPr>
                <w:rStyle w:val="BodyTextChar"/>
              </w:rPr>
              <w:t>.</w:t>
            </w:r>
          </w:p>
        </w:tc>
        <w:tc>
          <w:tcPr>
            <w:tcW w:w="4110" w:type="dxa"/>
            <w:vAlign w:val="top"/>
          </w:tcPr>
          <w:p w14:paraId="0099118D" w14:textId="40205FE9" w:rsidR="0060135B" w:rsidRPr="00F9273F" w:rsidRDefault="0060135B" w:rsidP="00C65974">
            <w:pPr>
              <w:pStyle w:val="TableBodyText"/>
              <w:widowControl w:val="0"/>
              <w:numPr>
                <w:ilvl w:val="0"/>
                <w:numId w:val="27"/>
              </w:numPr>
              <w:rPr>
                <w:rStyle w:val="BodyTextChar"/>
              </w:rPr>
            </w:pPr>
            <w:r w:rsidRPr="00F9273F">
              <w:rPr>
                <w:rStyle w:val="BodyTextChar"/>
              </w:rPr>
              <w:t>Given that projects will vary in size and scale, the staff and vehicles required will vary. Consultation with the work packages agreed that this estimate should be determined by project proponents.</w:t>
            </w:r>
          </w:p>
          <w:p w14:paraId="7645F47B" w14:textId="5320CA5C" w:rsidR="00583E8F" w:rsidRPr="001A4876" w:rsidRDefault="0060135B" w:rsidP="00C65974">
            <w:pPr>
              <w:pStyle w:val="TableBodyText"/>
              <w:widowControl w:val="0"/>
              <w:numPr>
                <w:ilvl w:val="0"/>
                <w:numId w:val="27"/>
              </w:numPr>
            </w:pPr>
            <w:r w:rsidRPr="00F9273F">
              <w:rPr>
                <w:rStyle w:val="BodyTextChar"/>
              </w:rPr>
              <w:t>Previous projects indicate that project vehicles typically use unleaded or diesel fuel.</w:t>
            </w:r>
          </w:p>
        </w:tc>
        <w:tc>
          <w:tcPr>
            <w:tcW w:w="2981" w:type="dxa"/>
            <w:vAlign w:val="top"/>
          </w:tcPr>
          <w:p w14:paraId="5F050793" w14:textId="461AE47F" w:rsidR="0060135B" w:rsidRPr="00F9273F" w:rsidRDefault="0060135B" w:rsidP="00C65974">
            <w:pPr>
              <w:pStyle w:val="TableBodyText"/>
              <w:widowControl w:val="0"/>
              <w:numPr>
                <w:ilvl w:val="0"/>
                <w:numId w:val="27"/>
              </w:numPr>
              <w:rPr>
                <w:rStyle w:val="BodyTextChar"/>
              </w:rPr>
            </w:pPr>
            <w:r w:rsidRPr="00F9273F">
              <w:rPr>
                <w:rStyle w:val="BodyTextChar"/>
              </w:rPr>
              <w:t>Staff numbers for the project</w:t>
            </w:r>
            <w:r w:rsidR="00502D75">
              <w:rPr>
                <w:rStyle w:val="BodyTextChar"/>
              </w:rPr>
              <w:t>.</w:t>
            </w:r>
          </w:p>
          <w:p w14:paraId="5F007767" w14:textId="228CB99A" w:rsidR="0060135B" w:rsidRPr="00F9273F" w:rsidRDefault="0060135B" w:rsidP="00C65974">
            <w:pPr>
              <w:pStyle w:val="TableBodyText"/>
              <w:widowControl w:val="0"/>
              <w:numPr>
                <w:ilvl w:val="0"/>
                <w:numId w:val="27"/>
              </w:numPr>
              <w:rPr>
                <w:rStyle w:val="BodyTextChar"/>
              </w:rPr>
            </w:pPr>
            <w:r w:rsidRPr="00F9273F">
              <w:rPr>
                <w:rStyle w:val="BodyTextChar"/>
              </w:rPr>
              <w:t>Distance travelled</w:t>
            </w:r>
            <w:r w:rsidR="00502D75">
              <w:rPr>
                <w:rStyle w:val="BodyTextChar"/>
              </w:rPr>
              <w:t> </w:t>
            </w:r>
            <w:r w:rsidRPr="00F9273F">
              <w:rPr>
                <w:rStyle w:val="BodyTextChar"/>
              </w:rPr>
              <w:t>(km) in project vehicles</w:t>
            </w:r>
            <w:r w:rsidR="00502D75">
              <w:rPr>
                <w:rStyle w:val="BodyTextChar"/>
              </w:rPr>
              <w:t>.</w:t>
            </w:r>
          </w:p>
          <w:p w14:paraId="74C109BE" w14:textId="2C0010CD" w:rsidR="001A4876" w:rsidRPr="001A4876" w:rsidRDefault="0060135B" w:rsidP="00C65974">
            <w:pPr>
              <w:pStyle w:val="TableBodyText"/>
              <w:widowControl w:val="0"/>
              <w:numPr>
                <w:ilvl w:val="0"/>
                <w:numId w:val="27"/>
              </w:numPr>
            </w:pPr>
            <w:r w:rsidRPr="00F9273F">
              <w:rPr>
                <w:rStyle w:val="BodyTextChar"/>
              </w:rPr>
              <w:t>Estimate of fuel use in project vehicles for project purposes</w:t>
            </w:r>
            <w:r w:rsidR="00502D75">
              <w:rPr>
                <w:rStyle w:val="BodyTextChar"/>
              </w:rPr>
              <w:t>.</w:t>
            </w:r>
          </w:p>
        </w:tc>
      </w:tr>
      <w:tr w:rsidR="0060135B" w:rsidRPr="001A4876" w14:paraId="446EEE50" w14:textId="77777777" w:rsidTr="005255DC">
        <w:tc>
          <w:tcPr>
            <w:tcW w:w="704" w:type="dxa"/>
            <w:vAlign w:val="top"/>
          </w:tcPr>
          <w:p w14:paraId="3D46CE01" w14:textId="44856F10" w:rsidR="0060135B" w:rsidRPr="001A4876" w:rsidRDefault="00E234B2" w:rsidP="00C80C56">
            <w:pPr>
              <w:pStyle w:val="TableBodyText"/>
              <w:keepNext w:val="0"/>
              <w:keepLines w:val="0"/>
              <w:widowControl w:val="0"/>
            </w:pPr>
            <w:r w:rsidRPr="00F9273F">
              <w:rPr>
                <w:rStyle w:val="BodyTextChar"/>
              </w:rPr>
              <w:t>4</w:t>
            </w:r>
          </w:p>
        </w:tc>
        <w:tc>
          <w:tcPr>
            <w:tcW w:w="1701" w:type="dxa"/>
            <w:vAlign w:val="top"/>
          </w:tcPr>
          <w:p w14:paraId="6059CC4F" w14:textId="7D4D4A4E" w:rsidR="0060135B" w:rsidRPr="001A4876" w:rsidRDefault="00E234B2" w:rsidP="00C80C56">
            <w:pPr>
              <w:pStyle w:val="TableBodyText"/>
              <w:keepNext w:val="0"/>
              <w:keepLines w:val="0"/>
              <w:widowControl w:val="0"/>
            </w:pPr>
            <w:r w:rsidRPr="00F9273F">
              <w:rPr>
                <w:rStyle w:val="BodyTextChar"/>
              </w:rPr>
              <w:t>Transport of materials to site</w:t>
            </w:r>
          </w:p>
        </w:tc>
        <w:tc>
          <w:tcPr>
            <w:tcW w:w="4536" w:type="dxa"/>
            <w:vAlign w:val="top"/>
          </w:tcPr>
          <w:p w14:paraId="2E4F6439" w14:textId="1D806897"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The current version of the IS Materials Calculator at the time of developing the base case will be used to estimate transport related fuel and carbon emissions from the delivery of materials.</w:t>
            </w:r>
          </w:p>
          <w:p w14:paraId="36C4BBD8" w14:textId="481FAB17"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Materials are imported to site by contractors and transported by roads.</w:t>
            </w:r>
          </w:p>
          <w:p w14:paraId="34671ED8" w14:textId="6FE32BAC"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Delivery trucks use diesel fuel.</w:t>
            </w:r>
          </w:p>
          <w:p w14:paraId="6FFFEBA2" w14:textId="5E699D70" w:rsidR="0060135B" w:rsidRPr="001A4876" w:rsidRDefault="00E234B2" w:rsidP="00C80C56">
            <w:pPr>
              <w:pStyle w:val="TableBodyText"/>
              <w:keepNext w:val="0"/>
              <w:keepLines w:val="0"/>
              <w:widowControl w:val="0"/>
              <w:numPr>
                <w:ilvl w:val="0"/>
                <w:numId w:val="27"/>
              </w:numPr>
            </w:pPr>
            <w:r w:rsidRPr="00F9273F">
              <w:rPr>
                <w:rStyle w:val="BodyTextChar"/>
              </w:rPr>
              <w:t>Transport distance of materials to the project site will be estimated by the project proponent.</w:t>
            </w:r>
          </w:p>
        </w:tc>
        <w:tc>
          <w:tcPr>
            <w:tcW w:w="4110" w:type="dxa"/>
            <w:vAlign w:val="top"/>
          </w:tcPr>
          <w:p w14:paraId="0DE2F199" w14:textId="60298E6C"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The IS materials calculator is an approved tool for the MAT1 credit.</w:t>
            </w:r>
          </w:p>
          <w:p w14:paraId="565B37F3" w14:textId="65A1BF7A"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The largest road transport mode and size from the IS Materials calculator is BAU as it is assumed that industry will deliver materials in a cost effective and efficient manner (i.e. the least number of trips).</w:t>
            </w:r>
          </w:p>
          <w:p w14:paraId="047E360E" w14:textId="4D0B5513"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Distances will vary for each project.</w:t>
            </w:r>
          </w:p>
          <w:p w14:paraId="47FF8622" w14:textId="7813D8A3" w:rsidR="0060135B" w:rsidRPr="001A4876" w:rsidRDefault="00E234B2" w:rsidP="00C65974">
            <w:pPr>
              <w:pStyle w:val="TableBodyText"/>
              <w:keepNext w:val="0"/>
              <w:keepLines w:val="0"/>
              <w:widowControl w:val="0"/>
              <w:numPr>
                <w:ilvl w:val="0"/>
                <w:numId w:val="27"/>
              </w:numPr>
            </w:pPr>
            <w:r w:rsidRPr="00F9273F">
              <w:rPr>
                <w:rStyle w:val="BodyTextChar"/>
              </w:rPr>
              <w:t>Projects will need to estimate on a site-specific basis</w:t>
            </w:r>
            <w:r w:rsidR="00502D75">
              <w:rPr>
                <w:rStyle w:val="BodyTextChar"/>
              </w:rPr>
              <w:t>.</w:t>
            </w:r>
          </w:p>
        </w:tc>
        <w:tc>
          <w:tcPr>
            <w:tcW w:w="2981" w:type="dxa"/>
            <w:vAlign w:val="top"/>
          </w:tcPr>
          <w:p w14:paraId="50BCCD01" w14:textId="22DAA1E0"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Material types</w:t>
            </w:r>
            <w:r w:rsidR="00502D75">
              <w:rPr>
                <w:rStyle w:val="BodyTextChar"/>
              </w:rPr>
              <w:t>.</w:t>
            </w:r>
          </w:p>
          <w:p w14:paraId="76117B86" w14:textId="51ACA2C1"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Material quantities</w:t>
            </w:r>
            <w:r w:rsidR="00502D75">
              <w:rPr>
                <w:rStyle w:val="BodyTextChar"/>
              </w:rPr>
              <w:t> </w:t>
            </w:r>
            <w:r w:rsidRPr="00F9273F">
              <w:rPr>
                <w:rStyle w:val="BodyTextChar"/>
              </w:rPr>
              <w:t>(t) (see</w:t>
            </w:r>
            <w:r w:rsidR="00502D75">
              <w:rPr>
                <w:rStyle w:val="BodyTextChar"/>
              </w:rPr>
              <w:t> </w:t>
            </w:r>
            <w:r w:rsidRPr="00F9273F">
              <w:rPr>
                <w:rStyle w:val="BodyTextChar"/>
              </w:rPr>
              <w:t>materials category)</w:t>
            </w:r>
            <w:r w:rsidR="00502D75">
              <w:rPr>
                <w:rStyle w:val="BodyTextChar"/>
              </w:rPr>
              <w:t>.</w:t>
            </w:r>
          </w:p>
          <w:p w14:paraId="17BCAD8E" w14:textId="3F79CFC8"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Number and capacity of delivery trucks</w:t>
            </w:r>
            <w:r w:rsidR="00502D75">
              <w:rPr>
                <w:rStyle w:val="BodyTextChar"/>
              </w:rPr>
              <w:t>.</w:t>
            </w:r>
          </w:p>
          <w:p w14:paraId="30C9AFED" w14:textId="19915919" w:rsidR="0060135B" w:rsidRPr="001A4876" w:rsidRDefault="00E234B2" w:rsidP="00C65974">
            <w:pPr>
              <w:pStyle w:val="TableBodyText"/>
              <w:keepNext w:val="0"/>
              <w:keepLines w:val="0"/>
              <w:widowControl w:val="0"/>
              <w:numPr>
                <w:ilvl w:val="0"/>
                <w:numId w:val="27"/>
              </w:numPr>
            </w:pPr>
            <w:r w:rsidRPr="00F9273F">
              <w:rPr>
                <w:rStyle w:val="BodyTextChar"/>
              </w:rPr>
              <w:t>Distance travelled to site</w:t>
            </w:r>
            <w:r w:rsidR="00502D75">
              <w:rPr>
                <w:rStyle w:val="BodyTextChar"/>
              </w:rPr>
              <w:t> </w:t>
            </w:r>
            <w:r w:rsidRPr="00F9273F">
              <w:rPr>
                <w:rStyle w:val="BodyTextChar"/>
              </w:rPr>
              <w:t>(km)</w:t>
            </w:r>
            <w:r w:rsidR="00502D75">
              <w:rPr>
                <w:rStyle w:val="BodyTextChar"/>
              </w:rPr>
              <w:t>.</w:t>
            </w:r>
          </w:p>
        </w:tc>
      </w:tr>
      <w:tr w:rsidR="0060135B" w:rsidRPr="001A4876" w14:paraId="55A56387" w14:textId="77777777" w:rsidTr="005255DC">
        <w:tc>
          <w:tcPr>
            <w:tcW w:w="704" w:type="dxa"/>
            <w:vAlign w:val="top"/>
          </w:tcPr>
          <w:p w14:paraId="1DDDEAAF" w14:textId="73610DC7" w:rsidR="0060135B" w:rsidRPr="001A4876" w:rsidRDefault="00E234B2" w:rsidP="00C80C56">
            <w:pPr>
              <w:pStyle w:val="TableBodyText"/>
              <w:keepNext w:val="0"/>
              <w:keepLines w:val="0"/>
              <w:widowControl w:val="0"/>
            </w:pPr>
            <w:r w:rsidRPr="00F9273F">
              <w:rPr>
                <w:rStyle w:val="BodyTextChar"/>
              </w:rPr>
              <w:t>5</w:t>
            </w:r>
          </w:p>
        </w:tc>
        <w:tc>
          <w:tcPr>
            <w:tcW w:w="1701" w:type="dxa"/>
            <w:vAlign w:val="top"/>
          </w:tcPr>
          <w:p w14:paraId="65810B85" w14:textId="7E6B15AD" w:rsidR="0060135B" w:rsidRPr="001A4876" w:rsidRDefault="00E234B2" w:rsidP="00C80C56">
            <w:pPr>
              <w:pStyle w:val="TableBodyText"/>
              <w:keepNext w:val="0"/>
              <w:keepLines w:val="0"/>
              <w:widowControl w:val="0"/>
            </w:pPr>
            <w:r w:rsidRPr="00F9273F">
              <w:rPr>
                <w:rStyle w:val="BodyTextChar"/>
              </w:rPr>
              <w:t>Transport of products to site</w:t>
            </w:r>
            <w:r w:rsidR="006D7125">
              <w:rPr>
                <w:rStyle w:val="BodyTextChar"/>
              </w:rPr>
              <w:t>, for example,</w:t>
            </w:r>
            <w:r w:rsidRPr="00F9273F">
              <w:rPr>
                <w:rStyle w:val="BodyTextChar"/>
              </w:rPr>
              <w:t xml:space="preserve"> signalling transformers, pre fab materials for buildings (</w:t>
            </w:r>
            <w:r w:rsidR="006D7125">
              <w:rPr>
                <w:rStyle w:val="BodyTextChar"/>
              </w:rPr>
              <w:t xml:space="preserve">for example, </w:t>
            </w:r>
            <w:r w:rsidRPr="00F9273F">
              <w:rPr>
                <w:rStyle w:val="BodyTextChar"/>
              </w:rPr>
              <w:t>site office, train station)</w:t>
            </w:r>
          </w:p>
        </w:tc>
        <w:tc>
          <w:tcPr>
            <w:tcW w:w="4536" w:type="dxa"/>
            <w:vAlign w:val="top"/>
          </w:tcPr>
          <w:p w14:paraId="7C04847A" w14:textId="50072332"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Products are transported to site using diesel fuelled trucks</w:t>
            </w:r>
          </w:p>
          <w:p w14:paraId="22A3E641" w14:textId="1F3E0DFD" w:rsidR="0060135B" w:rsidRPr="000C627B" w:rsidRDefault="00E234B2" w:rsidP="00C80C56">
            <w:pPr>
              <w:pStyle w:val="TableBodyText"/>
              <w:keepNext w:val="0"/>
              <w:keepLines w:val="0"/>
              <w:widowControl w:val="0"/>
              <w:numPr>
                <w:ilvl w:val="0"/>
                <w:numId w:val="27"/>
              </w:numPr>
              <w:rPr>
                <w:rStyle w:val="BodyTextChar"/>
              </w:rPr>
            </w:pPr>
            <w:r w:rsidRPr="00F9273F">
              <w:rPr>
                <w:rStyle w:val="BodyTextChar"/>
              </w:rPr>
              <w:t>The transport distance to deliver products to site will be estimated by the project proponent.</w:t>
            </w:r>
          </w:p>
        </w:tc>
        <w:tc>
          <w:tcPr>
            <w:tcW w:w="4110" w:type="dxa"/>
            <w:vAlign w:val="top"/>
          </w:tcPr>
          <w:p w14:paraId="1E982D04" w14:textId="2F6AFA18"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Distances will vary for each project.</w:t>
            </w:r>
          </w:p>
          <w:p w14:paraId="04C50589" w14:textId="56A2EB72" w:rsidR="0060135B" w:rsidRPr="004E55D0" w:rsidRDefault="00E234B2" w:rsidP="004E55D0">
            <w:pPr>
              <w:pStyle w:val="TableBodyText"/>
              <w:keepNext w:val="0"/>
              <w:keepLines w:val="0"/>
              <w:widowControl w:val="0"/>
              <w:numPr>
                <w:ilvl w:val="0"/>
                <w:numId w:val="27"/>
              </w:numPr>
              <w:rPr>
                <w:szCs w:val="22"/>
              </w:rPr>
            </w:pPr>
            <w:r w:rsidRPr="00F9273F">
              <w:rPr>
                <w:rStyle w:val="BodyTextChar"/>
              </w:rPr>
              <w:t>Projects will need to estimate on a site-specific basis</w:t>
            </w:r>
            <w:r w:rsidR="00502D75">
              <w:t>.</w:t>
            </w:r>
          </w:p>
        </w:tc>
        <w:tc>
          <w:tcPr>
            <w:tcW w:w="2981" w:type="dxa"/>
            <w:vAlign w:val="top"/>
          </w:tcPr>
          <w:p w14:paraId="7A6DDB25" w14:textId="1BA5CD65"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Types and volume of products to be delivered to site</w:t>
            </w:r>
          </w:p>
          <w:p w14:paraId="637D0390" w14:textId="3164D3A2"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Number and capacity of delivery trucks</w:t>
            </w:r>
          </w:p>
          <w:p w14:paraId="15721BE9" w14:textId="11F83219" w:rsidR="0060135B" w:rsidRPr="001A4876" w:rsidRDefault="00E234B2" w:rsidP="00C80C56">
            <w:pPr>
              <w:pStyle w:val="TableBodyText"/>
              <w:keepNext w:val="0"/>
              <w:keepLines w:val="0"/>
              <w:widowControl w:val="0"/>
              <w:numPr>
                <w:ilvl w:val="0"/>
                <w:numId w:val="27"/>
              </w:numPr>
            </w:pPr>
            <w:r w:rsidRPr="00F9273F">
              <w:rPr>
                <w:rStyle w:val="BodyTextChar"/>
              </w:rPr>
              <w:t>Distance travelled to site</w:t>
            </w:r>
            <w:r w:rsidR="00502D75">
              <w:rPr>
                <w:rStyle w:val="BodyTextChar"/>
              </w:rPr>
              <w:t> </w:t>
            </w:r>
            <w:r w:rsidRPr="00F9273F">
              <w:rPr>
                <w:rStyle w:val="BodyTextChar"/>
              </w:rPr>
              <w:t>(km)</w:t>
            </w:r>
            <w:r w:rsidR="00C65974">
              <w:rPr>
                <w:rStyle w:val="BodyTextChar"/>
              </w:rPr>
              <w:t>.</w:t>
            </w:r>
          </w:p>
        </w:tc>
      </w:tr>
      <w:tr w:rsidR="0060135B" w:rsidRPr="001A4876" w14:paraId="23C6BC1E" w14:textId="77777777" w:rsidTr="005255DC">
        <w:tc>
          <w:tcPr>
            <w:tcW w:w="704" w:type="dxa"/>
            <w:vAlign w:val="top"/>
          </w:tcPr>
          <w:p w14:paraId="4C61AC5F" w14:textId="75396FD2" w:rsidR="0060135B" w:rsidRPr="001A4876" w:rsidRDefault="00E234B2" w:rsidP="00C65974">
            <w:pPr>
              <w:pStyle w:val="TableBodyText"/>
              <w:widowControl w:val="0"/>
            </w:pPr>
            <w:r w:rsidRPr="00F9273F">
              <w:rPr>
                <w:rStyle w:val="BodyTextChar"/>
              </w:rPr>
              <w:lastRenderedPageBreak/>
              <w:t>6</w:t>
            </w:r>
          </w:p>
        </w:tc>
        <w:tc>
          <w:tcPr>
            <w:tcW w:w="1701" w:type="dxa"/>
            <w:vAlign w:val="top"/>
          </w:tcPr>
          <w:p w14:paraId="5A1EA5D5" w14:textId="263B7948" w:rsidR="0060135B" w:rsidRPr="001A4876" w:rsidRDefault="00E234B2" w:rsidP="00C65974">
            <w:pPr>
              <w:pStyle w:val="TableBodyText"/>
              <w:widowControl w:val="0"/>
            </w:pPr>
            <w:r w:rsidRPr="00F9273F">
              <w:rPr>
                <w:rStyle w:val="BodyTextChar"/>
              </w:rPr>
              <w:t>Transport of water to site</w:t>
            </w:r>
          </w:p>
        </w:tc>
        <w:tc>
          <w:tcPr>
            <w:tcW w:w="4536" w:type="dxa"/>
            <w:vAlign w:val="top"/>
          </w:tcPr>
          <w:p w14:paraId="64CCB6BE" w14:textId="124CBBB7" w:rsidR="0060135B" w:rsidRPr="001A4876" w:rsidRDefault="00E234B2" w:rsidP="00C65974">
            <w:pPr>
              <w:pStyle w:val="TableBodyText"/>
              <w:widowControl w:val="0"/>
              <w:numPr>
                <w:ilvl w:val="0"/>
                <w:numId w:val="27"/>
              </w:numPr>
            </w:pPr>
            <w:r w:rsidRPr="00F9273F">
              <w:rPr>
                <w:rStyle w:val="BodyTextChar"/>
              </w:rPr>
              <w:t>Water delivery trucks use diesel fuel.</w:t>
            </w:r>
          </w:p>
        </w:tc>
        <w:tc>
          <w:tcPr>
            <w:tcW w:w="4110" w:type="dxa"/>
            <w:vAlign w:val="top"/>
          </w:tcPr>
          <w:p w14:paraId="4FB7B493" w14:textId="4FDD31F9" w:rsidR="00E234B2" w:rsidRPr="00F9273F" w:rsidRDefault="00E234B2" w:rsidP="00C65974">
            <w:pPr>
              <w:pStyle w:val="TableBodyText"/>
              <w:widowControl w:val="0"/>
              <w:numPr>
                <w:ilvl w:val="0"/>
                <w:numId w:val="27"/>
              </w:numPr>
              <w:rPr>
                <w:rStyle w:val="BodyTextChar"/>
              </w:rPr>
            </w:pPr>
            <w:r w:rsidRPr="00F9273F">
              <w:rPr>
                <w:rStyle w:val="BodyTextChar"/>
              </w:rPr>
              <w:t>Distances will vary for each project.</w:t>
            </w:r>
          </w:p>
          <w:p w14:paraId="1C8B731D" w14:textId="6467A51D" w:rsidR="0060135B" w:rsidRPr="001A4876" w:rsidRDefault="00E234B2" w:rsidP="00C65974">
            <w:pPr>
              <w:pStyle w:val="TableBodyText"/>
              <w:widowControl w:val="0"/>
              <w:numPr>
                <w:ilvl w:val="0"/>
                <w:numId w:val="27"/>
              </w:numPr>
            </w:pPr>
            <w:r w:rsidRPr="00F9273F">
              <w:rPr>
                <w:rStyle w:val="BodyTextChar"/>
              </w:rPr>
              <w:t>Projects will need to estimate on a site</w:t>
            </w:r>
            <w:r w:rsidR="00502D75">
              <w:rPr>
                <w:rStyle w:val="BodyTextChar"/>
              </w:rPr>
              <w:noBreakHyphen/>
            </w:r>
            <w:r w:rsidRPr="00F9273F">
              <w:rPr>
                <w:rStyle w:val="BodyTextChar"/>
              </w:rPr>
              <w:t>specific basis.</w:t>
            </w:r>
          </w:p>
        </w:tc>
        <w:tc>
          <w:tcPr>
            <w:tcW w:w="2981" w:type="dxa"/>
            <w:vAlign w:val="top"/>
          </w:tcPr>
          <w:p w14:paraId="7A464528" w14:textId="6902ED74" w:rsidR="00E234B2" w:rsidRPr="00F9273F" w:rsidRDefault="00E234B2" w:rsidP="00C65974">
            <w:pPr>
              <w:pStyle w:val="TableBodyText"/>
              <w:widowControl w:val="0"/>
              <w:numPr>
                <w:ilvl w:val="0"/>
                <w:numId w:val="27"/>
              </w:numPr>
              <w:rPr>
                <w:rStyle w:val="BodyTextChar"/>
              </w:rPr>
            </w:pPr>
            <w:r w:rsidRPr="00F9273F">
              <w:rPr>
                <w:rStyle w:val="BodyTextChar"/>
              </w:rPr>
              <w:t>Amount of water</w:t>
            </w:r>
            <w:r w:rsidR="00502D75">
              <w:rPr>
                <w:rStyle w:val="BodyTextChar"/>
              </w:rPr>
              <w:t> </w:t>
            </w:r>
            <w:r w:rsidRPr="00F9273F">
              <w:rPr>
                <w:rStyle w:val="BodyTextChar"/>
              </w:rPr>
              <w:t xml:space="preserve">(t) to be </w:t>
            </w:r>
            <w:r w:rsidR="00722B41">
              <w:rPr>
                <w:rStyle w:val="BodyTextChar"/>
              </w:rPr>
              <w:t>d</w:t>
            </w:r>
            <w:r w:rsidRPr="00F9273F">
              <w:rPr>
                <w:rStyle w:val="BodyTextChar"/>
              </w:rPr>
              <w:t>elivered to site</w:t>
            </w:r>
            <w:r w:rsidR="00502D75">
              <w:rPr>
                <w:rStyle w:val="BodyTextChar"/>
              </w:rPr>
              <w:t>.</w:t>
            </w:r>
          </w:p>
          <w:p w14:paraId="74D80B76" w14:textId="656AE25B" w:rsidR="00E234B2" w:rsidRPr="00F9273F" w:rsidRDefault="00E234B2" w:rsidP="00C65974">
            <w:pPr>
              <w:pStyle w:val="TableBodyText"/>
              <w:widowControl w:val="0"/>
              <w:numPr>
                <w:ilvl w:val="0"/>
                <w:numId w:val="27"/>
              </w:numPr>
              <w:rPr>
                <w:rStyle w:val="BodyTextChar"/>
              </w:rPr>
            </w:pPr>
            <w:r w:rsidRPr="00F9273F">
              <w:rPr>
                <w:rStyle w:val="BodyTextChar"/>
              </w:rPr>
              <w:t>Distance travelled to site</w:t>
            </w:r>
            <w:r w:rsidR="00502D75">
              <w:rPr>
                <w:rStyle w:val="BodyTextChar"/>
              </w:rPr>
              <w:t> </w:t>
            </w:r>
            <w:r w:rsidRPr="00F9273F">
              <w:rPr>
                <w:rStyle w:val="BodyTextChar"/>
              </w:rPr>
              <w:t>(km)</w:t>
            </w:r>
            <w:r w:rsidR="00502D75">
              <w:rPr>
                <w:rStyle w:val="BodyTextChar"/>
              </w:rPr>
              <w:t>.</w:t>
            </w:r>
          </w:p>
          <w:p w14:paraId="2CCBDC14" w14:textId="1D1A388D" w:rsidR="00C65974" w:rsidRPr="001A4876" w:rsidRDefault="00E234B2" w:rsidP="00C65974">
            <w:pPr>
              <w:pStyle w:val="TableBodyText"/>
              <w:widowControl w:val="0"/>
              <w:numPr>
                <w:ilvl w:val="0"/>
                <w:numId w:val="27"/>
              </w:numPr>
            </w:pPr>
            <w:r w:rsidRPr="00F9273F">
              <w:rPr>
                <w:rStyle w:val="BodyTextChar"/>
              </w:rPr>
              <w:t>Also see water use category (</w:t>
            </w:r>
            <w:r w:rsidR="00502D75">
              <w:rPr>
                <w:rStyle w:val="BodyTextChar"/>
              </w:rPr>
              <w:t>I</w:t>
            </w:r>
            <w:r w:rsidRPr="00F9273F">
              <w:rPr>
                <w:rStyle w:val="BodyTextChar"/>
              </w:rPr>
              <w:t>tems</w:t>
            </w:r>
            <w:r w:rsidR="00502D75">
              <w:rPr>
                <w:rStyle w:val="BodyTextChar"/>
              </w:rPr>
              <w:t> </w:t>
            </w:r>
            <w:r w:rsidRPr="00F9273F">
              <w:rPr>
                <w:rStyle w:val="BodyTextChar"/>
              </w:rPr>
              <w:t>#10 and</w:t>
            </w:r>
            <w:r w:rsidR="00502D75">
              <w:rPr>
                <w:rStyle w:val="BodyTextChar"/>
              </w:rPr>
              <w:t> </w:t>
            </w:r>
            <w:r w:rsidRPr="00F9273F">
              <w:rPr>
                <w:rStyle w:val="BodyTextChar"/>
              </w:rPr>
              <w:t>#11)</w:t>
            </w:r>
            <w:r w:rsidR="00C65974">
              <w:rPr>
                <w:rStyle w:val="BodyTextChar"/>
              </w:rPr>
              <w:t>.</w:t>
            </w:r>
          </w:p>
        </w:tc>
      </w:tr>
      <w:tr w:rsidR="00E234B2" w:rsidRPr="001A4876" w14:paraId="6A926AB1" w14:textId="77777777" w:rsidTr="005255DC">
        <w:tc>
          <w:tcPr>
            <w:tcW w:w="704" w:type="dxa"/>
            <w:vAlign w:val="top"/>
          </w:tcPr>
          <w:p w14:paraId="47DBF163" w14:textId="5027CA1F" w:rsidR="00E234B2" w:rsidRPr="001A4876" w:rsidRDefault="00E234B2" w:rsidP="00C80C56">
            <w:pPr>
              <w:pStyle w:val="TableBodyText"/>
              <w:keepNext w:val="0"/>
              <w:keepLines w:val="0"/>
              <w:widowControl w:val="0"/>
            </w:pPr>
            <w:r w:rsidRPr="00F9273F">
              <w:rPr>
                <w:rStyle w:val="BodyTextChar"/>
              </w:rPr>
              <w:t>7</w:t>
            </w:r>
          </w:p>
        </w:tc>
        <w:tc>
          <w:tcPr>
            <w:tcW w:w="1701" w:type="dxa"/>
            <w:vAlign w:val="top"/>
          </w:tcPr>
          <w:p w14:paraId="5BC8329D" w14:textId="351BB100" w:rsidR="00E234B2" w:rsidRPr="001A4876" w:rsidRDefault="00E234B2" w:rsidP="00C80C56">
            <w:pPr>
              <w:pStyle w:val="TableBodyText"/>
              <w:keepNext w:val="0"/>
              <w:keepLines w:val="0"/>
              <w:widowControl w:val="0"/>
            </w:pPr>
            <w:r w:rsidRPr="00F9273F">
              <w:rPr>
                <w:rStyle w:val="BodyTextChar"/>
              </w:rPr>
              <w:t xml:space="preserve">Transport of waste </w:t>
            </w:r>
            <w:r w:rsidR="007833B9">
              <w:rPr>
                <w:rStyle w:val="BodyTextChar"/>
              </w:rPr>
              <w:t>from project to disposal or reuse site</w:t>
            </w:r>
            <w:r w:rsidRPr="00F9273F">
              <w:rPr>
                <w:rStyle w:val="BodyTextChar"/>
              </w:rPr>
              <w:t xml:space="preserve"> (optional depending on credits sought by the project)</w:t>
            </w:r>
          </w:p>
        </w:tc>
        <w:tc>
          <w:tcPr>
            <w:tcW w:w="4536" w:type="dxa"/>
            <w:vAlign w:val="top"/>
          </w:tcPr>
          <w:p w14:paraId="2F2C69C1" w14:textId="7967E86D"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Waste is transported off site using a</w:t>
            </w:r>
            <w:r w:rsidR="00860CAF">
              <w:rPr>
                <w:rStyle w:val="BodyTextChar"/>
              </w:rPr>
              <w:t> </w:t>
            </w:r>
            <w:r w:rsidRPr="00F9273F">
              <w:rPr>
                <w:rStyle w:val="BodyTextChar"/>
              </w:rPr>
              <w:t>100% mineral diesel fuelled truck</w:t>
            </w:r>
            <w:r w:rsidR="00502D75">
              <w:rPr>
                <w:rStyle w:val="BodyTextChar"/>
              </w:rPr>
              <w:t>.</w:t>
            </w:r>
          </w:p>
          <w:p w14:paraId="55E1D61F" w14:textId="31D5B22C"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The following assumptions are made regarding transport distance for waste disposal site:</w:t>
            </w:r>
          </w:p>
          <w:p w14:paraId="53E04844" w14:textId="257187D5" w:rsidR="00E234B2" w:rsidRPr="00F9273F" w:rsidRDefault="00E234B2" w:rsidP="00793135">
            <w:pPr>
              <w:pStyle w:val="TableBodyText"/>
              <w:keepNext w:val="0"/>
              <w:keepLines w:val="0"/>
              <w:widowControl w:val="0"/>
              <w:numPr>
                <w:ilvl w:val="1"/>
                <w:numId w:val="27"/>
              </w:numPr>
              <w:rPr>
                <w:rStyle w:val="BodyTextChar"/>
              </w:rPr>
            </w:pPr>
            <w:r w:rsidRPr="00F9273F">
              <w:rPr>
                <w:rStyle w:val="BodyTextChar"/>
              </w:rPr>
              <w:t>Category</w:t>
            </w:r>
            <w:r w:rsidR="00502D75">
              <w:rPr>
                <w:rStyle w:val="BodyTextChar"/>
              </w:rPr>
              <w:t> </w:t>
            </w:r>
            <w:r w:rsidRPr="00F9273F">
              <w:rPr>
                <w:rStyle w:val="BodyTextChar"/>
              </w:rPr>
              <w:t>A waste – if relevant, assumptions will need to be made about distance to a treatment facility, and then disposal as class C contaminated waste</w:t>
            </w:r>
            <w:r w:rsidR="00502D75">
              <w:rPr>
                <w:rStyle w:val="BodyTextChar"/>
              </w:rPr>
              <w:t>.</w:t>
            </w:r>
          </w:p>
          <w:p w14:paraId="5E412CD9" w14:textId="0CB8A4CC" w:rsidR="00E234B2" w:rsidRPr="00F9273F" w:rsidRDefault="00E234B2" w:rsidP="00793135">
            <w:pPr>
              <w:pStyle w:val="TableBodyText"/>
              <w:keepNext w:val="0"/>
              <w:keepLines w:val="0"/>
              <w:widowControl w:val="0"/>
              <w:numPr>
                <w:ilvl w:val="1"/>
                <w:numId w:val="27"/>
              </w:numPr>
              <w:rPr>
                <w:rStyle w:val="BodyTextChar"/>
              </w:rPr>
            </w:pPr>
            <w:r w:rsidRPr="00F9273F">
              <w:rPr>
                <w:rStyle w:val="BodyTextChar"/>
              </w:rPr>
              <w:t>Category</w:t>
            </w:r>
            <w:r w:rsidR="00502D75">
              <w:rPr>
                <w:rStyle w:val="BodyTextChar"/>
              </w:rPr>
              <w:t> </w:t>
            </w:r>
            <w:r w:rsidRPr="00F9273F">
              <w:rPr>
                <w:rStyle w:val="BodyTextChar"/>
              </w:rPr>
              <w:t>C waste – assumptions will need to be made about distance to a treatment facility</w:t>
            </w:r>
            <w:r w:rsidR="00502D75">
              <w:rPr>
                <w:rStyle w:val="BodyTextChar"/>
              </w:rPr>
              <w:t>.</w:t>
            </w:r>
          </w:p>
          <w:p w14:paraId="05625A00" w14:textId="13567C70" w:rsidR="00E234B2" w:rsidRPr="00F9273F" w:rsidRDefault="00E234B2" w:rsidP="00793135">
            <w:pPr>
              <w:pStyle w:val="TableBodyText"/>
              <w:keepNext w:val="0"/>
              <w:keepLines w:val="0"/>
              <w:widowControl w:val="0"/>
              <w:numPr>
                <w:ilvl w:val="1"/>
                <w:numId w:val="27"/>
              </w:numPr>
              <w:rPr>
                <w:rStyle w:val="BodyTextChar"/>
              </w:rPr>
            </w:pPr>
            <w:r w:rsidRPr="00F9273F">
              <w:rPr>
                <w:rStyle w:val="BodyTextChar"/>
              </w:rPr>
              <w:t>Category</w:t>
            </w:r>
            <w:r w:rsidR="00502D75">
              <w:rPr>
                <w:rStyle w:val="BodyTextChar"/>
              </w:rPr>
              <w:t> </w:t>
            </w:r>
            <w:r w:rsidRPr="00F9273F">
              <w:rPr>
                <w:rStyle w:val="BodyTextChar"/>
              </w:rPr>
              <w:t xml:space="preserve">B contaminated waste – distance to be estimated from the project </w:t>
            </w:r>
          </w:p>
          <w:p w14:paraId="29236B52" w14:textId="24FC2195" w:rsidR="00E234B2" w:rsidRPr="00F9273F" w:rsidRDefault="00E234B2" w:rsidP="00793135">
            <w:pPr>
              <w:pStyle w:val="TableBodyText"/>
              <w:keepNext w:val="0"/>
              <w:keepLines w:val="0"/>
              <w:widowControl w:val="0"/>
              <w:numPr>
                <w:ilvl w:val="1"/>
                <w:numId w:val="27"/>
              </w:numPr>
              <w:rPr>
                <w:rStyle w:val="BodyTextChar"/>
              </w:rPr>
            </w:pPr>
            <w:r w:rsidRPr="00F9273F">
              <w:rPr>
                <w:rStyle w:val="BodyTextChar"/>
              </w:rPr>
              <w:t>Clean fill or rock, or ballast will be transported to a landfill to disposal.</w:t>
            </w:r>
          </w:p>
          <w:p w14:paraId="2A4A8E19" w14:textId="1E0606BC" w:rsidR="00B50B75" w:rsidRPr="001A4876" w:rsidRDefault="00E234B2" w:rsidP="00C65974">
            <w:pPr>
              <w:pStyle w:val="TableBodyText"/>
              <w:keepNext w:val="0"/>
              <w:keepLines w:val="0"/>
              <w:widowControl w:val="0"/>
              <w:numPr>
                <w:ilvl w:val="1"/>
                <w:numId w:val="27"/>
              </w:numPr>
            </w:pPr>
            <w:r w:rsidRPr="00F9273F">
              <w:rPr>
                <w:rStyle w:val="BodyTextChar"/>
              </w:rPr>
              <w:t>Acid Sulfate Soils will require assumptions to be made about the transport to, and treatment at, an offsite facility. Treatment is likely to be the most energy intensive component.</w:t>
            </w:r>
          </w:p>
        </w:tc>
        <w:tc>
          <w:tcPr>
            <w:tcW w:w="4110" w:type="dxa"/>
            <w:vAlign w:val="top"/>
          </w:tcPr>
          <w:p w14:paraId="524B6564" w14:textId="7633C64C" w:rsidR="00E234B2" w:rsidRPr="00F9273F" w:rsidRDefault="00E234B2" w:rsidP="00C80C56">
            <w:pPr>
              <w:pStyle w:val="TableBodyText"/>
              <w:keepNext w:val="0"/>
              <w:keepLines w:val="0"/>
              <w:widowControl w:val="0"/>
              <w:numPr>
                <w:ilvl w:val="0"/>
                <w:numId w:val="27"/>
              </w:numPr>
              <w:rPr>
                <w:rStyle w:val="BodyTextChar"/>
              </w:rPr>
            </w:pPr>
            <w:r w:rsidRPr="00F9273F">
              <w:rPr>
                <w:rStyle w:val="BodyTextChar"/>
              </w:rPr>
              <w:t>The largest road transport mode and size from the IS</w:t>
            </w:r>
            <w:r w:rsidR="00502D75">
              <w:rPr>
                <w:rStyle w:val="BodyTextChar"/>
              </w:rPr>
              <w:t> </w:t>
            </w:r>
            <w:r w:rsidRPr="00F9273F">
              <w:rPr>
                <w:rStyle w:val="BodyTextChar"/>
              </w:rPr>
              <w:t>Materials calculator is selected as it is assumed that industry will deliver materials in a cost effective and efficient manner (that is, the least number of trips).</w:t>
            </w:r>
          </w:p>
          <w:p w14:paraId="093A1F7D" w14:textId="3496A0E8" w:rsidR="00E234B2" w:rsidRPr="001A4876" w:rsidRDefault="00E234B2" w:rsidP="00C80C56">
            <w:pPr>
              <w:pStyle w:val="TableBodyText"/>
              <w:keepNext w:val="0"/>
              <w:keepLines w:val="0"/>
              <w:widowControl w:val="0"/>
              <w:numPr>
                <w:ilvl w:val="0"/>
                <w:numId w:val="27"/>
              </w:numPr>
            </w:pPr>
            <w:r w:rsidRPr="00F9273F">
              <w:rPr>
                <w:rStyle w:val="BodyTextChar"/>
              </w:rPr>
              <w:t>Distances to disposal locations will need to be estimated on a project specific basis.</w:t>
            </w:r>
          </w:p>
        </w:tc>
        <w:tc>
          <w:tcPr>
            <w:tcW w:w="2981" w:type="dxa"/>
            <w:vAlign w:val="top"/>
          </w:tcPr>
          <w:p w14:paraId="15D6C00D" w14:textId="070A948C" w:rsidR="00E234B2" w:rsidRPr="001A4876" w:rsidRDefault="00E234B2" w:rsidP="00C65974">
            <w:pPr>
              <w:pStyle w:val="TableBodyText"/>
              <w:keepNext w:val="0"/>
              <w:keepLines w:val="0"/>
              <w:widowControl w:val="0"/>
              <w:numPr>
                <w:ilvl w:val="0"/>
                <w:numId w:val="27"/>
              </w:numPr>
            </w:pPr>
            <w:r w:rsidRPr="00F9273F">
              <w:rPr>
                <w:rStyle w:val="BodyTextChar"/>
              </w:rPr>
              <w:t>Estimated tonnes of material to be disposed of for each category</w:t>
            </w:r>
            <w:r w:rsidR="00502D75">
              <w:rPr>
                <w:rStyle w:val="BodyTextChar"/>
              </w:rPr>
              <w:t>.</w:t>
            </w:r>
          </w:p>
        </w:tc>
      </w:tr>
      <w:tr w:rsidR="005255DC" w:rsidRPr="001A4876" w14:paraId="599D1D2D" w14:textId="77777777" w:rsidTr="005255DC">
        <w:tc>
          <w:tcPr>
            <w:tcW w:w="14032" w:type="dxa"/>
            <w:gridSpan w:val="5"/>
            <w:shd w:val="clear" w:color="auto" w:fill="F2F2F2" w:themeFill="background1" w:themeFillShade="F2"/>
            <w:vAlign w:val="top"/>
          </w:tcPr>
          <w:p w14:paraId="7C0B53DC" w14:textId="34218309" w:rsidR="00F41A53" w:rsidRPr="005255DC" w:rsidRDefault="005255DC" w:rsidP="00C46A8E">
            <w:pPr>
              <w:pStyle w:val="TableBodyText"/>
              <w:widowControl w:val="0"/>
              <w:rPr>
                <w:rStyle w:val="BodyTextChar"/>
                <w:b/>
              </w:rPr>
            </w:pPr>
            <w:r w:rsidRPr="005255DC">
              <w:rPr>
                <w:rStyle w:val="BodyTextChar"/>
                <w:b/>
              </w:rPr>
              <w:lastRenderedPageBreak/>
              <w:t>Electricity</w:t>
            </w:r>
          </w:p>
        </w:tc>
      </w:tr>
      <w:tr w:rsidR="00E234B2" w:rsidRPr="001A4876" w14:paraId="1614B731" w14:textId="77777777" w:rsidTr="005255DC">
        <w:tc>
          <w:tcPr>
            <w:tcW w:w="704" w:type="dxa"/>
            <w:vAlign w:val="top"/>
          </w:tcPr>
          <w:p w14:paraId="4663BDD5" w14:textId="7D0C711B" w:rsidR="00E234B2" w:rsidRPr="00F9273F" w:rsidRDefault="00E234B2" w:rsidP="00C80C56">
            <w:pPr>
              <w:pStyle w:val="TableBodyText"/>
              <w:keepNext w:val="0"/>
              <w:keepLines w:val="0"/>
              <w:widowControl w:val="0"/>
              <w:rPr>
                <w:rStyle w:val="BodyTextChar"/>
              </w:rPr>
            </w:pPr>
            <w:r w:rsidRPr="00F9273F">
              <w:rPr>
                <w:rStyle w:val="BodyTextChar"/>
              </w:rPr>
              <w:t>8</w:t>
            </w:r>
          </w:p>
        </w:tc>
        <w:tc>
          <w:tcPr>
            <w:tcW w:w="1701" w:type="dxa"/>
            <w:vAlign w:val="top"/>
          </w:tcPr>
          <w:p w14:paraId="7B7680DF" w14:textId="3B4B53E9" w:rsidR="00E234B2" w:rsidRPr="001A4876" w:rsidRDefault="00E234B2" w:rsidP="00583E8F">
            <w:pPr>
              <w:pStyle w:val="TableBodyText"/>
              <w:widowControl w:val="0"/>
            </w:pPr>
            <w:r w:rsidRPr="00F9273F">
              <w:rPr>
                <w:rStyle w:val="BodyTextChar"/>
              </w:rPr>
              <w:t>Use of grid electricity for construction</w:t>
            </w:r>
          </w:p>
        </w:tc>
        <w:tc>
          <w:tcPr>
            <w:tcW w:w="4536" w:type="dxa"/>
            <w:vAlign w:val="top"/>
          </w:tcPr>
          <w:p w14:paraId="5AD02988" w14:textId="4543A361" w:rsidR="00724A29" w:rsidRPr="00F9273F" w:rsidRDefault="00724A29" w:rsidP="00583E8F">
            <w:pPr>
              <w:pStyle w:val="TableBodyText"/>
              <w:widowControl w:val="0"/>
              <w:numPr>
                <w:ilvl w:val="0"/>
                <w:numId w:val="27"/>
              </w:numPr>
              <w:rPr>
                <w:rStyle w:val="BodyTextChar"/>
              </w:rPr>
            </w:pPr>
            <w:r w:rsidRPr="00F9273F">
              <w:rPr>
                <w:rStyle w:val="BodyTextChar"/>
              </w:rPr>
              <w:t>The emissions factor for all purchased electricity for construction activities is sourced from the Queensland grid using the most recent National Greenhouse Accounts (NGA) publication available at the time of developing the base case</w:t>
            </w:r>
            <w:r w:rsidR="00860CAF">
              <w:rPr>
                <w:rStyle w:val="BodyTextChar"/>
              </w:rPr>
              <w:t>, that is, </w:t>
            </w:r>
            <w:r w:rsidRPr="00F9273F">
              <w:rPr>
                <w:rStyle w:val="BodyTextChar"/>
              </w:rPr>
              <w:t>1.13</w:t>
            </w:r>
            <w:r w:rsidR="00860CAF">
              <w:rPr>
                <w:rStyle w:val="BodyTextChar"/>
              </w:rPr>
              <w:t> </w:t>
            </w:r>
            <w:r w:rsidRPr="00F9273F">
              <w:rPr>
                <w:rStyle w:val="BodyTextChar"/>
              </w:rPr>
              <w:t>kg CO2</w:t>
            </w:r>
            <w:r w:rsidR="00860CAF">
              <w:rPr>
                <w:rStyle w:val="BodyTextChar"/>
              </w:rPr>
              <w:noBreakHyphen/>
            </w:r>
            <w:r w:rsidRPr="00F9273F">
              <w:rPr>
                <w:rStyle w:val="BodyTextChar"/>
              </w:rPr>
              <w:t>e/kWh.</w:t>
            </w:r>
          </w:p>
          <w:p w14:paraId="7ED62603" w14:textId="53DEE6B0" w:rsidR="00724A29" w:rsidRPr="00F9273F" w:rsidRDefault="00724A29" w:rsidP="00583E8F">
            <w:pPr>
              <w:pStyle w:val="TableBodyText"/>
              <w:widowControl w:val="0"/>
              <w:numPr>
                <w:ilvl w:val="0"/>
                <w:numId w:val="27"/>
              </w:numPr>
              <w:rPr>
                <w:rStyle w:val="BodyTextChar"/>
              </w:rPr>
            </w:pPr>
            <w:r w:rsidRPr="00F9273F">
              <w:rPr>
                <w:rStyle w:val="BodyTextChar"/>
              </w:rPr>
              <w:t>No purchased electricity will be sourced from renewable energy sources.</w:t>
            </w:r>
          </w:p>
          <w:p w14:paraId="0C3AEBD1" w14:textId="40A2903D" w:rsidR="00E234B2" w:rsidRPr="00722B41" w:rsidRDefault="00724A29" w:rsidP="00583E8F">
            <w:pPr>
              <w:pStyle w:val="TableBodyText"/>
              <w:widowControl w:val="0"/>
              <w:numPr>
                <w:ilvl w:val="0"/>
                <w:numId w:val="27"/>
              </w:numPr>
              <w:rPr>
                <w:rStyle w:val="BodyTextChar"/>
              </w:rPr>
            </w:pPr>
            <w:r w:rsidRPr="00F9273F">
              <w:rPr>
                <w:rStyle w:val="BodyTextChar"/>
              </w:rPr>
              <w:t>No carbon credits from electricity grids will be accounted for throughout the project.</w:t>
            </w:r>
          </w:p>
        </w:tc>
        <w:tc>
          <w:tcPr>
            <w:tcW w:w="4110" w:type="dxa"/>
            <w:vAlign w:val="top"/>
          </w:tcPr>
          <w:p w14:paraId="73C398C5" w14:textId="4F9F843B"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 xml:space="preserve">This is the government approved emission factor for calculating </w:t>
            </w:r>
            <w:r w:rsidR="00860CAF">
              <w:rPr>
                <w:rStyle w:val="BodyTextChar"/>
              </w:rPr>
              <w:t>S</w:t>
            </w:r>
            <w:r w:rsidRPr="00F9273F">
              <w:rPr>
                <w:rStyle w:val="BodyTextChar"/>
              </w:rPr>
              <w:t>cope</w:t>
            </w:r>
            <w:r w:rsidR="00860CAF">
              <w:rPr>
                <w:rStyle w:val="BodyTextChar"/>
              </w:rPr>
              <w:t> </w:t>
            </w:r>
            <w:r w:rsidRPr="00F9273F">
              <w:rPr>
                <w:rStyle w:val="BodyTextChar"/>
              </w:rPr>
              <w:t>2 GHGs for electricity as per the most recent NGA publication (August</w:t>
            </w:r>
            <w:r w:rsidR="00860CAF">
              <w:rPr>
                <w:rStyle w:val="BodyTextChar"/>
              </w:rPr>
              <w:t> </w:t>
            </w:r>
            <w:r w:rsidRPr="00F9273F">
              <w:rPr>
                <w:rStyle w:val="BodyTextChar"/>
              </w:rPr>
              <w:t>2015)</w:t>
            </w:r>
            <w:r w:rsidR="00502D75">
              <w:rPr>
                <w:rStyle w:val="BodyTextChar"/>
              </w:rPr>
              <w:t>.</w:t>
            </w:r>
          </w:p>
          <w:p w14:paraId="31C8BD52" w14:textId="0FD64972" w:rsidR="00724A29" w:rsidRPr="00F9273F" w:rsidRDefault="00F41A53" w:rsidP="00C80C56">
            <w:pPr>
              <w:pStyle w:val="TableBodyText"/>
              <w:keepNext w:val="0"/>
              <w:keepLines w:val="0"/>
              <w:widowControl w:val="0"/>
              <w:numPr>
                <w:ilvl w:val="0"/>
                <w:numId w:val="27"/>
              </w:numPr>
              <w:rPr>
                <w:rStyle w:val="BodyTextChar"/>
              </w:rPr>
            </w:pPr>
            <w:r>
              <w:rPr>
                <w:rStyle w:val="BodyTextChar"/>
              </w:rPr>
              <w:t>Transport and Main Roads</w:t>
            </w:r>
            <w:r w:rsidR="00724A29" w:rsidRPr="00F9273F">
              <w:rPr>
                <w:rStyle w:val="BodyTextChar"/>
              </w:rPr>
              <w:t xml:space="preserve"> has adopted the same approach to sourcing Grid and Green energy, which does not involve the use of Green Energy.</w:t>
            </w:r>
          </w:p>
          <w:p w14:paraId="4B756DB1" w14:textId="05D5BF15" w:rsidR="00B50B75" w:rsidRPr="00722B41" w:rsidRDefault="00724A29" w:rsidP="00C65974">
            <w:pPr>
              <w:pStyle w:val="TableBodyText"/>
              <w:keepNext w:val="0"/>
              <w:keepLines w:val="0"/>
              <w:widowControl w:val="0"/>
              <w:numPr>
                <w:ilvl w:val="0"/>
                <w:numId w:val="27"/>
              </w:numPr>
              <w:rPr>
                <w:rStyle w:val="BodyTextChar"/>
              </w:rPr>
            </w:pPr>
            <w:r w:rsidRPr="00F9273F">
              <w:rPr>
                <w:rStyle w:val="BodyTextChar"/>
              </w:rPr>
              <w:t>Renewable energy sources (</w:t>
            </w:r>
            <w:r w:rsidR="006D7125">
              <w:rPr>
                <w:rStyle w:val="BodyTextChar"/>
              </w:rPr>
              <w:t>for example,</w:t>
            </w:r>
            <w:r w:rsidRPr="00F9273F">
              <w:rPr>
                <w:rStyle w:val="BodyTextChar"/>
              </w:rPr>
              <w:t xml:space="preserve"> from the installation of solar panels) or the purchase of GreenPower are rarely adopted in industry due to high cost and the temporary nature of the site sheds.</w:t>
            </w:r>
          </w:p>
        </w:tc>
        <w:tc>
          <w:tcPr>
            <w:tcW w:w="2981" w:type="dxa"/>
            <w:vAlign w:val="top"/>
          </w:tcPr>
          <w:p w14:paraId="72FE050D" w14:textId="28624CCB" w:rsidR="00E234B2" w:rsidRPr="00722B41" w:rsidRDefault="00724A29" w:rsidP="00793135">
            <w:pPr>
              <w:pStyle w:val="TableBodyText"/>
              <w:keepNext w:val="0"/>
              <w:keepLines w:val="0"/>
              <w:widowControl w:val="0"/>
              <w:numPr>
                <w:ilvl w:val="0"/>
                <w:numId w:val="27"/>
              </w:numPr>
              <w:rPr>
                <w:rStyle w:val="BodyTextChar"/>
              </w:rPr>
            </w:pPr>
            <w:r w:rsidRPr="00F9273F">
              <w:rPr>
                <w:rStyle w:val="BodyTextChar"/>
              </w:rPr>
              <w:t>Estimate of electricity requirements for relevant construction activities</w:t>
            </w:r>
            <w:r w:rsidR="00502D75">
              <w:rPr>
                <w:rStyle w:val="BodyTextChar"/>
              </w:rPr>
              <w:t> </w:t>
            </w:r>
            <w:r w:rsidRPr="00F9273F">
              <w:rPr>
                <w:rStyle w:val="BodyTextChar"/>
              </w:rPr>
              <w:t>(kWh).</w:t>
            </w:r>
          </w:p>
        </w:tc>
      </w:tr>
      <w:tr w:rsidR="00E234B2" w:rsidRPr="001A4876" w14:paraId="13A1C4AE" w14:textId="77777777" w:rsidTr="005255DC">
        <w:tc>
          <w:tcPr>
            <w:tcW w:w="704" w:type="dxa"/>
            <w:vAlign w:val="top"/>
          </w:tcPr>
          <w:p w14:paraId="65CA6309" w14:textId="028E11BA" w:rsidR="00E234B2" w:rsidRPr="00F9273F" w:rsidRDefault="00724A29" w:rsidP="00C80C56">
            <w:pPr>
              <w:pStyle w:val="TableBodyText"/>
              <w:keepNext w:val="0"/>
              <w:keepLines w:val="0"/>
              <w:widowControl w:val="0"/>
              <w:rPr>
                <w:rStyle w:val="BodyTextChar"/>
              </w:rPr>
            </w:pPr>
            <w:r w:rsidRPr="00F9273F">
              <w:rPr>
                <w:rStyle w:val="BodyTextChar"/>
              </w:rPr>
              <w:t>9</w:t>
            </w:r>
          </w:p>
        </w:tc>
        <w:tc>
          <w:tcPr>
            <w:tcW w:w="1701" w:type="dxa"/>
            <w:vAlign w:val="top"/>
          </w:tcPr>
          <w:p w14:paraId="20464E14" w14:textId="726AAC8F" w:rsidR="00E234B2" w:rsidRPr="001A4876" w:rsidRDefault="00724A29" w:rsidP="00C80C56">
            <w:pPr>
              <w:pStyle w:val="TableBodyText"/>
              <w:keepNext w:val="0"/>
              <w:keepLines w:val="0"/>
              <w:widowControl w:val="0"/>
            </w:pPr>
            <w:r w:rsidRPr="00F9273F">
              <w:rPr>
                <w:rStyle w:val="BodyTextChar"/>
              </w:rPr>
              <w:t>Use of grid electricity for operation</w:t>
            </w:r>
          </w:p>
        </w:tc>
        <w:tc>
          <w:tcPr>
            <w:tcW w:w="4536" w:type="dxa"/>
            <w:vAlign w:val="top"/>
          </w:tcPr>
          <w:p w14:paraId="33E25E43" w14:textId="64C27233"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The emissions factor for all purchased electricity for operational activities is sourced from the Queensland grid using the most recent NGA publication available at the time of developing the base case that is,</w:t>
            </w:r>
            <w:r w:rsidR="00860CAF">
              <w:rPr>
                <w:rStyle w:val="BodyTextChar"/>
              </w:rPr>
              <w:t> </w:t>
            </w:r>
            <w:r w:rsidRPr="00F9273F">
              <w:rPr>
                <w:rStyle w:val="BodyTextChar"/>
              </w:rPr>
              <w:t>1.13</w:t>
            </w:r>
            <w:r w:rsidR="00860CAF">
              <w:rPr>
                <w:rStyle w:val="BodyTextChar"/>
              </w:rPr>
              <w:t> </w:t>
            </w:r>
            <w:r w:rsidRPr="00F9273F">
              <w:rPr>
                <w:rStyle w:val="BodyTextChar"/>
              </w:rPr>
              <w:t>kg</w:t>
            </w:r>
            <w:r w:rsidR="00502D75">
              <w:rPr>
                <w:rStyle w:val="BodyTextChar"/>
              </w:rPr>
              <w:t> </w:t>
            </w:r>
            <w:r w:rsidRPr="00F9273F">
              <w:rPr>
                <w:rStyle w:val="BodyTextChar"/>
              </w:rPr>
              <w:t>CO2</w:t>
            </w:r>
            <w:r w:rsidR="00860CAF">
              <w:rPr>
                <w:rStyle w:val="BodyTextChar"/>
              </w:rPr>
              <w:noBreakHyphen/>
            </w:r>
            <w:r w:rsidRPr="00F9273F">
              <w:rPr>
                <w:rStyle w:val="BodyTextChar"/>
              </w:rPr>
              <w:t>e</w:t>
            </w:r>
            <w:r w:rsidR="00502D75">
              <w:rPr>
                <w:rStyle w:val="BodyTextChar"/>
              </w:rPr>
              <w:t> </w:t>
            </w:r>
            <w:r w:rsidRPr="00F9273F">
              <w:rPr>
                <w:rStyle w:val="BodyTextChar"/>
              </w:rPr>
              <w:t>/</w:t>
            </w:r>
            <w:r w:rsidR="00502D75">
              <w:rPr>
                <w:rStyle w:val="BodyTextChar"/>
              </w:rPr>
              <w:t> </w:t>
            </w:r>
            <w:r w:rsidRPr="00F9273F">
              <w:rPr>
                <w:rStyle w:val="BodyTextChar"/>
              </w:rPr>
              <w:t>kWh</w:t>
            </w:r>
            <w:r w:rsidR="00502D75">
              <w:rPr>
                <w:rStyle w:val="BodyTextChar"/>
              </w:rPr>
              <w:t>.</w:t>
            </w:r>
          </w:p>
          <w:p w14:paraId="0E470F6D" w14:textId="471F59FA"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The design of stations does not include energy efficiency measures or application of renewable energy sources.</w:t>
            </w:r>
          </w:p>
          <w:p w14:paraId="442E07C4" w14:textId="441517F3" w:rsidR="00B50B75" w:rsidRPr="00722B41" w:rsidRDefault="00724A29" w:rsidP="00C65974">
            <w:pPr>
              <w:pStyle w:val="TableBodyText"/>
              <w:keepNext w:val="0"/>
              <w:keepLines w:val="0"/>
              <w:widowControl w:val="0"/>
              <w:numPr>
                <w:ilvl w:val="0"/>
                <w:numId w:val="27"/>
              </w:numPr>
              <w:rPr>
                <w:rStyle w:val="BodyTextChar"/>
              </w:rPr>
            </w:pPr>
            <w:r w:rsidRPr="00F9273F">
              <w:rPr>
                <w:rStyle w:val="BodyTextChar"/>
              </w:rPr>
              <w:t>LED fittings will be used for all new operation lighting installations.</w:t>
            </w:r>
          </w:p>
        </w:tc>
        <w:tc>
          <w:tcPr>
            <w:tcW w:w="4110" w:type="dxa"/>
            <w:vAlign w:val="top"/>
          </w:tcPr>
          <w:p w14:paraId="4E8FF401" w14:textId="035345E0"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 xml:space="preserve">This is the government approved emission factor for calculation of </w:t>
            </w:r>
            <w:r w:rsidR="00860CAF">
              <w:rPr>
                <w:rStyle w:val="BodyTextChar"/>
              </w:rPr>
              <w:t>S</w:t>
            </w:r>
            <w:r w:rsidRPr="00F9273F">
              <w:rPr>
                <w:rStyle w:val="BodyTextChar"/>
              </w:rPr>
              <w:t>cope</w:t>
            </w:r>
            <w:r w:rsidR="00860CAF">
              <w:rPr>
                <w:rStyle w:val="BodyTextChar"/>
              </w:rPr>
              <w:t> </w:t>
            </w:r>
            <w:r w:rsidRPr="00F9273F">
              <w:rPr>
                <w:rStyle w:val="BodyTextChar"/>
              </w:rPr>
              <w:t>2 GHGs for electricity as per the most recent NGA publication (August</w:t>
            </w:r>
            <w:r w:rsidR="00860CAF">
              <w:rPr>
                <w:rStyle w:val="BodyTextChar"/>
              </w:rPr>
              <w:t> </w:t>
            </w:r>
            <w:r w:rsidRPr="00F9273F">
              <w:rPr>
                <w:rStyle w:val="BodyTextChar"/>
              </w:rPr>
              <w:t>2015).</w:t>
            </w:r>
          </w:p>
          <w:p w14:paraId="34ECD461" w14:textId="72A12409" w:rsidR="00E234B2" w:rsidRPr="00722B41" w:rsidRDefault="00724A29" w:rsidP="00C80C56">
            <w:pPr>
              <w:pStyle w:val="TableBodyText"/>
              <w:keepNext w:val="0"/>
              <w:keepLines w:val="0"/>
              <w:widowControl w:val="0"/>
              <w:numPr>
                <w:ilvl w:val="0"/>
                <w:numId w:val="27"/>
              </w:numPr>
              <w:rPr>
                <w:rStyle w:val="BodyTextChar"/>
              </w:rPr>
            </w:pPr>
            <w:r w:rsidRPr="00F9273F">
              <w:rPr>
                <w:rStyle w:val="BodyTextChar"/>
              </w:rPr>
              <w:t xml:space="preserve">Lighting to meet </w:t>
            </w:r>
            <w:r w:rsidR="008649A9">
              <w:rPr>
                <w:rStyle w:val="BodyTextChar"/>
              </w:rPr>
              <w:t>Transport and Main Roads</w:t>
            </w:r>
            <w:r w:rsidR="004D1D96" w:rsidRPr="00F9273F">
              <w:rPr>
                <w:rStyle w:val="BodyTextChar"/>
              </w:rPr>
              <w:t xml:space="preserve"> </w:t>
            </w:r>
            <w:r w:rsidR="00C65974">
              <w:rPr>
                <w:rStyle w:val="BodyTextChar"/>
              </w:rPr>
              <w:t>Specification</w:t>
            </w:r>
            <w:r w:rsidRPr="00F9273F">
              <w:rPr>
                <w:rStyle w:val="BodyTextChar"/>
              </w:rPr>
              <w:t xml:space="preserve"> (MRTS94)</w:t>
            </w:r>
            <w:r w:rsidR="00860CAF">
              <w:rPr>
                <w:rStyle w:val="BodyTextChar"/>
              </w:rPr>
              <w:t> </w:t>
            </w:r>
            <w:r w:rsidRPr="00F9273F">
              <w:rPr>
                <w:rStyle w:val="BodyTextChar"/>
              </w:rPr>
              <w:t>LED fittings are now standard for new installations.</w:t>
            </w:r>
          </w:p>
        </w:tc>
        <w:tc>
          <w:tcPr>
            <w:tcW w:w="2981" w:type="dxa"/>
            <w:vAlign w:val="top"/>
          </w:tcPr>
          <w:p w14:paraId="7C9C4F79" w14:textId="6A0DC0B2" w:rsidR="00E234B2" w:rsidRPr="00722B41" w:rsidRDefault="00724A29" w:rsidP="005255DC">
            <w:pPr>
              <w:pStyle w:val="TableBodyText"/>
              <w:widowControl w:val="0"/>
              <w:numPr>
                <w:ilvl w:val="0"/>
                <w:numId w:val="27"/>
              </w:numPr>
              <w:rPr>
                <w:rStyle w:val="BodyTextChar"/>
              </w:rPr>
            </w:pPr>
            <w:r w:rsidRPr="00F9273F">
              <w:rPr>
                <w:rStyle w:val="BodyTextChar"/>
              </w:rPr>
              <w:t>Estimate of electricity requirements for operation activities</w:t>
            </w:r>
            <w:r w:rsidR="00502D75">
              <w:rPr>
                <w:rStyle w:val="BodyTextChar"/>
              </w:rPr>
              <w:t> </w:t>
            </w:r>
            <w:r w:rsidRPr="00F9273F">
              <w:rPr>
                <w:rStyle w:val="BodyTextChar"/>
              </w:rPr>
              <w:t>(kWh).</w:t>
            </w:r>
          </w:p>
        </w:tc>
      </w:tr>
      <w:tr w:rsidR="005255DC" w:rsidRPr="001A4876" w14:paraId="61C125B3" w14:textId="77777777" w:rsidTr="005255DC">
        <w:tc>
          <w:tcPr>
            <w:tcW w:w="14032" w:type="dxa"/>
            <w:gridSpan w:val="5"/>
            <w:shd w:val="clear" w:color="auto" w:fill="BFBFBF" w:themeFill="background1" w:themeFillShade="BF"/>
            <w:vAlign w:val="top"/>
          </w:tcPr>
          <w:p w14:paraId="358C485F" w14:textId="0AFF1DFD" w:rsidR="008649A9" w:rsidRPr="005255DC" w:rsidRDefault="005255DC" w:rsidP="008649A9">
            <w:pPr>
              <w:pStyle w:val="TableBodyText"/>
              <w:widowControl w:val="0"/>
              <w:rPr>
                <w:rStyle w:val="BodyTextChar"/>
                <w:b/>
              </w:rPr>
            </w:pPr>
            <w:r w:rsidRPr="005255DC">
              <w:rPr>
                <w:rStyle w:val="BodyTextChar"/>
                <w:b/>
              </w:rPr>
              <w:lastRenderedPageBreak/>
              <w:t>Water use</w:t>
            </w:r>
          </w:p>
        </w:tc>
      </w:tr>
      <w:tr w:rsidR="005255DC" w:rsidRPr="001A4876" w14:paraId="30E6D7B0" w14:textId="77777777" w:rsidTr="005255DC">
        <w:tc>
          <w:tcPr>
            <w:tcW w:w="14032" w:type="dxa"/>
            <w:gridSpan w:val="5"/>
            <w:shd w:val="clear" w:color="auto" w:fill="F2F2F2" w:themeFill="background1" w:themeFillShade="F2"/>
            <w:vAlign w:val="top"/>
          </w:tcPr>
          <w:p w14:paraId="431C549D" w14:textId="770710EF" w:rsidR="005255DC" w:rsidRPr="005255DC" w:rsidRDefault="005255DC" w:rsidP="005255DC">
            <w:pPr>
              <w:pStyle w:val="TableBodyText"/>
              <w:widowControl w:val="0"/>
              <w:rPr>
                <w:rStyle w:val="BodyTextChar"/>
                <w:b/>
              </w:rPr>
            </w:pPr>
            <w:r w:rsidRPr="005255DC">
              <w:rPr>
                <w:rStyle w:val="BodyTextChar"/>
                <w:b/>
              </w:rPr>
              <w:t>Potable and non-potable</w:t>
            </w:r>
          </w:p>
        </w:tc>
      </w:tr>
      <w:tr w:rsidR="00724A29" w:rsidRPr="001A4876" w14:paraId="6A72B44C" w14:textId="77777777" w:rsidTr="005255DC">
        <w:tc>
          <w:tcPr>
            <w:tcW w:w="704" w:type="dxa"/>
            <w:vAlign w:val="top"/>
          </w:tcPr>
          <w:p w14:paraId="4BA19E95" w14:textId="078B1413" w:rsidR="00724A29" w:rsidRPr="00F9273F" w:rsidRDefault="00724A29" w:rsidP="00B50B75">
            <w:pPr>
              <w:pStyle w:val="TableBodyText"/>
              <w:widowControl w:val="0"/>
              <w:rPr>
                <w:rStyle w:val="BodyTextChar"/>
              </w:rPr>
            </w:pPr>
            <w:r w:rsidRPr="00F9273F">
              <w:rPr>
                <w:rStyle w:val="BodyTextChar"/>
              </w:rPr>
              <w:t>10</w:t>
            </w:r>
          </w:p>
        </w:tc>
        <w:tc>
          <w:tcPr>
            <w:tcW w:w="1701" w:type="dxa"/>
            <w:vAlign w:val="top"/>
          </w:tcPr>
          <w:p w14:paraId="124DA50E" w14:textId="77034AB9" w:rsidR="00724A29" w:rsidRPr="00F9273F" w:rsidRDefault="00724A29" w:rsidP="00B50B75">
            <w:pPr>
              <w:pStyle w:val="TableBodyText"/>
              <w:widowControl w:val="0"/>
              <w:rPr>
                <w:rStyle w:val="BodyTextChar"/>
              </w:rPr>
            </w:pPr>
            <w:r w:rsidRPr="00F9273F">
              <w:rPr>
                <w:rStyle w:val="BodyTextChar"/>
              </w:rPr>
              <w:t>Potable and non</w:t>
            </w:r>
            <w:r w:rsidR="00A44E5F">
              <w:rPr>
                <w:rStyle w:val="BodyTextChar"/>
              </w:rPr>
              <w:noBreakHyphen/>
            </w:r>
            <w:r w:rsidRPr="00F9273F">
              <w:rPr>
                <w:rStyle w:val="BodyTextChar"/>
              </w:rPr>
              <w:t>potable water use during construction</w:t>
            </w:r>
          </w:p>
        </w:tc>
        <w:tc>
          <w:tcPr>
            <w:tcW w:w="4536" w:type="dxa"/>
            <w:vAlign w:val="top"/>
          </w:tcPr>
          <w:p w14:paraId="6CA92E93" w14:textId="556232D6" w:rsidR="00724A29" w:rsidRPr="00F9273F" w:rsidRDefault="00724A29" w:rsidP="00B50B75">
            <w:pPr>
              <w:pStyle w:val="TableBodyText"/>
              <w:widowControl w:val="0"/>
              <w:numPr>
                <w:ilvl w:val="0"/>
                <w:numId w:val="27"/>
              </w:numPr>
              <w:rPr>
                <w:rStyle w:val="BodyTextChar"/>
              </w:rPr>
            </w:pPr>
            <w:r w:rsidRPr="00F9273F">
              <w:rPr>
                <w:rStyle w:val="BodyTextChar"/>
              </w:rPr>
              <w:t>100% potable water is used for construction works in urban areas (</w:t>
            </w:r>
            <w:r w:rsidR="006D7125">
              <w:rPr>
                <w:rStyle w:val="BodyTextChar"/>
              </w:rPr>
              <w:t>for example,</w:t>
            </w:r>
            <w:r w:rsidRPr="00F9273F">
              <w:rPr>
                <w:rStyle w:val="BodyTextChar"/>
              </w:rPr>
              <w:t xml:space="preserve"> compaction and dust suppression).</w:t>
            </w:r>
          </w:p>
          <w:p w14:paraId="316CBAC2" w14:textId="0920A5C2" w:rsidR="00724A29" w:rsidRPr="00F9273F" w:rsidRDefault="00724A29" w:rsidP="00B50B75">
            <w:pPr>
              <w:pStyle w:val="TableBodyText"/>
              <w:widowControl w:val="0"/>
              <w:numPr>
                <w:ilvl w:val="0"/>
                <w:numId w:val="27"/>
              </w:numPr>
              <w:rPr>
                <w:rStyle w:val="BodyTextChar"/>
              </w:rPr>
            </w:pPr>
            <w:r w:rsidRPr="00F9273F">
              <w:rPr>
                <w:rStyle w:val="BodyTextChar"/>
              </w:rPr>
              <w:t>Rural projects will assume</w:t>
            </w:r>
            <w:r w:rsidR="006D7125">
              <w:rPr>
                <w:rStyle w:val="BodyTextChar"/>
              </w:rPr>
              <w:t> </w:t>
            </w:r>
            <w:r w:rsidRPr="00F9273F">
              <w:rPr>
                <w:rStyle w:val="BodyTextChar"/>
              </w:rPr>
              <w:t>75% use of non</w:t>
            </w:r>
            <w:r w:rsidR="00A44E5F">
              <w:rPr>
                <w:rStyle w:val="BodyTextChar"/>
              </w:rPr>
              <w:noBreakHyphen/>
            </w:r>
            <w:r w:rsidRPr="00F9273F">
              <w:rPr>
                <w:rStyle w:val="BodyTextChar"/>
              </w:rPr>
              <w:t>potable water for construction.</w:t>
            </w:r>
          </w:p>
          <w:p w14:paraId="334579F9" w14:textId="1DF306D5" w:rsidR="00724A29" w:rsidRPr="00F9273F" w:rsidRDefault="00724A29" w:rsidP="00B50B75">
            <w:pPr>
              <w:pStyle w:val="TableBodyText"/>
              <w:widowControl w:val="0"/>
              <w:numPr>
                <w:ilvl w:val="0"/>
                <w:numId w:val="27"/>
              </w:numPr>
              <w:rPr>
                <w:rStyle w:val="BodyTextChar"/>
              </w:rPr>
            </w:pPr>
            <w:r w:rsidRPr="00F9273F">
              <w:rPr>
                <w:rStyle w:val="BodyTextChar"/>
              </w:rPr>
              <w:t>Potable water is defined as ‘water that is safe for human consumption, food preparation, and food making’.</w:t>
            </w:r>
          </w:p>
          <w:p w14:paraId="47C1C547" w14:textId="3B1BFADC" w:rsidR="00C63DEF" w:rsidRPr="00F9273F" w:rsidRDefault="00724A29" w:rsidP="005255DC">
            <w:pPr>
              <w:pStyle w:val="TableBodyText"/>
              <w:widowControl w:val="0"/>
              <w:numPr>
                <w:ilvl w:val="0"/>
                <w:numId w:val="27"/>
              </w:numPr>
              <w:rPr>
                <w:rStyle w:val="BodyTextChar"/>
              </w:rPr>
            </w:pPr>
            <w:r w:rsidRPr="00F9273F">
              <w:rPr>
                <w:rStyle w:val="BodyTextChar"/>
              </w:rPr>
              <w:t>Water not approved by appropriate authorities as being safe for consumption is considered non</w:t>
            </w:r>
            <w:r w:rsidR="00A44E5F">
              <w:rPr>
                <w:rStyle w:val="BodyTextChar"/>
              </w:rPr>
              <w:noBreakHyphen/>
            </w:r>
            <w:r w:rsidRPr="00F9273F">
              <w:rPr>
                <w:rStyle w:val="BodyTextChar"/>
              </w:rPr>
              <w:t>potable.</w:t>
            </w:r>
          </w:p>
        </w:tc>
        <w:tc>
          <w:tcPr>
            <w:tcW w:w="4110" w:type="dxa"/>
            <w:vAlign w:val="top"/>
          </w:tcPr>
          <w:p w14:paraId="09C349D1" w14:textId="1CD43087" w:rsidR="00724A29" w:rsidRPr="00F9273F" w:rsidRDefault="00724A29" w:rsidP="00B50B75">
            <w:pPr>
              <w:pStyle w:val="TableBodyText"/>
              <w:widowControl w:val="0"/>
              <w:numPr>
                <w:ilvl w:val="0"/>
                <w:numId w:val="27"/>
              </w:numPr>
              <w:rPr>
                <w:rStyle w:val="BodyTextChar"/>
              </w:rPr>
            </w:pPr>
            <w:r w:rsidRPr="00F9273F">
              <w:rPr>
                <w:rStyle w:val="BodyTextChar"/>
              </w:rPr>
              <w:t xml:space="preserve">It is acknowledged that </w:t>
            </w:r>
            <w:r w:rsidR="00EA4B60">
              <w:rPr>
                <w:rStyle w:val="BodyTextChar"/>
              </w:rPr>
              <w:t xml:space="preserve">Transport and Main Roads </w:t>
            </w:r>
            <w:r w:rsidRPr="00F9273F">
              <w:rPr>
                <w:rStyle w:val="BodyTextChar"/>
              </w:rPr>
              <w:t xml:space="preserve">standards approve </w:t>
            </w:r>
            <w:r w:rsidR="004D1D96">
              <w:rPr>
                <w:rStyle w:val="BodyTextChar"/>
              </w:rPr>
              <w:t xml:space="preserve">the </w:t>
            </w:r>
            <w:r w:rsidRPr="00F9273F">
              <w:rPr>
                <w:rStyle w:val="BodyTextChar"/>
              </w:rPr>
              <w:t>use of non</w:t>
            </w:r>
            <w:r w:rsidR="00A44E5F">
              <w:rPr>
                <w:rStyle w:val="BodyTextChar"/>
              </w:rPr>
              <w:noBreakHyphen/>
            </w:r>
            <w:r w:rsidRPr="00F9273F">
              <w:rPr>
                <w:rStyle w:val="BodyTextChar"/>
              </w:rPr>
              <w:t>potable water sources during construction however this is not readily available or used in urban areas</w:t>
            </w:r>
            <w:r w:rsidR="00C63DEF">
              <w:rPr>
                <w:rStyle w:val="BodyTextChar"/>
              </w:rPr>
              <w:t>.</w:t>
            </w:r>
          </w:p>
          <w:p w14:paraId="6FBA21A9" w14:textId="4207B42B" w:rsidR="00724A29" w:rsidRPr="00F9273F" w:rsidRDefault="00724A29" w:rsidP="00B50B75">
            <w:pPr>
              <w:pStyle w:val="TableBodyText"/>
              <w:widowControl w:val="0"/>
              <w:numPr>
                <w:ilvl w:val="0"/>
                <w:numId w:val="27"/>
              </w:numPr>
              <w:rPr>
                <w:rStyle w:val="BodyTextChar"/>
              </w:rPr>
            </w:pPr>
            <w:r w:rsidRPr="00F9273F">
              <w:rPr>
                <w:rStyle w:val="BodyTextChar"/>
              </w:rPr>
              <w:t>The ability to use non</w:t>
            </w:r>
            <w:r w:rsidR="00A44E5F">
              <w:rPr>
                <w:rStyle w:val="BodyTextChar"/>
              </w:rPr>
              <w:noBreakHyphen/>
            </w:r>
            <w:r w:rsidRPr="00F9273F">
              <w:rPr>
                <w:rStyle w:val="BodyTextChar"/>
              </w:rPr>
              <w:t>potable water will vary depending on the local conditions of each project.</w:t>
            </w:r>
          </w:p>
        </w:tc>
        <w:tc>
          <w:tcPr>
            <w:tcW w:w="2981" w:type="dxa"/>
            <w:vAlign w:val="top"/>
          </w:tcPr>
          <w:p w14:paraId="0AB1FAF7" w14:textId="05292C90" w:rsidR="00724A29" w:rsidRPr="00F9273F" w:rsidRDefault="00724A29" w:rsidP="00B50B75">
            <w:pPr>
              <w:pStyle w:val="TableBodyText"/>
              <w:widowControl w:val="0"/>
              <w:numPr>
                <w:ilvl w:val="0"/>
                <w:numId w:val="27"/>
              </w:numPr>
              <w:rPr>
                <w:rStyle w:val="BodyTextChar"/>
              </w:rPr>
            </w:pPr>
            <w:r w:rsidRPr="00F9273F">
              <w:rPr>
                <w:rStyle w:val="BodyTextChar"/>
              </w:rPr>
              <w:t>Estimate of water use</w:t>
            </w:r>
            <w:r w:rsidR="00502D75">
              <w:rPr>
                <w:rStyle w:val="BodyTextChar"/>
              </w:rPr>
              <w:t> </w:t>
            </w:r>
            <w:r w:rsidRPr="00F9273F">
              <w:rPr>
                <w:rStyle w:val="BodyTextChar"/>
              </w:rPr>
              <w:t>(kL</w:t>
            </w:r>
            <w:r w:rsidR="00502D75">
              <w:rPr>
                <w:rStyle w:val="BodyTextChar"/>
              </w:rPr>
              <w:t> </w:t>
            </w:r>
            <w:r w:rsidRPr="00F9273F">
              <w:rPr>
                <w:rStyle w:val="BodyTextChar"/>
              </w:rPr>
              <w:t>/</w:t>
            </w:r>
            <w:r w:rsidR="00502D75">
              <w:rPr>
                <w:rStyle w:val="BodyTextChar"/>
              </w:rPr>
              <w:t> </w:t>
            </w:r>
            <w:r w:rsidRPr="00F9273F">
              <w:rPr>
                <w:rStyle w:val="BodyTextChar"/>
              </w:rPr>
              <w:t>day or for entire project) for construction activities and site office use</w:t>
            </w:r>
            <w:r w:rsidR="00502D75">
              <w:rPr>
                <w:rStyle w:val="BodyTextChar"/>
              </w:rPr>
              <w:t>.</w:t>
            </w:r>
          </w:p>
          <w:p w14:paraId="52AA4DAC" w14:textId="317C38A7" w:rsidR="00724A29" w:rsidRPr="00F9273F" w:rsidRDefault="00724A29" w:rsidP="00B50B75">
            <w:pPr>
              <w:pStyle w:val="TableBodyText"/>
              <w:widowControl w:val="0"/>
              <w:numPr>
                <w:ilvl w:val="0"/>
                <w:numId w:val="27"/>
              </w:numPr>
              <w:rPr>
                <w:rStyle w:val="BodyTextChar"/>
              </w:rPr>
            </w:pPr>
            <w:r w:rsidRPr="00F9273F">
              <w:rPr>
                <w:rStyle w:val="BodyTextChar"/>
              </w:rPr>
              <w:t>Type of water source</w:t>
            </w:r>
            <w:r w:rsidR="006D7125">
              <w:rPr>
                <w:rStyle w:val="BodyTextChar"/>
              </w:rPr>
              <w:t xml:space="preserve">, for example, </w:t>
            </w:r>
            <w:r w:rsidRPr="00F9273F">
              <w:rPr>
                <w:rStyle w:val="BodyTextChar"/>
              </w:rPr>
              <w:t xml:space="preserve">Class A water, rainwater, manufacturing waste water, bore/ground water, river water, surface runoff, mains, tanker, recycled, </w:t>
            </w:r>
            <w:r>
              <w:rPr>
                <w:rStyle w:val="BodyTextChar"/>
              </w:rPr>
              <w:t>and so on.</w:t>
            </w:r>
          </w:p>
        </w:tc>
      </w:tr>
      <w:tr w:rsidR="00724A29" w:rsidRPr="001A4876" w14:paraId="6D67B974" w14:textId="77777777" w:rsidTr="005255DC">
        <w:tc>
          <w:tcPr>
            <w:tcW w:w="704" w:type="dxa"/>
            <w:vAlign w:val="top"/>
          </w:tcPr>
          <w:p w14:paraId="0EE4A8F5" w14:textId="02BF018B" w:rsidR="00724A29" w:rsidRPr="00F9273F" w:rsidRDefault="00724A29" w:rsidP="00C80C56">
            <w:pPr>
              <w:pStyle w:val="TableBodyText"/>
              <w:keepNext w:val="0"/>
              <w:keepLines w:val="0"/>
              <w:widowControl w:val="0"/>
              <w:rPr>
                <w:rStyle w:val="BodyTextChar"/>
              </w:rPr>
            </w:pPr>
            <w:r w:rsidRPr="00F9273F">
              <w:rPr>
                <w:rStyle w:val="BodyTextChar"/>
              </w:rPr>
              <w:t>11</w:t>
            </w:r>
          </w:p>
        </w:tc>
        <w:tc>
          <w:tcPr>
            <w:tcW w:w="1701" w:type="dxa"/>
            <w:vAlign w:val="top"/>
          </w:tcPr>
          <w:p w14:paraId="75328A87" w14:textId="2460BA74" w:rsidR="00724A29" w:rsidRPr="00F9273F" w:rsidRDefault="00724A29" w:rsidP="00C80C56">
            <w:pPr>
              <w:pStyle w:val="TableBodyText"/>
              <w:keepNext w:val="0"/>
              <w:keepLines w:val="0"/>
              <w:widowControl w:val="0"/>
              <w:rPr>
                <w:rStyle w:val="BodyTextChar"/>
              </w:rPr>
            </w:pPr>
            <w:r w:rsidRPr="00F9273F">
              <w:rPr>
                <w:rStyle w:val="BodyTextChar"/>
              </w:rPr>
              <w:t>Potable and non</w:t>
            </w:r>
            <w:r w:rsidR="00A44E5F">
              <w:rPr>
                <w:rStyle w:val="BodyTextChar"/>
              </w:rPr>
              <w:noBreakHyphen/>
            </w:r>
            <w:r w:rsidRPr="00F9273F">
              <w:rPr>
                <w:rStyle w:val="BodyTextChar"/>
              </w:rPr>
              <w:t>potable water use during operation</w:t>
            </w:r>
          </w:p>
        </w:tc>
        <w:tc>
          <w:tcPr>
            <w:tcW w:w="4536" w:type="dxa"/>
            <w:vAlign w:val="top"/>
          </w:tcPr>
          <w:p w14:paraId="44AF781A" w14:textId="2FD5E9BF"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Construction site staff facilities include access to potable water (instant hot and chilled water).</w:t>
            </w:r>
          </w:p>
          <w:p w14:paraId="1A9F4D65" w14:textId="4483BD9F"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Potable water use is supplied for drinking purposes</w:t>
            </w:r>
            <w:r w:rsidR="00502D75">
              <w:rPr>
                <w:rStyle w:val="BodyTextChar"/>
              </w:rPr>
              <w:t>.</w:t>
            </w:r>
          </w:p>
          <w:p w14:paraId="6C68EE43" w14:textId="2C4EA03E"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Non</w:t>
            </w:r>
            <w:r w:rsidR="00A44E5F">
              <w:rPr>
                <w:rStyle w:val="BodyTextChar"/>
              </w:rPr>
              <w:noBreakHyphen/>
            </w:r>
            <w:r w:rsidRPr="00F9273F">
              <w:rPr>
                <w:rStyle w:val="BodyTextChar"/>
              </w:rPr>
              <w:t>potable water sources will be via the collection of rainwater and/or grey water that will be treated on site stored in tanks.</w:t>
            </w:r>
          </w:p>
          <w:p w14:paraId="2EF960D8" w14:textId="3B73AFC0" w:rsidR="00C63DEF" w:rsidRPr="00F9273F" w:rsidRDefault="00724A29" w:rsidP="005255DC">
            <w:pPr>
              <w:pStyle w:val="TableBodyText"/>
              <w:keepNext w:val="0"/>
              <w:keepLines w:val="0"/>
              <w:widowControl w:val="0"/>
              <w:numPr>
                <w:ilvl w:val="0"/>
                <w:numId w:val="27"/>
              </w:numPr>
              <w:rPr>
                <w:rStyle w:val="BodyTextChar"/>
              </w:rPr>
            </w:pPr>
            <w:r w:rsidRPr="00F9273F">
              <w:rPr>
                <w:rStyle w:val="BodyTextChar"/>
              </w:rPr>
              <w:t>Non</w:t>
            </w:r>
            <w:r w:rsidR="00A44E5F">
              <w:rPr>
                <w:rStyle w:val="BodyTextChar"/>
              </w:rPr>
              <w:noBreakHyphen/>
            </w:r>
            <w:r w:rsidRPr="00F9273F">
              <w:rPr>
                <w:rStyle w:val="BodyTextChar"/>
              </w:rPr>
              <w:t>potable water use is supplied for toilet flushing, toilet cleaning, and landscape purposes.</w:t>
            </w:r>
          </w:p>
        </w:tc>
        <w:tc>
          <w:tcPr>
            <w:tcW w:w="4110" w:type="dxa"/>
            <w:vAlign w:val="top"/>
          </w:tcPr>
          <w:p w14:paraId="3005056D" w14:textId="7F6B185E" w:rsidR="00724A29" w:rsidRPr="00F9273F" w:rsidRDefault="007833B9" w:rsidP="00C80C56">
            <w:pPr>
              <w:pStyle w:val="TableBodyText"/>
              <w:keepNext w:val="0"/>
              <w:keepLines w:val="0"/>
              <w:widowControl w:val="0"/>
              <w:numPr>
                <w:ilvl w:val="0"/>
                <w:numId w:val="27"/>
              </w:numPr>
              <w:rPr>
                <w:rStyle w:val="BodyTextChar"/>
              </w:rPr>
            </w:pPr>
            <w:r>
              <w:rPr>
                <w:rStyle w:val="BodyTextChar"/>
              </w:rPr>
              <w:t>Where l</w:t>
            </w:r>
            <w:r w:rsidR="00724A29" w:rsidRPr="00F9273F">
              <w:rPr>
                <w:rStyle w:val="BodyTextChar"/>
              </w:rPr>
              <w:t>andscaping</w:t>
            </w:r>
            <w:r>
              <w:rPr>
                <w:rStyle w:val="BodyTextChar"/>
              </w:rPr>
              <w:t xml:space="preserve"> is included the</w:t>
            </w:r>
            <w:r w:rsidR="00724A29" w:rsidRPr="00F9273F">
              <w:rPr>
                <w:rStyle w:val="BodyTextChar"/>
              </w:rPr>
              <w:t xml:space="preserve"> operational </w:t>
            </w:r>
            <w:proofErr w:type="gramStart"/>
            <w:r w:rsidR="00724A29" w:rsidRPr="00F9273F">
              <w:rPr>
                <w:rStyle w:val="BodyTextChar"/>
              </w:rPr>
              <w:t>watering</w:t>
            </w:r>
            <w:proofErr w:type="gramEnd"/>
            <w:r>
              <w:rPr>
                <w:rStyle w:val="BodyTextChar"/>
              </w:rPr>
              <w:t xml:space="preserve"> regime is</w:t>
            </w:r>
            <w:r w:rsidR="00724A29" w:rsidRPr="00F9273F">
              <w:rPr>
                <w:rStyle w:val="BodyTextChar"/>
              </w:rPr>
              <w:t xml:space="preserve"> 5</w:t>
            </w:r>
            <w:r w:rsidR="00860CAF">
              <w:rPr>
                <w:rStyle w:val="BodyTextChar"/>
              </w:rPr>
              <w:t> – </w:t>
            </w:r>
            <w:r w:rsidR="00724A29" w:rsidRPr="00F9273F">
              <w:rPr>
                <w:rStyle w:val="BodyTextChar"/>
              </w:rPr>
              <w:t>10/m</w:t>
            </w:r>
            <w:r w:rsidR="00724A29" w:rsidRPr="00860CAF">
              <w:rPr>
                <w:rStyle w:val="BodyTextChar"/>
                <w:vertAlign w:val="superscript"/>
              </w:rPr>
              <w:t>2</w:t>
            </w:r>
            <w:r w:rsidR="00724A29" w:rsidRPr="00F9273F">
              <w:rPr>
                <w:rStyle w:val="BodyTextChar"/>
              </w:rPr>
              <w:t xml:space="preserve"> twice a week</w:t>
            </w:r>
            <w:r w:rsidR="00502D75">
              <w:rPr>
                <w:rStyle w:val="BodyTextChar"/>
              </w:rPr>
              <w:t>.</w:t>
            </w:r>
          </w:p>
        </w:tc>
        <w:tc>
          <w:tcPr>
            <w:tcW w:w="2981" w:type="dxa"/>
            <w:vAlign w:val="top"/>
          </w:tcPr>
          <w:p w14:paraId="4BAE00F6" w14:textId="5CF538FA" w:rsidR="00724A29" w:rsidRPr="00F9273F" w:rsidRDefault="00724A29" w:rsidP="005255DC">
            <w:pPr>
              <w:pStyle w:val="TableBodyText"/>
              <w:keepNext w:val="0"/>
              <w:keepLines w:val="0"/>
              <w:widowControl w:val="0"/>
              <w:numPr>
                <w:ilvl w:val="0"/>
                <w:numId w:val="27"/>
              </w:numPr>
              <w:rPr>
                <w:rStyle w:val="BodyTextChar"/>
              </w:rPr>
            </w:pPr>
            <w:r w:rsidRPr="00F9273F">
              <w:rPr>
                <w:rStyle w:val="BodyTextChar"/>
              </w:rPr>
              <w:t>Estimate of water use (</w:t>
            </w:r>
            <w:r>
              <w:rPr>
                <w:rStyle w:val="BodyTextChar"/>
              </w:rPr>
              <w:t>for</w:t>
            </w:r>
            <w:r w:rsidR="00502D75">
              <w:rPr>
                <w:rStyle w:val="BodyTextChar"/>
              </w:rPr>
              <w:t> </w:t>
            </w:r>
            <w:r>
              <w:rPr>
                <w:rStyle w:val="BodyTextChar"/>
              </w:rPr>
              <w:t>example,</w:t>
            </w:r>
            <w:r w:rsidR="00502D75">
              <w:rPr>
                <w:rStyle w:val="BodyTextChar"/>
              </w:rPr>
              <w:t> </w:t>
            </w:r>
            <w:r w:rsidRPr="00F9273F">
              <w:rPr>
                <w:rStyle w:val="BodyTextChar"/>
              </w:rPr>
              <w:t>kL</w:t>
            </w:r>
            <w:r w:rsidR="00502D75">
              <w:rPr>
                <w:rStyle w:val="BodyTextChar"/>
              </w:rPr>
              <w:t> </w:t>
            </w:r>
            <w:r w:rsidRPr="00F9273F">
              <w:rPr>
                <w:rStyle w:val="BodyTextChar"/>
              </w:rPr>
              <w:t>/</w:t>
            </w:r>
            <w:r w:rsidR="00502D75">
              <w:rPr>
                <w:rStyle w:val="BodyTextChar"/>
              </w:rPr>
              <w:t> </w:t>
            </w:r>
            <w:r w:rsidRPr="00F9273F">
              <w:rPr>
                <w:rStyle w:val="BodyTextChar"/>
              </w:rPr>
              <w:t>day) and source for all operation activities</w:t>
            </w:r>
            <w:r w:rsidR="00502D75">
              <w:rPr>
                <w:rStyle w:val="BodyTextChar"/>
              </w:rPr>
              <w:t>.</w:t>
            </w:r>
          </w:p>
        </w:tc>
      </w:tr>
      <w:tr w:rsidR="005255DC" w:rsidRPr="001A4876" w14:paraId="71029027" w14:textId="77777777" w:rsidTr="005255DC">
        <w:tc>
          <w:tcPr>
            <w:tcW w:w="14032" w:type="dxa"/>
            <w:gridSpan w:val="5"/>
            <w:shd w:val="clear" w:color="auto" w:fill="F2F2F2" w:themeFill="background1" w:themeFillShade="F2"/>
            <w:vAlign w:val="top"/>
          </w:tcPr>
          <w:p w14:paraId="304C0FB0" w14:textId="1D73B086" w:rsidR="005255DC" w:rsidRPr="005255DC" w:rsidRDefault="005255DC" w:rsidP="005255DC">
            <w:pPr>
              <w:pStyle w:val="TableBodyText"/>
              <w:widowControl w:val="0"/>
              <w:rPr>
                <w:rStyle w:val="BodyTextChar"/>
                <w:b/>
              </w:rPr>
            </w:pPr>
            <w:r w:rsidRPr="005255DC">
              <w:rPr>
                <w:rStyle w:val="BodyTextChar"/>
                <w:b/>
              </w:rPr>
              <w:t>Materials</w:t>
            </w:r>
          </w:p>
        </w:tc>
      </w:tr>
      <w:tr w:rsidR="00724A29" w:rsidRPr="001A4876" w14:paraId="22476227" w14:textId="77777777" w:rsidTr="005255DC">
        <w:tc>
          <w:tcPr>
            <w:tcW w:w="704" w:type="dxa"/>
            <w:vAlign w:val="top"/>
          </w:tcPr>
          <w:p w14:paraId="5D405AE6" w14:textId="504E675E" w:rsidR="00724A29" w:rsidRPr="00F9273F" w:rsidRDefault="00724A29" w:rsidP="00C80C56">
            <w:pPr>
              <w:pStyle w:val="TableBodyText"/>
              <w:keepNext w:val="0"/>
              <w:keepLines w:val="0"/>
              <w:widowControl w:val="0"/>
              <w:rPr>
                <w:rStyle w:val="BodyTextChar"/>
              </w:rPr>
            </w:pPr>
            <w:r w:rsidRPr="00F9273F">
              <w:rPr>
                <w:rStyle w:val="BodyTextChar"/>
              </w:rPr>
              <w:t>12</w:t>
            </w:r>
          </w:p>
        </w:tc>
        <w:tc>
          <w:tcPr>
            <w:tcW w:w="1701" w:type="dxa"/>
            <w:vAlign w:val="top"/>
          </w:tcPr>
          <w:p w14:paraId="08EC09B1" w14:textId="732AF81E" w:rsidR="00724A29" w:rsidRPr="00F9273F" w:rsidRDefault="00724A29" w:rsidP="00C80C56">
            <w:pPr>
              <w:pStyle w:val="TableBodyText"/>
              <w:keepNext w:val="0"/>
              <w:keepLines w:val="0"/>
              <w:widowControl w:val="0"/>
              <w:rPr>
                <w:rStyle w:val="BodyTextChar"/>
              </w:rPr>
            </w:pPr>
            <w:r w:rsidRPr="00F9273F">
              <w:rPr>
                <w:rStyle w:val="BodyTextChar"/>
              </w:rPr>
              <w:t>All materials listed below</w:t>
            </w:r>
          </w:p>
        </w:tc>
        <w:tc>
          <w:tcPr>
            <w:tcW w:w="4536" w:type="dxa"/>
            <w:vAlign w:val="top"/>
          </w:tcPr>
          <w:p w14:paraId="17C74AC6" w14:textId="363953AC"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The current version of the IS</w:t>
            </w:r>
            <w:r w:rsidR="00502D75">
              <w:rPr>
                <w:rStyle w:val="BodyTextChar"/>
              </w:rPr>
              <w:t> </w:t>
            </w:r>
            <w:r w:rsidRPr="00F9273F">
              <w:rPr>
                <w:rStyle w:val="BodyTextChar"/>
              </w:rPr>
              <w:t>Materials Calculator at the time of calculating the base will be used to estimate the carbon emissions from the use of materials for the project</w:t>
            </w:r>
            <w:r w:rsidR="00502D75">
              <w:rPr>
                <w:rStyle w:val="BodyTextChar"/>
              </w:rPr>
              <w:t>.</w:t>
            </w:r>
          </w:p>
          <w:p w14:paraId="623C8080" w14:textId="602A2CD1" w:rsidR="00C63DEF" w:rsidRPr="00F9273F" w:rsidRDefault="00724A29" w:rsidP="005255DC">
            <w:pPr>
              <w:pStyle w:val="TableBodyText"/>
              <w:keepNext w:val="0"/>
              <w:keepLines w:val="0"/>
              <w:widowControl w:val="0"/>
              <w:numPr>
                <w:ilvl w:val="0"/>
                <w:numId w:val="27"/>
              </w:numPr>
              <w:rPr>
                <w:rStyle w:val="BodyTextChar"/>
              </w:rPr>
            </w:pPr>
            <w:r w:rsidRPr="00F9273F">
              <w:rPr>
                <w:rStyle w:val="BodyTextChar"/>
              </w:rPr>
              <w:t>Also refer to assumptions for the transportation of materials to site (</w:t>
            </w:r>
            <w:r w:rsidR="00502D75">
              <w:rPr>
                <w:rStyle w:val="BodyTextChar"/>
              </w:rPr>
              <w:t>I</w:t>
            </w:r>
            <w:r w:rsidRPr="00F9273F">
              <w:rPr>
                <w:rStyle w:val="BodyTextChar"/>
              </w:rPr>
              <w:t>tem</w:t>
            </w:r>
            <w:r w:rsidR="00502D75">
              <w:rPr>
                <w:rStyle w:val="BodyTextChar"/>
              </w:rPr>
              <w:t> </w:t>
            </w:r>
            <w:r w:rsidRPr="00F9273F">
              <w:rPr>
                <w:rStyle w:val="BodyTextChar"/>
              </w:rPr>
              <w:t>#4).</w:t>
            </w:r>
          </w:p>
        </w:tc>
        <w:tc>
          <w:tcPr>
            <w:tcW w:w="4110" w:type="dxa"/>
            <w:vAlign w:val="top"/>
          </w:tcPr>
          <w:p w14:paraId="461A86FE" w14:textId="30983E76"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The IS Materials Calculator is an ISCA developed and approved tool for benchmarking.</w:t>
            </w:r>
          </w:p>
        </w:tc>
        <w:tc>
          <w:tcPr>
            <w:tcW w:w="2981" w:type="dxa"/>
            <w:vAlign w:val="top"/>
          </w:tcPr>
          <w:p w14:paraId="02B9859C" w14:textId="7F0FA783"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As noted below</w:t>
            </w:r>
            <w:r w:rsidR="00502D75">
              <w:rPr>
                <w:rStyle w:val="BodyTextChar"/>
              </w:rPr>
              <w:t>.</w:t>
            </w:r>
          </w:p>
        </w:tc>
      </w:tr>
      <w:tr w:rsidR="00724A29" w:rsidRPr="001A4876" w14:paraId="26A01A7A" w14:textId="77777777" w:rsidTr="005255DC">
        <w:tc>
          <w:tcPr>
            <w:tcW w:w="704" w:type="dxa"/>
            <w:vAlign w:val="top"/>
          </w:tcPr>
          <w:p w14:paraId="5A33A2F8" w14:textId="0FF92FEC" w:rsidR="00724A29" w:rsidRPr="00F9273F" w:rsidRDefault="00724A29" w:rsidP="00C80C56">
            <w:pPr>
              <w:pStyle w:val="TableBodyText"/>
              <w:keepNext w:val="0"/>
              <w:keepLines w:val="0"/>
              <w:widowControl w:val="0"/>
              <w:rPr>
                <w:rStyle w:val="BodyTextChar"/>
              </w:rPr>
            </w:pPr>
            <w:r w:rsidRPr="00F9273F">
              <w:rPr>
                <w:rStyle w:val="BodyTextChar"/>
              </w:rPr>
              <w:lastRenderedPageBreak/>
              <w:t>13</w:t>
            </w:r>
          </w:p>
        </w:tc>
        <w:tc>
          <w:tcPr>
            <w:tcW w:w="1701" w:type="dxa"/>
            <w:vAlign w:val="top"/>
          </w:tcPr>
          <w:p w14:paraId="09FFEEB8" w14:textId="3E5AC71A" w:rsidR="00724A29" w:rsidRPr="00F9273F" w:rsidRDefault="007833B9" w:rsidP="00C80C56">
            <w:pPr>
              <w:pStyle w:val="TableBodyText"/>
              <w:keepNext w:val="0"/>
              <w:keepLines w:val="0"/>
              <w:widowControl w:val="0"/>
              <w:rPr>
                <w:rStyle w:val="BodyTextChar"/>
              </w:rPr>
            </w:pPr>
            <w:r>
              <w:rPr>
                <w:rStyle w:val="BodyTextChar"/>
              </w:rPr>
              <w:t xml:space="preserve">Hot Mix </w:t>
            </w:r>
            <w:r w:rsidR="00724A29" w:rsidRPr="00F9273F">
              <w:rPr>
                <w:rStyle w:val="BodyTextChar"/>
              </w:rPr>
              <w:t>Asphalt and Recycled Asphalt Pavement (RAP)</w:t>
            </w:r>
          </w:p>
        </w:tc>
        <w:tc>
          <w:tcPr>
            <w:tcW w:w="4536" w:type="dxa"/>
            <w:vAlign w:val="top"/>
          </w:tcPr>
          <w:p w14:paraId="2EAF25DA" w14:textId="71501B4F" w:rsidR="00724A29" w:rsidRPr="00F9273F" w:rsidRDefault="00724A29" w:rsidP="00583E8F">
            <w:pPr>
              <w:pStyle w:val="TableBodyText"/>
              <w:widowControl w:val="0"/>
              <w:numPr>
                <w:ilvl w:val="0"/>
                <w:numId w:val="27"/>
              </w:numPr>
              <w:rPr>
                <w:rStyle w:val="BodyTextChar"/>
              </w:rPr>
            </w:pPr>
            <w:r w:rsidRPr="00F9273F">
              <w:rPr>
                <w:rStyle w:val="BodyTextChar"/>
              </w:rPr>
              <w:t>BAU is densely graded asphalt with a bitumen binder.</w:t>
            </w:r>
          </w:p>
          <w:p w14:paraId="104BDEE2" w14:textId="60B12490"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No RAP is used for asphalt.</w:t>
            </w:r>
          </w:p>
          <w:p w14:paraId="3A75CE87" w14:textId="3CB088CB"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Dense graded asphalt is business</w:t>
            </w:r>
            <w:r w:rsidR="001B4635">
              <w:rPr>
                <w:rStyle w:val="BodyTextChar"/>
              </w:rPr>
              <w:t> </w:t>
            </w:r>
            <w:r w:rsidRPr="00F9273F">
              <w:rPr>
                <w:rStyle w:val="BodyTextChar"/>
              </w:rPr>
              <w:t>as</w:t>
            </w:r>
            <w:r w:rsidR="001B4635">
              <w:rPr>
                <w:rStyle w:val="BodyTextChar"/>
              </w:rPr>
              <w:t> </w:t>
            </w:r>
            <w:r w:rsidRPr="00F9273F">
              <w:rPr>
                <w:rStyle w:val="BodyTextChar"/>
              </w:rPr>
              <w:t>usual on high trafficked urban highways.</w:t>
            </w:r>
          </w:p>
        </w:tc>
        <w:tc>
          <w:tcPr>
            <w:tcW w:w="4110" w:type="dxa"/>
            <w:vAlign w:val="top"/>
          </w:tcPr>
          <w:p w14:paraId="169D3870" w14:textId="7E20C658" w:rsidR="00724A29" w:rsidRPr="00F9273F" w:rsidRDefault="008649A9" w:rsidP="00C80C56">
            <w:pPr>
              <w:pStyle w:val="TableBodyText"/>
              <w:keepNext w:val="0"/>
              <w:keepLines w:val="0"/>
              <w:widowControl w:val="0"/>
              <w:numPr>
                <w:ilvl w:val="0"/>
                <w:numId w:val="27"/>
              </w:numPr>
              <w:rPr>
                <w:rStyle w:val="BodyTextChar"/>
              </w:rPr>
            </w:pPr>
            <w:r>
              <w:rPr>
                <w:rStyle w:val="BodyTextChar"/>
              </w:rPr>
              <w:t>Transport and Main Roads</w:t>
            </w:r>
            <w:r w:rsidR="00724A29" w:rsidRPr="00F9273F">
              <w:rPr>
                <w:rStyle w:val="BodyTextChar"/>
              </w:rPr>
              <w:t xml:space="preserve"> ha</w:t>
            </w:r>
            <w:r w:rsidR="004D1D96">
              <w:rPr>
                <w:rStyle w:val="BodyTextChar"/>
              </w:rPr>
              <w:t>s</w:t>
            </w:r>
            <w:r w:rsidR="00724A29" w:rsidRPr="00F9273F">
              <w:rPr>
                <w:rStyle w:val="BodyTextChar"/>
              </w:rPr>
              <w:t xml:space="preserve"> trialled and Type Approved RAP in a number of pavement types however as yet not mandated its use in any projects other than trial projects.</w:t>
            </w:r>
          </w:p>
          <w:p w14:paraId="288AD896" w14:textId="14C91B83"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There is limited data available relating to the total volume and percentage of projects across Queensland that have used RAP in the past 5</w:t>
            </w:r>
            <w:r w:rsidR="00860CAF">
              <w:rPr>
                <w:rStyle w:val="BodyTextChar"/>
              </w:rPr>
              <w:t> </w:t>
            </w:r>
            <w:r w:rsidRPr="00F9273F">
              <w:rPr>
                <w:rStyle w:val="BodyTextChar"/>
              </w:rPr>
              <w:t>years.</w:t>
            </w:r>
          </w:p>
          <w:p w14:paraId="71A3B94C" w14:textId="378B848D"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Functional requirements of specific projects and the geographic location are considered to be the two</w:t>
            </w:r>
            <w:r w:rsidR="00C97F85">
              <w:rPr>
                <w:rStyle w:val="BodyTextChar"/>
              </w:rPr>
              <w:t> </w:t>
            </w:r>
            <w:r w:rsidRPr="00F9273F">
              <w:rPr>
                <w:rStyle w:val="BodyTextChar"/>
              </w:rPr>
              <w:t>largest constraints in the broader adoption of RAP across Queensland</w:t>
            </w:r>
            <w:r w:rsidR="00C97F85">
              <w:rPr>
                <w:rStyle w:val="BodyTextChar"/>
              </w:rPr>
              <w:t>.</w:t>
            </w:r>
          </w:p>
          <w:p w14:paraId="5480E809" w14:textId="2CB99713" w:rsidR="00583E8F" w:rsidRPr="00F9273F" w:rsidRDefault="008649A9" w:rsidP="00583E8F">
            <w:pPr>
              <w:pStyle w:val="TableBodyText"/>
              <w:keepNext w:val="0"/>
              <w:keepLines w:val="0"/>
              <w:widowControl w:val="0"/>
              <w:numPr>
                <w:ilvl w:val="0"/>
                <w:numId w:val="27"/>
              </w:numPr>
              <w:rPr>
                <w:rStyle w:val="BodyTextChar"/>
              </w:rPr>
            </w:pPr>
            <w:r>
              <w:rPr>
                <w:rStyle w:val="BodyTextChar"/>
              </w:rPr>
              <w:t>Transport and Main Roads</w:t>
            </w:r>
            <w:r w:rsidR="004D1D96" w:rsidRPr="00F9273F">
              <w:rPr>
                <w:rStyle w:val="BodyTextChar"/>
              </w:rPr>
              <w:t xml:space="preserve"> </w:t>
            </w:r>
            <w:r w:rsidR="00724A29" w:rsidRPr="00F9273F">
              <w:rPr>
                <w:rStyle w:val="BodyTextChar"/>
              </w:rPr>
              <w:t>approves the use of recycled materials at varying levels depending on the requirements of the project and material available. See</w:t>
            </w:r>
            <w:r w:rsidR="00C97F85">
              <w:rPr>
                <w:rStyle w:val="BodyTextChar"/>
              </w:rPr>
              <w:t> </w:t>
            </w:r>
            <w:r w:rsidR="00724A29" w:rsidRPr="00F9273F">
              <w:rPr>
                <w:rStyle w:val="BodyTextChar"/>
              </w:rPr>
              <w:t>MRTS35,</w:t>
            </w:r>
            <w:r w:rsidR="00C97F85">
              <w:rPr>
                <w:rStyle w:val="BodyTextChar"/>
              </w:rPr>
              <w:t xml:space="preserve"> MRTS</w:t>
            </w:r>
            <w:r w:rsidR="00724A29" w:rsidRPr="00F9273F">
              <w:rPr>
                <w:rStyle w:val="BodyTextChar"/>
              </w:rPr>
              <w:t>102</w:t>
            </w:r>
            <w:r w:rsidR="00C97F85">
              <w:rPr>
                <w:rStyle w:val="BodyTextChar"/>
              </w:rPr>
              <w:t>.</w:t>
            </w:r>
          </w:p>
        </w:tc>
        <w:tc>
          <w:tcPr>
            <w:tcW w:w="2981" w:type="dxa"/>
            <w:vAlign w:val="top"/>
          </w:tcPr>
          <w:p w14:paraId="705276AF" w14:textId="53A7AE89" w:rsidR="00724A29" w:rsidRPr="00F9273F" w:rsidRDefault="00724A29" w:rsidP="00C80C56">
            <w:pPr>
              <w:pStyle w:val="TableBodyText"/>
              <w:keepNext w:val="0"/>
              <w:keepLines w:val="0"/>
              <w:widowControl w:val="0"/>
              <w:numPr>
                <w:ilvl w:val="0"/>
                <w:numId w:val="27"/>
              </w:numPr>
              <w:rPr>
                <w:rStyle w:val="BodyTextChar"/>
              </w:rPr>
            </w:pPr>
            <w:r w:rsidRPr="00F9273F">
              <w:rPr>
                <w:rStyle w:val="BodyTextChar"/>
              </w:rPr>
              <w:t>Total amount</w:t>
            </w:r>
            <w:r w:rsidR="00C97F85">
              <w:rPr>
                <w:rStyle w:val="BodyTextChar"/>
              </w:rPr>
              <w:t> </w:t>
            </w:r>
            <w:r w:rsidRPr="00F9273F">
              <w:rPr>
                <w:rStyle w:val="BodyTextChar"/>
              </w:rPr>
              <w:t>(t) and types of asphalt used for entire project</w:t>
            </w:r>
            <w:r w:rsidR="00C97F85">
              <w:rPr>
                <w:rStyle w:val="BodyTextChar"/>
              </w:rPr>
              <w:t>.</w:t>
            </w:r>
          </w:p>
        </w:tc>
      </w:tr>
      <w:tr w:rsidR="00724A29" w:rsidRPr="001A4876" w14:paraId="4715DD90" w14:textId="77777777" w:rsidTr="005255DC">
        <w:tc>
          <w:tcPr>
            <w:tcW w:w="704" w:type="dxa"/>
            <w:vAlign w:val="top"/>
          </w:tcPr>
          <w:p w14:paraId="78C49CE7" w14:textId="67CE9A45" w:rsidR="00724A29" w:rsidRPr="00F9273F" w:rsidRDefault="00724A29" w:rsidP="00C80C56">
            <w:pPr>
              <w:pStyle w:val="TableBodyText"/>
              <w:keepNext w:val="0"/>
              <w:keepLines w:val="0"/>
              <w:widowControl w:val="0"/>
              <w:rPr>
                <w:rStyle w:val="BodyTextChar"/>
              </w:rPr>
            </w:pPr>
            <w:r w:rsidRPr="00F9273F">
              <w:rPr>
                <w:rStyle w:val="BodyTextChar"/>
              </w:rPr>
              <w:t>14</w:t>
            </w:r>
          </w:p>
        </w:tc>
        <w:tc>
          <w:tcPr>
            <w:tcW w:w="1701" w:type="dxa"/>
            <w:vAlign w:val="top"/>
          </w:tcPr>
          <w:p w14:paraId="29C45536" w14:textId="2A273593" w:rsidR="00724A29" w:rsidRPr="00F9273F" w:rsidRDefault="00724A29" w:rsidP="00C80C56">
            <w:pPr>
              <w:pStyle w:val="TableBodyText"/>
              <w:keepNext w:val="0"/>
              <w:keepLines w:val="0"/>
              <w:widowControl w:val="0"/>
              <w:rPr>
                <w:rStyle w:val="BodyTextChar"/>
              </w:rPr>
            </w:pPr>
            <w:r w:rsidRPr="00F9273F">
              <w:rPr>
                <w:rStyle w:val="BodyTextChar"/>
              </w:rPr>
              <w:t>Unbound Pavement (Gravel)</w:t>
            </w:r>
          </w:p>
        </w:tc>
        <w:tc>
          <w:tcPr>
            <w:tcW w:w="4536" w:type="dxa"/>
            <w:vAlign w:val="top"/>
          </w:tcPr>
          <w:p w14:paraId="5B5EFE64" w14:textId="5E2E0D1D"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BAU for unbound pavements with</w:t>
            </w:r>
            <w:r w:rsidR="00860CAF">
              <w:rPr>
                <w:rStyle w:val="BodyTextChar"/>
              </w:rPr>
              <w:t> </w:t>
            </w:r>
            <w:r w:rsidRPr="00F9273F">
              <w:rPr>
                <w:rStyle w:val="BodyTextChar"/>
              </w:rPr>
              <w:t>14</w:t>
            </w:r>
            <w:r w:rsidR="00860CAF">
              <w:rPr>
                <w:rStyle w:val="BodyTextChar"/>
              </w:rPr>
              <w:t> </w:t>
            </w:r>
            <w:r w:rsidRPr="00F9273F">
              <w:rPr>
                <w:rStyle w:val="BodyTextChar"/>
              </w:rPr>
              <w:t>mm seal.</w:t>
            </w:r>
          </w:p>
          <w:p w14:paraId="66521738" w14:textId="78F50D17"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BAU is for unbound pavement to contain</w:t>
            </w:r>
            <w:r w:rsidR="00860CAF">
              <w:rPr>
                <w:rStyle w:val="BodyTextChar"/>
              </w:rPr>
              <w:t> </w:t>
            </w:r>
            <w:r w:rsidRPr="00F9273F">
              <w:rPr>
                <w:rStyle w:val="BodyTextChar"/>
              </w:rPr>
              <w:t>0% recycled aggregate.</w:t>
            </w:r>
          </w:p>
          <w:p w14:paraId="7651B7D3" w14:textId="5A5BF97F"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Unbound pavement is business</w:t>
            </w:r>
            <w:r w:rsidR="001B4635">
              <w:rPr>
                <w:rStyle w:val="BodyTextChar"/>
              </w:rPr>
              <w:t> </w:t>
            </w:r>
            <w:r w:rsidRPr="00F9273F">
              <w:rPr>
                <w:rStyle w:val="BodyTextChar"/>
              </w:rPr>
              <w:t>as</w:t>
            </w:r>
            <w:r w:rsidR="001B4635">
              <w:rPr>
                <w:rStyle w:val="BodyTextChar"/>
              </w:rPr>
              <w:t> </w:t>
            </w:r>
            <w:r w:rsidRPr="00F9273F">
              <w:rPr>
                <w:rStyle w:val="BodyTextChar"/>
              </w:rPr>
              <w:t>usual for regional highways.</w:t>
            </w:r>
          </w:p>
          <w:p w14:paraId="38061CDA" w14:textId="7292356B"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All gravel for pavements (pavement, carparks, and footpaths), track foundation, and drains will be virgin/quarried materials and imported to site.</w:t>
            </w:r>
          </w:p>
          <w:p w14:paraId="5D8DB321" w14:textId="602651C9"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No rock crushing equipment will be used on site as business</w:t>
            </w:r>
            <w:r w:rsidR="001B4635">
              <w:rPr>
                <w:rStyle w:val="BodyTextChar"/>
              </w:rPr>
              <w:t> </w:t>
            </w:r>
            <w:r w:rsidRPr="00F9273F">
              <w:rPr>
                <w:rStyle w:val="BodyTextChar"/>
              </w:rPr>
              <w:t>as</w:t>
            </w:r>
            <w:r w:rsidR="001B4635">
              <w:rPr>
                <w:rStyle w:val="BodyTextChar"/>
              </w:rPr>
              <w:t> </w:t>
            </w:r>
            <w:r w:rsidRPr="00F9273F">
              <w:rPr>
                <w:rStyle w:val="BodyTextChar"/>
              </w:rPr>
              <w:t>usual.</w:t>
            </w:r>
          </w:p>
          <w:p w14:paraId="6C05C5DE" w14:textId="36AAAB6B" w:rsidR="00C63DEF" w:rsidRPr="00F9273F" w:rsidRDefault="00E05CCF" w:rsidP="00860CAF">
            <w:pPr>
              <w:pStyle w:val="TableBodyText"/>
              <w:keepNext w:val="0"/>
              <w:keepLines w:val="0"/>
              <w:widowControl w:val="0"/>
              <w:numPr>
                <w:ilvl w:val="0"/>
                <w:numId w:val="27"/>
              </w:numPr>
              <w:rPr>
                <w:rStyle w:val="BodyTextChar"/>
              </w:rPr>
            </w:pPr>
            <w:r w:rsidRPr="00F9273F">
              <w:rPr>
                <w:rStyle w:val="BodyTextChar"/>
              </w:rPr>
              <w:t>Also see waste transportation assumptions (</w:t>
            </w:r>
            <w:r w:rsidR="00860CAF">
              <w:rPr>
                <w:rStyle w:val="BodyTextChar"/>
              </w:rPr>
              <w:t>I</w:t>
            </w:r>
            <w:r w:rsidRPr="00F9273F">
              <w:rPr>
                <w:rStyle w:val="BodyTextChar"/>
              </w:rPr>
              <w:t>tem</w:t>
            </w:r>
            <w:r w:rsidR="00860CAF">
              <w:rPr>
                <w:rStyle w:val="BodyTextChar"/>
              </w:rPr>
              <w:t> </w:t>
            </w:r>
            <w:r w:rsidRPr="00F9273F">
              <w:rPr>
                <w:rStyle w:val="BodyTextChar"/>
              </w:rPr>
              <w:t>#7).</w:t>
            </w:r>
          </w:p>
        </w:tc>
        <w:tc>
          <w:tcPr>
            <w:tcW w:w="4110" w:type="dxa"/>
            <w:vAlign w:val="top"/>
          </w:tcPr>
          <w:p w14:paraId="3484B9E7" w14:textId="2A13312E" w:rsidR="00724A29" w:rsidRPr="00F9273F" w:rsidRDefault="00E05CCF" w:rsidP="00C80C56">
            <w:pPr>
              <w:pStyle w:val="TableBodyText"/>
              <w:keepNext w:val="0"/>
              <w:keepLines w:val="0"/>
              <w:widowControl w:val="0"/>
              <w:numPr>
                <w:ilvl w:val="0"/>
                <w:numId w:val="27"/>
              </w:numPr>
              <w:rPr>
                <w:rStyle w:val="BodyTextChar"/>
              </w:rPr>
            </w:pPr>
            <w:r w:rsidRPr="00F9273F">
              <w:rPr>
                <w:rStyle w:val="BodyTextChar"/>
              </w:rPr>
              <w:t>While some re</w:t>
            </w:r>
            <w:r w:rsidR="00C97F85">
              <w:rPr>
                <w:rStyle w:val="BodyTextChar"/>
              </w:rPr>
              <w:noBreakHyphen/>
            </w:r>
            <w:r w:rsidRPr="00F9273F">
              <w:rPr>
                <w:rStyle w:val="BodyTextChar"/>
              </w:rPr>
              <w:t>use of insitu materials as fill is common, typically this material is not reprocessed into unbound pavement on site.</w:t>
            </w:r>
          </w:p>
        </w:tc>
        <w:tc>
          <w:tcPr>
            <w:tcW w:w="2981" w:type="dxa"/>
            <w:vAlign w:val="top"/>
          </w:tcPr>
          <w:p w14:paraId="62DCAE41" w14:textId="24B4EEE0" w:rsidR="00724A29" w:rsidRPr="00F9273F" w:rsidRDefault="00E05CCF" w:rsidP="00C80C56">
            <w:pPr>
              <w:pStyle w:val="TableBodyText"/>
              <w:keepNext w:val="0"/>
              <w:keepLines w:val="0"/>
              <w:widowControl w:val="0"/>
              <w:numPr>
                <w:ilvl w:val="0"/>
                <w:numId w:val="27"/>
              </w:numPr>
              <w:rPr>
                <w:rStyle w:val="BodyTextChar"/>
              </w:rPr>
            </w:pPr>
            <w:r w:rsidRPr="00F9273F">
              <w:rPr>
                <w:rStyle w:val="BodyTextChar"/>
              </w:rPr>
              <w:t>Amount of unbound pavement used for entire project</w:t>
            </w:r>
            <w:r w:rsidR="00C97F85">
              <w:rPr>
                <w:rStyle w:val="BodyTextChar"/>
              </w:rPr>
              <w:t> </w:t>
            </w:r>
            <w:r w:rsidRPr="00F9273F">
              <w:rPr>
                <w:rStyle w:val="BodyTextChar"/>
              </w:rPr>
              <w:t>(t)</w:t>
            </w:r>
            <w:r w:rsidR="00C97F85">
              <w:rPr>
                <w:rStyle w:val="BodyTextChar"/>
              </w:rPr>
              <w:t>.</w:t>
            </w:r>
          </w:p>
        </w:tc>
      </w:tr>
      <w:tr w:rsidR="00724A29" w:rsidRPr="001A4876" w14:paraId="1F246124" w14:textId="77777777" w:rsidTr="005255DC">
        <w:tc>
          <w:tcPr>
            <w:tcW w:w="704" w:type="dxa"/>
            <w:vAlign w:val="top"/>
          </w:tcPr>
          <w:p w14:paraId="1359E3EE" w14:textId="711BD2F1" w:rsidR="00724A29" w:rsidRPr="00F9273F" w:rsidRDefault="00E05CCF" w:rsidP="00415486">
            <w:pPr>
              <w:pStyle w:val="TableBodyText"/>
              <w:widowControl w:val="0"/>
              <w:rPr>
                <w:rStyle w:val="BodyTextChar"/>
              </w:rPr>
            </w:pPr>
            <w:r w:rsidRPr="00F9273F">
              <w:rPr>
                <w:rStyle w:val="BodyTextChar"/>
              </w:rPr>
              <w:lastRenderedPageBreak/>
              <w:t>15</w:t>
            </w:r>
          </w:p>
        </w:tc>
        <w:tc>
          <w:tcPr>
            <w:tcW w:w="1701" w:type="dxa"/>
            <w:vAlign w:val="top"/>
          </w:tcPr>
          <w:p w14:paraId="7A89D1C9" w14:textId="1440FDC2" w:rsidR="00724A29" w:rsidRPr="00F9273F" w:rsidRDefault="00E05CCF" w:rsidP="00415486">
            <w:pPr>
              <w:pStyle w:val="TableBodyText"/>
              <w:widowControl w:val="0"/>
              <w:rPr>
                <w:rStyle w:val="BodyTextChar"/>
              </w:rPr>
            </w:pPr>
            <w:r w:rsidRPr="00F9273F">
              <w:rPr>
                <w:rStyle w:val="BodyTextChar"/>
              </w:rPr>
              <w:t>Bitumen seals</w:t>
            </w:r>
          </w:p>
        </w:tc>
        <w:tc>
          <w:tcPr>
            <w:tcW w:w="4536" w:type="dxa"/>
            <w:vAlign w:val="top"/>
          </w:tcPr>
          <w:p w14:paraId="2A5F0E9A" w14:textId="786D5A14" w:rsidR="00E05CCF" w:rsidRPr="00F9273F" w:rsidRDefault="00E05CCF" w:rsidP="00415486">
            <w:pPr>
              <w:pStyle w:val="TableBodyText"/>
              <w:widowControl w:val="0"/>
              <w:numPr>
                <w:ilvl w:val="0"/>
                <w:numId w:val="27"/>
              </w:numPr>
              <w:rPr>
                <w:rStyle w:val="BodyTextChar"/>
              </w:rPr>
            </w:pPr>
            <w:r w:rsidRPr="00F9273F">
              <w:rPr>
                <w:rStyle w:val="BodyTextChar"/>
              </w:rPr>
              <w:t>The BAU for bitumen seals is either a single/single reseal or double/double reseal.</w:t>
            </w:r>
          </w:p>
          <w:p w14:paraId="1442124B" w14:textId="2A3725F1" w:rsidR="00415486" w:rsidRPr="00F9273F" w:rsidRDefault="00E05CCF" w:rsidP="00415486">
            <w:pPr>
              <w:pStyle w:val="TableBodyText"/>
              <w:widowControl w:val="0"/>
              <w:numPr>
                <w:ilvl w:val="0"/>
                <w:numId w:val="27"/>
              </w:numPr>
              <w:rPr>
                <w:rStyle w:val="BodyTextChar"/>
              </w:rPr>
            </w:pPr>
            <w:r w:rsidRPr="00F9273F">
              <w:rPr>
                <w:rStyle w:val="BodyTextChar"/>
              </w:rPr>
              <w:t>Polymer modified binder and crumb rubber modified binder are not business</w:t>
            </w:r>
            <w:r w:rsidR="001B4635">
              <w:rPr>
                <w:rStyle w:val="BodyTextChar"/>
              </w:rPr>
              <w:t> </w:t>
            </w:r>
            <w:r w:rsidRPr="00F9273F">
              <w:rPr>
                <w:rStyle w:val="BodyTextChar"/>
              </w:rPr>
              <w:t>as</w:t>
            </w:r>
            <w:r w:rsidR="001B4635">
              <w:rPr>
                <w:rStyle w:val="BodyTextChar"/>
              </w:rPr>
              <w:t> </w:t>
            </w:r>
            <w:r w:rsidRPr="00F9273F">
              <w:rPr>
                <w:rStyle w:val="BodyTextChar"/>
              </w:rPr>
              <w:t>usual for industry in Queensland at this stage</w:t>
            </w:r>
            <w:r w:rsidR="0051655F">
              <w:rPr>
                <w:rStyle w:val="BodyTextChar"/>
              </w:rPr>
              <w:t>.</w:t>
            </w:r>
          </w:p>
        </w:tc>
        <w:tc>
          <w:tcPr>
            <w:tcW w:w="4110" w:type="dxa"/>
            <w:vAlign w:val="top"/>
          </w:tcPr>
          <w:p w14:paraId="45C48DE7" w14:textId="77777777" w:rsidR="00724A29" w:rsidRPr="00F9273F" w:rsidRDefault="00724A29" w:rsidP="00793135">
            <w:pPr>
              <w:pStyle w:val="TableBodyText"/>
              <w:keepNext w:val="0"/>
              <w:keepLines w:val="0"/>
              <w:widowControl w:val="0"/>
              <w:ind w:left="0"/>
              <w:rPr>
                <w:rStyle w:val="BodyTextChar"/>
              </w:rPr>
            </w:pPr>
          </w:p>
        </w:tc>
        <w:tc>
          <w:tcPr>
            <w:tcW w:w="2981" w:type="dxa"/>
            <w:vAlign w:val="top"/>
          </w:tcPr>
          <w:p w14:paraId="2084BBC6" w14:textId="099A17ED" w:rsidR="00724A29" w:rsidRPr="00F9273F" w:rsidRDefault="00E05CCF" w:rsidP="00793135">
            <w:pPr>
              <w:pStyle w:val="TableBodyText"/>
              <w:keepNext w:val="0"/>
              <w:keepLines w:val="0"/>
              <w:widowControl w:val="0"/>
              <w:numPr>
                <w:ilvl w:val="0"/>
                <w:numId w:val="27"/>
              </w:numPr>
              <w:rPr>
                <w:rStyle w:val="BodyTextChar"/>
              </w:rPr>
            </w:pPr>
            <w:r w:rsidRPr="00F9273F">
              <w:rPr>
                <w:rStyle w:val="BodyTextChar"/>
              </w:rPr>
              <w:t>Amount of bitumen emulsion seals</w:t>
            </w:r>
            <w:r w:rsidR="0051655F">
              <w:rPr>
                <w:rStyle w:val="BodyTextChar"/>
              </w:rPr>
              <w:t> </w:t>
            </w:r>
            <w:r w:rsidRPr="00F9273F">
              <w:rPr>
                <w:rStyle w:val="BodyTextChar"/>
              </w:rPr>
              <w:t>(m</w:t>
            </w:r>
            <w:r w:rsidRPr="0051655F">
              <w:rPr>
                <w:rStyle w:val="BodyTextChar"/>
                <w:vertAlign w:val="superscript"/>
              </w:rPr>
              <w:t>2</w:t>
            </w:r>
            <w:r w:rsidRPr="00F9273F">
              <w:rPr>
                <w:rStyle w:val="BodyTextChar"/>
              </w:rPr>
              <w:t>)</w:t>
            </w:r>
            <w:r w:rsidR="0051655F">
              <w:rPr>
                <w:rStyle w:val="BodyTextChar"/>
              </w:rPr>
              <w:t>.</w:t>
            </w:r>
          </w:p>
        </w:tc>
      </w:tr>
      <w:tr w:rsidR="00E05CCF" w:rsidRPr="001A4876" w14:paraId="3DFF5FC2" w14:textId="77777777" w:rsidTr="005255DC">
        <w:tc>
          <w:tcPr>
            <w:tcW w:w="704" w:type="dxa"/>
            <w:vAlign w:val="top"/>
          </w:tcPr>
          <w:p w14:paraId="7B25B6D8" w14:textId="793B8A2D" w:rsidR="00E05CCF" w:rsidRPr="00F9273F" w:rsidRDefault="00E05CCF" w:rsidP="00C80C56">
            <w:pPr>
              <w:pStyle w:val="TableBodyText"/>
              <w:keepNext w:val="0"/>
              <w:keepLines w:val="0"/>
              <w:widowControl w:val="0"/>
              <w:rPr>
                <w:rStyle w:val="BodyTextChar"/>
              </w:rPr>
            </w:pPr>
            <w:r w:rsidRPr="00F9273F">
              <w:rPr>
                <w:rStyle w:val="BodyTextChar"/>
              </w:rPr>
              <w:t>16</w:t>
            </w:r>
          </w:p>
        </w:tc>
        <w:tc>
          <w:tcPr>
            <w:tcW w:w="1701" w:type="dxa"/>
            <w:vAlign w:val="top"/>
          </w:tcPr>
          <w:p w14:paraId="70E47E3E" w14:textId="1DE73ED7" w:rsidR="00E05CCF" w:rsidRPr="00F9273F" w:rsidRDefault="00E05CCF" w:rsidP="00C80C56">
            <w:pPr>
              <w:pStyle w:val="TableBodyText"/>
              <w:keepNext w:val="0"/>
              <w:keepLines w:val="0"/>
              <w:widowControl w:val="0"/>
              <w:rPr>
                <w:rStyle w:val="BodyTextChar"/>
              </w:rPr>
            </w:pPr>
            <w:r w:rsidRPr="00F9273F">
              <w:rPr>
                <w:rStyle w:val="BodyTextChar"/>
              </w:rPr>
              <w:t>Cement and concrete</w:t>
            </w:r>
          </w:p>
        </w:tc>
        <w:tc>
          <w:tcPr>
            <w:tcW w:w="4536" w:type="dxa"/>
            <w:vAlign w:val="top"/>
          </w:tcPr>
          <w:p w14:paraId="20C289F0" w14:textId="074EDA68"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 xml:space="preserve">All concrete use will be in accordance with relevant </w:t>
            </w:r>
            <w:r w:rsidR="00EA4B60">
              <w:rPr>
                <w:rStyle w:val="BodyTextChar"/>
              </w:rPr>
              <w:t>Transport and Main Roads</w:t>
            </w:r>
            <w:r w:rsidRPr="00F9273F">
              <w:rPr>
                <w:rStyle w:val="BodyTextChar"/>
              </w:rPr>
              <w:t xml:space="preserve"> </w:t>
            </w:r>
            <w:r w:rsidR="001E0E72">
              <w:rPr>
                <w:rStyle w:val="BodyTextChar"/>
              </w:rPr>
              <w:t>Technical S</w:t>
            </w:r>
            <w:r w:rsidRPr="00F9273F">
              <w:rPr>
                <w:rStyle w:val="BodyTextChar"/>
              </w:rPr>
              <w:t>pecifications.</w:t>
            </w:r>
          </w:p>
          <w:p w14:paraId="62327C19" w14:textId="42587388"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All concrete is Portland cement based.</w:t>
            </w:r>
          </w:p>
          <w:p w14:paraId="45CFC8F6" w14:textId="18018884"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All ready mix and precast concrete contain no recycled aggregate.</w:t>
            </w:r>
          </w:p>
          <w:p w14:paraId="08CC0172" w14:textId="23C52A40" w:rsidR="00E05CCF" w:rsidRPr="00F9273F" w:rsidRDefault="00E05CCF" w:rsidP="00C80C56">
            <w:pPr>
              <w:pStyle w:val="TableBodyText"/>
              <w:keepNext w:val="0"/>
              <w:keepLines w:val="0"/>
              <w:widowControl w:val="0"/>
              <w:numPr>
                <w:ilvl w:val="0"/>
                <w:numId w:val="27"/>
              </w:numPr>
              <w:rPr>
                <w:rStyle w:val="BodyTextChar"/>
              </w:rPr>
            </w:pPr>
            <w:proofErr w:type="gramStart"/>
            <w:r w:rsidRPr="00F9273F">
              <w:rPr>
                <w:rStyle w:val="BodyTextChar"/>
              </w:rPr>
              <w:t>All ready</w:t>
            </w:r>
            <w:proofErr w:type="gramEnd"/>
            <w:r w:rsidRPr="00F9273F">
              <w:rPr>
                <w:rStyle w:val="BodyTextChar"/>
              </w:rPr>
              <w:t xml:space="preserve"> mix and precast concrete </w:t>
            </w:r>
            <w:r w:rsidR="00517DB1" w:rsidRPr="00F9273F">
              <w:rPr>
                <w:rStyle w:val="BodyTextChar"/>
              </w:rPr>
              <w:t>contain</w:t>
            </w:r>
            <w:r w:rsidRPr="00F9273F">
              <w:rPr>
                <w:rStyle w:val="BodyTextChar"/>
              </w:rPr>
              <w:t xml:space="preserve"> minimum cement replacement of</w:t>
            </w:r>
            <w:r w:rsidR="00860CAF">
              <w:rPr>
                <w:rStyle w:val="BodyTextChar"/>
              </w:rPr>
              <w:t> </w:t>
            </w:r>
            <w:r w:rsidRPr="00F9273F">
              <w:rPr>
                <w:rStyle w:val="BodyTextChar"/>
              </w:rPr>
              <w:t>25%</w:t>
            </w:r>
            <w:r w:rsidR="00860CAF">
              <w:rPr>
                <w:rStyle w:val="BodyTextChar"/>
              </w:rPr>
              <w:t> </w:t>
            </w:r>
            <w:r w:rsidRPr="00F9273F">
              <w:rPr>
                <w:rStyle w:val="BodyTextChar"/>
              </w:rPr>
              <w:t>fly ash.</w:t>
            </w:r>
          </w:p>
        </w:tc>
        <w:tc>
          <w:tcPr>
            <w:tcW w:w="4110" w:type="dxa"/>
            <w:vAlign w:val="top"/>
          </w:tcPr>
          <w:p w14:paraId="4382CFFC" w14:textId="5D4664A0"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Consultation with geotechnical and pavement design engineers</w:t>
            </w:r>
            <w:r w:rsidR="0051655F">
              <w:rPr>
                <w:rStyle w:val="BodyTextChar"/>
              </w:rPr>
              <w:t>.</w:t>
            </w:r>
          </w:p>
          <w:p w14:paraId="0C71BC3C" w14:textId="081B59DD" w:rsidR="00E05CCF" w:rsidRPr="00F9273F" w:rsidRDefault="008649A9" w:rsidP="00C80C56">
            <w:pPr>
              <w:pStyle w:val="TableBodyText"/>
              <w:keepNext w:val="0"/>
              <w:keepLines w:val="0"/>
              <w:widowControl w:val="0"/>
              <w:numPr>
                <w:ilvl w:val="0"/>
                <w:numId w:val="27"/>
              </w:numPr>
              <w:rPr>
                <w:rStyle w:val="BodyTextChar"/>
              </w:rPr>
            </w:pPr>
            <w:r>
              <w:rPr>
                <w:rStyle w:val="BodyTextChar"/>
              </w:rPr>
              <w:t>Transport and Main Roads</w:t>
            </w:r>
            <w:r w:rsidR="00E05CCF" w:rsidRPr="00F9273F">
              <w:rPr>
                <w:rStyle w:val="BodyTextChar"/>
              </w:rPr>
              <w:t xml:space="preserve"> standard specifications vary depending on requirements</w:t>
            </w:r>
            <w:r w:rsidR="006D7125">
              <w:rPr>
                <w:rStyle w:val="BodyTextChar"/>
              </w:rPr>
              <w:t xml:space="preserve">, for example, </w:t>
            </w:r>
            <w:r w:rsidR="00E05CCF" w:rsidRPr="00F9273F">
              <w:rPr>
                <w:rStyle w:val="BodyTextChar"/>
              </w:rPr>
              <w:t>MRTS24,</w:t>
            </w:r>
            <w:r w:rsidR="00BA1521">
              <w:rPr>
                <w:rStyle w:val="BodyTextChar"/>
              </w:rPr>
              <w:t xml:space="preserve"> </w:t>
            </w:r>
            <w:r w:rsidR="00E05CCF" w:rsidRPr="00F9273F">
              <w:rPr>
                <w:rStyle w:val="BodyTextChar"/>
              </w:rPr>
              <w:t>25,</w:t>
            </w:r>
            <w:r w:rsidR="00BA1521">
              <w:rPr>
                <w:rStyle w:val="BodyTextChar"/>
              </w:rPr>
              <w:t xml:space="preserve"> </w:t>
            </w:r>
            <w:r w:rsidR="00E05CCF" w:rsidRPr="00F9273F">
              <w:rPr>
                <w:rStyle w:val="BodyTextChar"/>
              </w:rPr>
              <w:t>26,</w:t>
            </w:r>
            <w:r w:rsidR="00BA1521">
              <w:rPr>
                <w:rStyle w:val="BodyTextChar"/>
              </w:rPr>
              <w:t xml:space="preserve"> </w:t>
            </w:r>
            <w:r w:rsidR="00E05CCF" w:rsidRPr="00F9273F">
              <w:rPr>
                <w:rStyle w:val="BodyTextChar"/>
              </w:rPr>
              <w:t>39,</w:t>
            </w:r>
            <w:r w:rsidR="00BA1521">
              <w:rPr>
                <w:rStyle w:val="BodyTextChar"/>
              </w:rPr>
              <w:t xml:space="preserve"> </w:t>
            </w:r>
            <w:r w:rsidR="00E05CCF" w:rsidRPr="00F9273F">
              <w:rPr>
                <w:rStyle w:val="BodyTextChar"/>
              </w:rPr>
              <w:t>40,</w:t>
            </w:r>
            <w:r w:rsidR="00BA1521">
              <w:rPr>
                <w:rStyle w:val="BodyTextChar"/>
              </w:rPr>
              <w:t xml:space="preserve"> </w:t>
            </w:r>
            <w:r w:rsidR="00E05CCF" w:rsidRPr="00F9273F">
              <w:rPr>
                <w:rStyle w:val="BodyTextChar"/>
              </w:rPr>
              <w:t>65,</w:t>
            </w:r>
            <w:r w:rsidR="00BA1521">
              <w:rPr>
                <w:rStyle w:val="BodyTextChar"/>
              </w:rPr>
              <w:t xml:space="preserve"> </w:t>
            </w:r>
            <w:r w:rsidR="00E05CCF" w:rsidRPr="00F9273F">
              <w:rPr>
                <w:rStyle w:val="BodyTextChar"/>
              </w:rPr>
              <w:t>70</w:t>
            </w:r>
            <w:r w:rsidR="0051655F">
              <w:rPr>
                <w:rStyle w:val="BodyTextChar"/>
              </w:rPr>
              <w:t>.</w:t>
            </w:r>
          </w:p>
          <w:p w14:paraId="2F33F363" w14:textId="7B54FB2A" w:rsidR="00E05CCF" w:rsidRDefault="00E05CCF" w:rsidP="00C80C56">
            <w:pPr>
              <w:pStyle w:val="TableBodyText"/>
              <w:keepNext w:val="0"/>
              <w:keepLines w:val="0"/>
              <w:widowControl w:val="0"/>
              <w:numPr>
                <w:ilvl w:val="0"/>
                <w:numId w:val="27"/>
              </w:numPr>
              <w:rPr>
                <w:rStyle w:val="BodyTextChar"/>
              </w:rPr>
            </w:pPr>
            <w:r w:rsidRPr="00F9273F">
              <w:rPr>
                <w:rStyle w:val="BodyTextChar"/>
              </w:rPr>
              <w:t>M</w:t>
            </w:r>
            <w:r w:rsidR="007833B9">
              <w:rPr>
                <w:rStyle w:val="BodyTextChar"/>
              </w:rPr>
              <w:t>R</w:t>
            </w:r>
            <w:r w:rsidRPr="00F9273F">
              <w:rPr>
                <w:rStyle w:val="BodyTextChar"/>
              </w:rPr>
              <w:t>TS70 states a minimum</w:t>
            </w:r>
            <w:r w:rsidR="006D7125">
              <w:rPr>
                <w:rStyle w:val="BodyTextChar"/>
              </w:rPr>
              <w:t> </w:t>
            </w:r>
            <w:r w:rsidRPr="00F9273F">
              <w:rPr>
                <w:rStyle w:val="BodyTextChar"/>
              </w:rPr>
              <w:t>2</w:t>
            </w:r>
            <w:r w:rsidR="007833B9">
              <w:rPr>
                <w:rStyle w:val="BodyTextChar"/>
              </w:rPr>
              <w:t>5</w:t>
            </w:r>
            <w:r w:rsidRPr="00F9273F">
              <w:rPr>
                <w:rStyle w:val="BodyTextChar"/>
              </w:rPr>
              <w:t>% replacement of cementitious material with flyash</w:t>
            </w:r>
            <w:r w:rsidR="00793135" w:rsidRPr="00F9273F">
              <w:rPr>
                <w:rStyle w:val="BodyTextChar"/>
              </w:rPr>
              <w:t xml:space="preserve"> currently considered viable due to inherent variability of such materials</w:t>
            </w:r>
            <w:r w:rsidR="0051655F">
              <w:rPr>
                <w:rStyle w:val="BodyTextChar"/>
              </w:rPr>
              <w:t>.</w:t>
            </w:r>
          </w:p>
          <w:p w14:paraId="15601BB4" w14:textId="735438B5" w:rsidR="00C63DEF" w:rsidRPr="00F9273F" w:rsidRDefault="005255DC" w:rsidP="00C65974">
            <w:pPr>
              <w:pStyle w:val="TableBodyText"/>
              <w:keepNext w:val="0"/>
              <w:keepLines w:val="0"/>
              <w:widowControl w:val="0"/>
              <w:numPr>
                <w:ilvl w:val="0"/>
                <w:numId w:val="27"/>
              </w:numPr>
              <w:rPr>
                <w:rStyle w:val="BodyTextChar"/>
              </w:rPr>
            </w:pPr>
            <w:r w:rsidRPr="00F9273F">
              <w:rPr>
                <w:rStyle w:val="BodyTextChar"/>
              </w:rPr>
              <w:t>Use of synthetic or recycled concrete aggregates is not</w:t>
            </w:r>
            <w:r>
              <w:rPr>
                <w:rStyle w:val="BodyTextChar"/>
              </w:rPr>
              <w:t>.</w:t>
            </w:r>
          </w:p>
        </w:tc>
        <w:tc>
          <w:tcPr>
            <w:tcW w:w="2981" w:type="dxa"/>
            <w:vAlign w:val="top"/>
          </w:tcPr>
          <w:p w14:paraId="23137F17" w14:textId="57FE4DF1"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Amount of concrete used for entire project (all</w:t>
            </w:r>
            <w:r w:rsidR="0051655F">
              <w:rPr>
                <w:rStyle w:val="BodyTextChar"/>
              </w:rPr>
              <w:t> </w:t>
            </w:r>
            <w:r w:rsidRPr="00F9273F">
              <w:rPr>
                <w:rStyle w:val="BodyTextChar"/>
              </w:rPr>
              <w:t>types)</w:t>
            </w:r>
            <w:r w:rsidR="0051655F">
              <w:rPr>
                <w:rStyle w:val="BodyTextChar"/>
              </w:rPr>
              <w:t> </w:t>
            </w:r>
            <w:r w:rsidRPr="00F9273F">
              <w:rPr>
                <w:rStyle w:val="BodyTextChar"/>
              </w:rPr>
              <w:t>(t)</w:t>
            </w:r>
            <w:r w:rsidR="0051655F">
              <w:rPr>
                <w:rStyle w:val="BodyTextChar"/>
              </w:rPr>
              <w:t>.</w:t>
            </w:r>
          </w:p>
        </w:tc>
      </w:tr>
      <w:tr w:rsidR="00E05CCF" w:rsidRPr="001A4876" w14:paraId="56901529" w14:textId="77777777" w:rsidTr="005255DC">
        <w:tc>
          <w:tcPr>
            <w:tcW w:w="704" w:type="dxa"/>
            <w:vAlign w:val="top"/>
          </w:tcPr>
          <w:p w14:paraId="6BC54D73" w14:textId="0717FAD9" w:rsidR="00E05CCF" w:rsidRPr="00F9273F" w:rsidRDefault="00E05CCF" w:rsidP="00C80C56">
            <w:pPr>
              <w:pStyle w:val="TableBodyText"/>
              <w:keepNext w:val="0"/>
              <w:keepLines w:val="0"/>
              <w:widowControl w:val="0"/>
              <w:rPr>
                <w:rStyle w:val="BodyTextChar"/>
              </w:rPr>
            </w:pPr>
            <w:r w:rsidRPr="00F9273F">
              <w:rPr>
                <w:rStyle w:val="BodyTextChar"/>
              </w:rPr>
              <w:t>17</w:t>
            </w:r>
          </w:p>
        </w:tc>
        <w:tc>
          <w:tcPr>
            <w:tcW w:w="1701" w:type="dxa"/>
            <w:vAlign w:val="top"/>
          </w:tcPr>
          <w:p w14:paraId="0B392A7E" w14:textId="48033D77" w:rsidR="00E05CCF" w:rsidRPr="00F9273F" w:rsidRDefault="00E05CCF" w:rsidP="00C80C56">
            <w:pPr>
              <w:pStyle w:val="TableBodyText"/>
              <w:keepNext w:val="0"/>
              <w:keepLines w:val="0"/>
              <w:widowControl w:val="0"/>
              <w:rPr>
                <w:rStyle w:val="BodyTextChar"/>
              </w:rPr>
            </w:pPr>
            <w:r w:rsidRPr="00F9273F">
              <w:rPr>
                <w:rStyle w:val="BodyTextChar"/>
              </w:rPr>
              <w:t>Steel</w:t>
            </w:r>
          </w:p>
        </w:tc>
        <w:tc>
          <w:tcPr>
            <w:tcW w:w="4536" w:type="dxa"/>
            <w:vAlign w:val="top"/>
          </w:tcPr>
          <w:p w14:paraId="5351A2D7" w14:textId="3BCF465A"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All reinforced and structural steel used is new (virgin) for al steel works and in accordance with relevant AS/NZ</w:t>
            </w:r>
            <w:r w:rsidR="00BA1521">
              <w:rPr>
                <w:rStyle w:val="BodyTextChar"/>
              </w:rPr>
              <w:t>S</w:t>
            </w:r>
            <w:r w:rsidRPr="00F9273F">
              <w:rPr>
                <w:rStyle w:val="BodyTextChar"/>
              </w:rPr>
              <w:t>.</w:t>
            </w:r>
          </w:p>
          <w:p w14:paraId="7DE0FA1A" w14:textId="0634651C"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0%</w:t>
            </w:r>
            <w:r w:rsidR="00B13F3B">
              <w:rPr>
                <w:rStyle w:val="BodyTextChar"/>
              </w:rPr>
              <w:t> </w:t>
            </w:r>
            <w:r w:rsidRPr="00F9273F">
              <w:rPr>
                <w:rStyle w:val="BodyTextChar"/>
              </w:rPr>
              <w:t>recycled steel is considered BAU.</w:t>
            </w:r>
          </w:p>
          <w:p w14:paraId="2B1FE50A" w14:textId="0CD4CA04"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 xml:space="preserve">Steel used for rail tracks and pipes is in accordance with relevant Australian Standards and </w:t>
            </w:r>
            <w:r w:rsidR="00EA4B60">
              <w:rPr>
                <w:rStyle w:val="BodyTextChar"/>
              </w:rPr>
              <w:t>Transport and Main Roads</w:t>
            </w:r>
            <w:r w:rsidR="00EA4B60" w:rsidRPr="00F9273F">
              <w:rPr>
                <w:rStyle w:val="BodyTextChar"/>
              </w:rPr>
              <w:t xml:space="preserve"> </w:t>
            </w:r>
            <w:r w:rsidR="00C65974">
              <w:rPr>
                <w:rStyle w:val="BodyTextChar"/>
              </w:rPr>
              <w:t>Technical S</w:t>
            </w:r>
            <w:r w:rsidRPr="00F9273F">
              <w:rPr>
                <w:rStyle w:val="BodyTextChar"/>
              </w:rPr>
              <w:t>pecifications</w:t>
            </w:r>
            <w:r w:rsidR="0051655F">
              <w:rPr>
                <w:rStyle w:val="BodyTextChar"/>
              </w:rPr>
              <w:t>.</w:t>
            </w:r>
          </w:p>
        </w:tc>
        <w:tc>
          <w:tcPr>
            <w:tcW w:w="4110" w:type="dxa"/>
            <w:vAlign w:val="top"/>
          </w:tcPr>
          <w:p w14:paraId="11CF157D" w14:textId="5DD16E34"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Consultation with work packages</w:t>
            </w:r>
            <w:r w:rsidR="0051655F">
              <w:rPr>
                <w:rStyle w:val="BodyTextChar"/>
              </w:rPr>
              <w:t>.</w:t>
            </w:r>
          </w:p>
          <w:p w14:paraId="50782564" w14:textId="692E802F" w:rsidR="00E05CCF" w:rsidRPr="00F9273F" w:rsidRDefault="008649A9" w:rsidP="00C80C56">
            <w:pPr>
              <w:pStyle w:val="TableBodyText"/>
              <w:keepNext w:val="0"/>
              <w:keepLines w:val="0"/>
              <w:widowControl w:val="0"/>
              <w:numPr>
                <w:ilvl w:val="0"/>
                <w:numId w:val="27"/>
              </w:numPr>
              <w:rPr>
                <w:rStyle w:val="BodyTextChar"/>
              </w:rPr>
            </w:pPr>
            <w:r>
              <w:rPr>
                <w:rStyle w:val="BodyTextChar"/>
              </w:rPr>
              <w:t>Transport and Main Roads</w:t>
            </w:r>
            <w:r w:rsidR="00E05CCF" w:rsidRPr="00F9273F">
              <w:rPr>
                <w:rStyle w:val="BodyTextChar"/>
              </w:rPr>
              <w:t xml:space="preserve"> requirements vary based on where the steel will be used. </w:t>
            </w:r>
            <w:r w:rsidR="00C65974">
              <w:rPr>
                <w:rStyle w:val="BodyTextChar"/>
              </w:rPr>
              <w:t>Technical</w:t>
            </w:r>
            <w:r w:rsidR="00E05CCF" w:rsidRPr="00F9273F">
              <w:rPr>
                <w:rStyle w:val="BodyTextChar"/>
              </w:rPr>
              <w:t xml:space="preserve"> Specifications for Steel Piles (MRTS64,</w:t>
            </w:r>
            <w:r w:rsidR="00860CAF">
              <w:rPr>
                <w:rStyle w:val="BodyTextChar"/>
              </w:rPr>
              <w:t> </w:t>
            </w:r>
            <w:r w:rsidR="00E05CCF" w:rsidRPr="00F9273F">
              <w:rPr>
                <w:rStyle w:val="BodyTextChar"/>
              </w:rPr>
              <w:t xml:space="preserve">MRTS66), Reinforcing </w:t>
            </w:r>
            <w:r w:rsidR="00C65974">
              <w:rPr>
                <w:rStyle w:val="BodyTextChar"/>
              </w:rPr>
              <w:t>S</w:t>
            </w:r>
            <w:r w:rsidR="00E05CCF" w:rsidRPr="00F9273F">
              <w:rPr>
                <w:rStyle w:val="BodyTextChar"/>
              </w:rPr>
              <w:t>teel (MRTS71,</w:t>
            </w:r>
            <w:r w:rsidR="00860CAF">
              <w:rPr>
                <w:rStyle w:val="BodyTextChar"/>
              </w:rPr>
              <w:t> MRTS</w:t>
            </w:r>
            <w:r w:rsidR="00E05CCF" w:rsidRPr="00F9273F">
              <w:rPr>
                <w:rStyle w:val="BodyTextChar"/>
              </w:rPr>
              <w:t xml:space="preserve">71A), Steel Girders (MRTS76), </w:t>
            </w:r>
            <w:r w:rsidR="00C65974">
              <w:rPr>
                <w:rStyle w:val="BodyTextChar"/>
              </w:rPr>
              <w:t>F</w:t>
            </w:r>
            <w:r w:rsidR="00E05CCF" w:rsidRPr="00F9273F">
              <w:rPr>
                <w:rStyle w:val="BodyTextChar"/>
              </w:rPr>
              <w:t xml:space="preserve">abrication of </w:t>
            </w:r>
            <w:r w:rsidR="00C65974">
              <w:rPr>
                <w:rStyle w:val="BodyTextChar"/>
              </w:rPr>
              <w:t>S</w:t>
            </w:r>
            <w:r w:rsidR="00E05CCF" w:rsidRPr="00F9273F">
              <w:rPr>
                <w:rStyle w:val="BodyTextChar"/>
              </w:rPr>
              <w:t xml:space="preserve">tructural </w:t>
            </w:r>
            <w:r w:rsidR="00C65974">
              <w:rPr>
                <w:rStyle w:val="BodyTextChar"/>
              </w:rPr>
              <w:t>S</w:t>
            </w:r>
            <w:r w:rsidR="00E05CCF" w:rsidRPr="00F9273F">
              <w:rPr>
                <w:rStyle w:val="BodyTextChar"/>
              </w:rPr>
              <w:t>teelwork (MRTS78).</w:t>
            </w:r>
          </w:p>
          <w:p w14:paraId="2C3F4406" w14:textId="5F0CC26B" w:rsidR="00E05CCF" w:rsidRPr="00F9273F" w:rsidRDefault="00E05CCF" w:rsidP="00C80C56">
            <w:pPr>
              <w:pStyle w:val="TableBodyText"/>
              <w:keepNext w:val="0"/>
              <w:keepLines w:val="0"/>
              <w:widowControl w:val="0"/>
              <w:numPr>
                <w:ilvl w:val="0"/>
                <w:numId w:val="27"/>
              </w:numPr>
              <w:rPr>
                <w:rStyle w:val="BodyTextChar"/>
              </w:rPr>
            </w:pPr>
            <w:r w:rsidRPr="00F9273F">
              <w:rPr>
                <w:rStyle w:val="BodyTextChar"/>
              </w:rPr>
              <w:t>Strength and quality testing make recycled components difficult to use</w:t>
            </w:r>
            <w:r w:rsidR="0051655F">
              <w:rPr>
                <w:rStyle w:val="BodyTextChar"/>
              </w:rPr>
              <w:t>.</w:t>
            </w:r>
          </w:p>
          <w:p w14:paraId="01A26C21" w14:textId="37F874E0" w:rsidR="00C63DEF" w:rsidRPr="00F9273F" w:rsidRDefault="00E05CCF" w:rsidP="00C65974">
            <w:pPr>
              <w:pStyle w:val="TableBodyText"/>
              <w:keepNext w:val="0"/>
              <w:keepLines w:val="0"/>
              <w:widowControl w:val="0"/>
              <w:numPr>
                <w:ilvl w:val="0"/>
                <w:numId w:val="27"/>
              </w:numPr>
              <w:rPr>
                <w:rStyle w:val="BodyTextChar"/>
              </w:rPr>
            </w:pPr>
            <w:r w:rsidRPr="00F9273F">
              <w:rPr>
                <w:rStyle w:val="BodyTextChar"/>
              </w:rPr>
              <w:t>While recycling of steel is maximised, the proportion of recycled content in products is not well documented.</w:t>
            </w:r>
          </w:p>
        </w:tc>
        <w:tc>
          <w:tcPr>
            <w:tcW w:w="2981" w:type="dxa"/>
            <w:vAlign w:val="top"/>
          </w:tcPr>
          <w:p w14:paraId="4F1AEA01" w14:textId="038DD8C7" w:rsidR="00E05CCF" w:rsidRPr="00F9273F" w:rsidRDefault="00E05CCF" w:rsidP="00793135">
            <w:pPr>
              <w:pStyle w:val="TableBodyText"/>
              <w:keepNext w:val="0"/>
              <w:keepLines w:val="0"/>
              <w:widowControl w:val="0"/>
              <w:numPr>
                <w:ilvl w:val="0"/>
                <w:numId w:val="27"/>
              </w:numPr>
              <w:rPr>
                <w:rStyle w:val="BodyTextChar"/>
              </w:rPr>
            </w:pPr>
            <w:r w:rsidRPr="00F9273F">
              <w:rPr>
                <w:rStyle w:val="BodyTextChar"/>
              </w:rPr>
              <w:t>Amount of steel used for entire project</w:t>
            </w:r>
            <w:r w:rsidR="0051655F">
              <w:rPr>
                <w:rStyle w:val="BodyTextChar"/>
              </w:rPr>
              <w:t> </w:t>
            </w:r>
            <w:r w:rsidRPr="00F9273F">
              <w:rPr>
                <w:rStyle w:val="BodyTextChar"/>
              </w:rPr>
              <w:t>(t)</w:t>
            </w:r>
            <w:r w:rsidR="0051655F">
              <w:rPr>
                <w:rStyle w:val="BodyTextChar"/>
              </w:rPr>
              <w:t>.</w:t>
            </w:r>
          </w:p>
        </w:tc>
      </w:tr>
      <w:tr w:rsidR="00E05CCF" w:rsidRPr="001A4876" w14:paraId="16D1A65B" w14:textId="77777777" w:rsidTr="005255DC">
        <w:tc>
          <w:tcPr>
            <w:tcW w:w="704" w:type="dxa"/>
            <w:vAlign w:val="top"/>
          </w:tcPr>
          <w:p w14:paraId="22A37309" w14:textId="5D68A2D9" w:rsidR="00E05CCF" w:rsidRPr="00F9273F" w:rsidRDefault="000B45F4" w:rsidP="00C80C56">
            <w:pPr>
              <w:pStyle w:val="TableBodyText"/>
              <w:keepNext w:val="0"/>
              <w:keepLines w:val="0"/>
              <w:widowControl w:val="0"/>
              <w:rPr>
                <w:rStyle w:val="BodyTextChar"/>
              </w:rPr>
            </w:pPr>
            <w:r w:rsidRPr="00F9273F">
              <w:rPr>
                <w:rStyle w:val="BodyTextChar"/>
              </w:rPr>
              <w:lastRenderedPageBreak/>
              <w:t>18</w:t>
            </w:r>
          </w:p>
        </w:tc>
        <w:tc>
          <w:tcPr>
            <w:tcW w:w="1701" w:type="dxa"/>
            <w:vAlign w:val="top"/>
          </w:tcPr>
          <w:p w14:paraId="7380E700" w14:textId="46710836" w:rsidR="00E05CCF" w:rsidRPr="00F9273F" w:rsidRDefault="000B45F4" w:rsidP="00C80C56">
            <w:pPr>
              <w:pStyle w:val="TableBodyText"/>
              <w:keepNext w:val="0"/>
              <w:keepLines w:val="0"/>
              <w:widowControl w:val="0"/>
              <w:rPr>
                <w:rStyle w:val="BodyTextChar"/>
              </w:rPr>
            </w:pPr>
            <w:r w:rsidRPr="00F9273F">
              <w:rPr>
                <w:rStyle w:val="BodyTextChar"/>
              </w:rPr>
              <w:t>Aluminium</w:t>
            </w:r>
          </w:p>
        </w:tc>
        <w:tc>
          <w:tcPr>
            <w:tcW w:w="4536" w:type="dxa"/>
            <w:vAlign w:val="top"/>
          </w:tcPr>
          <w:p w14:paraId="332AD6D3" w14:textId="295FC5E3" w:rsidR="00E05CCF" w:rsidRPr="00F9273F" w:rsidRDefault="000B45F4" w:rsidP="00583E8F">
            <w:pPr>
              <w:pStyle w:val="TableBodyText"/>
              <w:widowControl w:val="0"/>
              <w:numPr>
                <w:ilvl w:val="0"/>
                <w:numId w:val="27"/>
              </w:numPr>
              <w:rPr>
                <w:rStyle w:val="BodyTextChar"/>
              </w:rPr>
            </w:pPr>
            <w:r w:rsidRPr="00F9273F">
              <w:rPr>
                <w:rStyle w:val="BodyTextChar"/>
              </w:rPr>
              <w:t>All aluminium used for the project will be primary (new) and in accordance with relevant AS/NZS</w:t>
            </w:r>
            <w:r w:rsidR="00B13F3B">
              <w:rPr>
                <w:rStyle w:val="BodyTextChar"/>
              </w:rPr>
              <w:t>.</w:t>
            </w:r>
          </w:p>
        </w:tc>
        <w:tc>
          <w:tcPr>
            <w:tcW w:w="4110" w:type="dxa"/>
            <w:vAlign w:val="top"/>
          </w:tcPr>
          <w:p w14:paraId="383FAC16" w14:textId="2ADA7B1B" w:rsidR="000B45F4" w:rsidRPr="00F9273F" w:rsidRDefault="008649A9" w:rsidP="002243F4">
            <w:pPr>
              <w:pStyle w:val="TableBodyText"/>
              <w:keepNext w:val="0"/>
              <w:keepLines w:val="0"/>
              <w:widowControl w:val="0"/>
              <w:numPr>
                <w:ilvl w:val="0"/>
                <w:numId w:val="27"/>
              </w:numPr>
              <w:rPr>
                <w:rStyle w:val="BodyTextChar"/>
              </w:rPr>
            </w:pPr>
            <w:r>
              <w:rPr>
                <w:rStyle w:val="BodyTextChar"/>
              </w:rPr>
              <w:t>Transport and Main Roads</w:t>
            </w:r>
            <w:r w:rsidR="0084151F" w:rsidRPr="00F9273F">
              <w:rPr>
                <w:rStyle w:val="BodyTextChar"/>
              </w:rPr>
              <w:t xml:space="preserve"> </w:t>
            </w:r>
            <w:r w:rsidR="001E0E72">
              <w:rPr>
                <w:rStyle w:val="BodyTextChar"/>
              </w:rPr>
              <w:t>Technical</w:t>
            </w:r>
            <w:r w:rsidR="000B45F4" w:rsidRPr="00F9273F">
              <w:rPr>
                <w:rStyle w:val="BodyTextChar"/>
              </w:rPr>
              <w:t xml:space="preserve"> </w:t>
            </w:r>
            <w:r w:rsidR="001E0E72">
              <w:rPr>
                <w:rStyle w:val="BodyTextChar"/>
              </w:rPr>
              <w:t>S</w:t>
            </w:r>
            <w:r w:rsidR="000B45F4" w:rsidRPr="00F9273F">
              <w:rPr>
                <w:rStyle w:val="BodyTextChar"/>
              </w:rPr>
              <w:t xml:space="preserve">pecification for </w:t>
            </w:r>
            <w:r w:rsidR="000B45F4" w:rsidRPr="00583E8F">
              <w:rPr>
                <w:rStyle w:val="BodyTextChar"/>
                <w:i/>
              </w:rPr>
              <w:t xml:space="preserve">Fabrication of Aluminium </w:t>
            </w:r>
            <w:r w:rsidR="00515EA5">
              <w:rPr>
                <w:rStyle w:val="BodyTextChar"/>
                <w:i/>
              </w:rPr>
              <w:t>C</w:t>
            </w:r>
            <w:r w:rsidR="000B45F4" w:rsidRPr="00583E8F">
              <w:rPr>
                <w:rStyle w:val="BodyTextChar"/>
                <w:i/>
              </w:rPr>
              <w:t>omponents</w:t>
            </w:r>
            <w:r w:rsidR="000B45F4" w:rsidRPr="00F9273F">
              <w:rPr>
                <w:rStyle w:val="BodyTextChar"/>
              </w:rPr>
              <w:t xml:space="preserve"> </w:t>
            </w:r>
            <w:r w:rsidR="00583E8F">
              <w:rPr>
                <w:rStyle w:val="BodyTextChar"/>
              </w:rPr>
              <w:t>–</w:t>
            </w:r>
            <w:r w:rsidR="000B45F4" w:rsidRPr="00F9273F">
              <w:rPr>
                <w:rStyle w:val="BodyTextChar"/>
              </w:rPr>
              <w:t xml:space="preserve"> MRTS79</w:t>
            </w:r>
            <w:r w:rsidR="00B13F3B">
              <w:rPr>
                <w:rStyle w:val="BodyTextChar"/>
              </w:rPr>
              <w:t>.</w:t>
            </w:r>
          </w:p>
          <w:p w14:paraId="0D801ED1" w14:textId="0DA568EA"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Strength and quality testing make recycled components difficult to use</w:t>
            </w:r>
            <w:r w:rsidR="00B13F3B">
              <w:rPr>
                <w:rStyle w:val="BodyTextChar"/>
              </w:rPr>
              <w:t>.</w:t>
            </w:r>
          </w:p>
        </w:tc>
        <w:tc>
          <w:tcPr>
            <w:tcW w:w="2981" w:type="dxa"/>
            <w:vAlign w:val="top"/>
          </w:tcPr>
          <w:p w14:paraId="072AFA51" w14:textId="636F8224"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Amount of aluminium used for entire project</w:t>
            </w:r>
            <w:r w:rsidR="00583E8F">
              <w:rPr>
                <w:rStyle w:val="BodyTextChar"/>
              </w:rPr>
              <w:t> </w:t>
            </w:r>
            <w:r w:rsidRPr="00F9273F">
              <w:rPr>
                <w:rStyle w:val="BodyTextChar"/>
              </w:rPr>
              <w:t>(t)</w:t>
            </w:r>
            <w:r w:rsidR="00B13F3B">
              <w:rPr>
                <w:rStyle w:val="BodyTextChar"/>
              </w:rPr>
              <w:t>.</w:t>
            </w:r>
          </w:p>
        </w:tc>
      </w:tr>
      <w:tr w:rsidR="00E05CCF" w:rsidRPr="001A4876" w14:paraId="7AAF9841" w14:textId="77777777" w:rsidTr="005255DC">
        <w:tc>
          <w:tcPr>
            <w:tcW w:w="704" w:type="dxa"/>
            <w:vAlign w:val="top"/>
          </w:tcPr>
          <w:p w14:paraId="042C23A2" w14:textId="54840EC8" w:rsidR="00E05CCF" w:rsidRPr="00F9273F" w:rsidRDefault="000B45F4" w:rsidP="00C80C56">
            <w:pPr>
              <w:pStyle w:val="TableBodyText"/>
              <w:keepNext w:val="0"/>
              <w:keepLines w:val="0"/>
              <w:widowControl w:val="0"/>
              <w:rPr>
                <w:rStyle w:val="BodyTextChar"/>
              </w:rPr>
            </w:pPr>
            <w:r>
              <w:rPr>
                <w:rStyle w:val="BodyTextChar"/>
              </w:rPr>
              <w:t>19</w:t>
            </w:r>
          </w:p>
        </w:tc>
        <w:tc>
          <w:tcPr>
            <w:tcW w:w="1701" w:type="dxa"/>
            <w:vAlign w:val="top"/>
          </w:tcPr>
          <w:p w14:paraId="2C5FBF91" w14:textId="00EFCEAF" w:rsidR="00E05CCF" w:rsidRPr="00F9273F" w:rsidRDefault="000B45F4" w:rsidP="00C80C56">
            <w:pPr>
              <w:pStyle w:val="TableBodyText"/>
              <w:keepNext w:val="0"/>
              <w:keepLines w:val="0"/>
              <w:widowControl w:val="0"/>
              <w:rPr>
                <w:rStyle w:val="BodyTextChar"/>
              </w:rPr>
            </w:pPr>
            <w:r>
              <w:rPr>
                <w:rStyle w:val="BodyTextChar"/>
              </w:rPr>
              <w:t>Glass</w:t>
            </w:r>
          </w:p>
        </w:tc>
        <w:tc>
          <w:tcPr>
            <w:tcW w:w="4536" w:type="dxa"/>
            <w:vAlign w:val="top"/>
          </w:tcPr>
          <w:p w14:paraId="4ABB408D" w14:textId="5A37572D"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All glass for the purpose of buildings and structures will be new and in accordance with relevant AS/NZS</w:t>
            </w:r>
            <w:r w:rsidR="00B13F3B">
              <w:rPr>
                <w:rStyle w:val="BodyTextChar"/>
              </w:rPr>
              <w:t>.</w:t>
            </w:r>
          </w:p>
          <w:p w14:paraId="7044DC9D" w14:textId="18183EA7"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Transparent noise barriers built to AS/NZS will be made from new materials</w:t>
            </w:r>
            <w:r w:rsidR="00B13F3B">
              <w:rPr>
                <w:rStyle w:val="BodyTextChar"/>
              </w:rPr>
              <w:t>.</w:t>
            </w:r>
          </w:p>
        </w:tc>
        <w:tc>
          <w:tcPr>
            <w:tcW w:w="4110" w:type="dxa"/>
            <w:vAlign w:val="top"/>
          </w:tcPr>
          <w:p w14:paraId="4A479967" w14:textId="5F938DCD"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MRTS15</w:t>
            </w:r>
            <w:r w:rsidR="001E0E72">
              <w:rPr>
                <w:rStyle w:val="BodyTextChar"/>
              </w:rPr>
              <w:t> </w:t>
            </w:r>
            <w:r w:rsidR="001E0E72" w:rsidRPr="001E0E72">
              <w:rPr>
                <w:rStyle w:val="BodyTextitalic"/>
              </w:rPr>
              <w:t>No</w:t>
            </w:r>
            <w:r w:rsidRPr="001E0E72">
              <w:rPr>
                <w:rStyle w:val="BodyTextitalic"/>
              </w:rPr>
              <w:t xml:space="preserve">ise </w:t>
            </w:r>
            <w:r w:rsidR="001E0E72" w:rsidRPr="001E0E72">
              <w:rPr>
                <w:rStyle w:val="BodyTextitalic"/>
              </w:rPr>
              <w:t>B</w:t>
            </w:r>
            <w:r w:rsidRPr="001E0E72">
              <w:rPr>
                <w:rStyle w:val="BodyTextitalic"/>
              </w:rPr>
              <w:t>arriers</w:t>
            </w:r>
            <w:r w:rsidRPr="00860CAF">
              <w:rPr>
                <w:rStyle w:val="BodyTextChar"/>
                <w:i/>
              </w:rPr>
              <w:t>.</w:t>
            </w:r>
            <w:r w:rsidRPr="00F9273F">
              <w:rPr>
                <w:rStyle w:val="BodyTextChar"/>
              </w:rPr>
              <w:t xml:space="preserve"> AS/NZS</w:t>
            </w:r>
            <w:r w:rsidR="00860CAF">
              <w:rPr>
                <w:rStyle w:val="BodyTextChar"/>
              </w:rPr>
              <w:t> </w:t>
            </w:r>
            <w:r w:rsidRPr="00F9273F">
              <w:rPr>
                <w:rStyle w:val="BodyTextChar"/>
              </w:rPr>
              <w:t>2208.</w:t>
            </w:r>
          </w:p>
          <w:p w14:paraId="1CD0630E" w14:textId="1DB6800C"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Strength and quality testing make recycled materials difficult to use</w:t>
            </w:r>
            <w:r w:rsidR="00B13F3B">
              <w:rPr>
                <w:rStyle w:val="BodyTextChar"/>
              </w:rPr>
              <w:t>.</w:t>
            </w:r>
          </w:p>
        </w:tc>
        <w:tc>
          <w:tcPr>
            <w:tcW w:w="2981" w:type="dxa"/>
            <w:vAlign w:val="top"/>
          </w:tcPr>
          <w:p w14:paraId="0174D8D8" w14:textId="0BED05A1"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Amount of glass used for entire project</w:t>
            </w:r>
            <w:r w:rsidR="00583E8F">
              <w:rPr>
                <w:rStyle w:val="BodyTextChar"/>
              </w:rPr>
              <w:t> </w:t>
            </w:r>
            <w:r w:rsidRPr="00F9273F">
              <w:rPr>
                <w:rStyle w:val="BodyTextChar"/>
              </w:rPr>
              <w:t>(t)</w:t>
            </w:r>
            <w:r w:rsidR="00B13F3B">
              <w:rPr>
                <w:rStyle w:val="BodyTextChar"/>
              </w:rPr>
              <w:t>.</w:t>
            </w:r>
          </w:p>
        </w:tc>
      </w:tr>
      <w:tr w:rsidR="00E05CCF" w:rsidRPr="001A4876" w14:paraId="1F1FD29E" w14:textId="77777777" w:rsidTr="005255DC">
        <w:tc>
          <w:tcPr>
            <w:tcW w:w="704" w:type="dxa"/>
            <w:vAlign w:val="top"/>
          </w:tcPr>
          <w:p w14:paraId="21A3E494" w14:textId="046085DB" w:rsidR="00E05CCF" w:rsidRPr="00F9273F" w:rsidRDefault="000B45F4" w:rsidP="00C80C56">
            <w:pPr>
              <w:pStyle w:val="TableBodyText"/>
              <w:keepNext w:val="0"/>
              <w:keepLines w:val="0"/>
              <w:widowControl w:val="0"/>
              <w:rPr>
                <w:rStyle w:val="BodyTextChar"/>
              </w:rPr>
            </w:pPr>
            <w:r>
              <w:rPr>
                <w:rStyle w:val="BodyTextChar"/>
              </w:rPr>
              <w:t>20</w:t>
            </w:r>
          </w:p>
        </w:tc>
        <w:tc>
          <w:tcPr>
            <w:tcW w:w="1701" w:type="dxa"/>
            <w:vAlign w:val="top"/>
          </w:tcPr>
          <w:p w14:paraId="2784B312" w14:textId="082D0B92" w:rsidR="00E05CCF" w:rsidRPr="00F9273F" w:rsidRDefault="000B45F4" w:rsidP="00C80C56">
            <w:pPr>
              <w:pStyle w:val="TableBodyText"/>
              <w:keepNext w:val="0"/>
              <w:keepLines w:val="0"/>
              <w:widowControl w:val="0"/>
              <w:rPr>
                <w:rStyle w:val="BodyTextChar"/>
              </w:rPr>
            </w:pPr>
            <w:r>
              <w:rPr>
                <w:rStyle w:val="BodyTextChar"/>
              </w:rPr>
              <w:t>Timber</w:t>
            </w:r>
          </w:p>
        </w:tc>
        <w:tc>
          <w:tcPr>
            <w:tcW w:w="4536" w:type="dxa"/>
            <w:vAlign w:val="top"/>
          </w:tcPr>
          <w:p w14:paraId="1937523A" w14:textId="400D1AEB"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Sawn hardwood will be used for building purposes (</w:t>
            </w:r>
            <w:r w:rsidR="006D7125">
              <w:rPr>
                <w:rStyle w:val="BodyTextChar"/>
              </w:rPr>
              <w:t>for example,</w:t>
            </w:r>
            <w:r w:rsidRPr="00F9273F">
              <w:rPr>
                <w:rStyle w:val="BodyTextChar"/>
              </w:rPr>
              <w:t xml:space="preserve"> interior finishes such as flooring).</w:t>
            </w:r>
          </w:p>
          <w:p w14:paraId="7A5A3968" w14:textId="75285652"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Softwood (structural pine) will be used for structural purposes</w:t>
            </w:r>
            <w:r w:rsidR="00B13F3B">
              <w:rPr>
                <w:rStyle w:val="BodyTextChar"/>
              </w:rPr>
              <w:t>.</w:t>
            </w:r>
          </w:p>
          <w:p w14:paraId="72594FC7" w14:textId="278476D6"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Wooden bridge and marine maintenance</w:t>
            </w:r>
            <w:r w:rsidR="00205150">
              <w:rPr>
                <w:rStyle w:val="BodyTextChar"/>
              </w:rPr>
              <w:t> </w:t>
            </w:r>
            <w:r w:rsidRPr="00F9273F">
              <w:rPr>
                <w:rStyle w:val="BodyTextChar"/>
              </w:rPr>
              <w:t>/</w:t>
            </w:r>
            <w:r w:rsidR="00205150">
              <w:rPr>
                <w:rStyle w:val="BodyTextChar"/>
              </w:rPr>
              <w:t> </w:t>
            </w:r>
            <w:r w:rsidRPr="00F9273F">
              <w:rPr>
                <w:rStyle w:val="BodyTextChar"/>
              </w:rPr>
              <w:t>Construction will use new timber</w:t>
            </w:r>
            <w:r w:rsidR="00B13F3B">
              <w:rPr>
                <w:rStyle w:val="BodyTextChar"/>
              </w:rPr>
              <w:t>.</w:t>
            </w:r>
          </w:p>
          <w:p w14:paraId="28D680F3" w14:textId="1FCFAAB7"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Timber Noise barriers will be made from new materials</w:t>
            </w:r>
            <w:r w:rsidR="00B13F3B">
              <w:rPr>
                <w:rStyle w:val="BodyTextChar"/>
              </w:rPr>
              <w:t>.</w:t>
            </w:r>
          </w:p>
        </w:tc>
        <w:tc>
          <w:tcPr>
            <w:tcW w:w="4110" w:type="dxa"/>
            <w:vAlign w:val="top"/>
          </w:tcPr>
          <w:p w14:paraId="0AC1969F" w14:textId="44DF4262"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MRTS15</w:t>
            </w:r>
            <w:r w:rsidR="001E0E72">
              <w:rPr>
                <w:rStyle w:val="BodyTextChar"/>
              </w:rPr>
              <w:t> </w:t>
            </w:r>
            <w:r w:rsidRPr="00583E8F">
              <w:rPr>
                <w:rStyle w:val="BodyTextChar"/>
                <w:i/>
              </w:rPr>
              <w:t xml:space="preserve">Noise </w:t>
            </w:r>
            <w:r w:rsidR="001E0E72">
              <w:rPr>
                <w:rStyle w:val="BodyTextChar"/>
                <w:i/>
              </w:rPr>
              <w:t>B</w:t>
            </w:r>
            <w:r w:rsidRPr="00583E8F">
              <w:rPr>
                <w:rStyle w:val="BodyTextChar"/>
                <w:i/>
              </w:rPr>
              <w:t>arriers</w:t>
            </w:r>
            <w:r w:rsidR="001E0E72">
              <w:rPr>
                <w:rStyle w:val="BodyTextChar"/>
                <w:i/>
              </w:rPr>
              <w:t xml:space="preserve">. </w:t>
            </w:r>
            <w:r w:rsidR="001E0E72" w:rsidRPr="001E0E72">
              <w:t>P</w:t>
            </w:r>
            <w:r w:rsidRPr="001E0E72">
              <w:t>osts, panels, planks. T</w:t>
            </w:r>
            <w:r w:rsidRPr="00F9273F">
              <w:rPr>
                <w:rStyle w:val="BodyTextChar"/>
              </w:rPr>
              <w:t>reatment, strength and consistency requirements make recycled materials difficult to use.</w:t>
            </w:r>
          </w:p>
          <w:p w14:paraId="481DA1B9" w14:textId="1DDE42E9"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MRTS87</w:t>
            </w:r>
            <w:r w:rsidR="001E0E72">
              <w:rPr>
                <w:rStyle w:val="BodyTextChar"/>
              </w:rPr>
              <w:t> </w:t>
            </w:r>
            <w:r w:rsidR="001E0E72" w:rsidRPr="001E0E72">
              <w:rPr>
                <w:rStyle w:val="BodyTextitalic"/>
              </w:rPr>
              <w:t>Supply of Timber Bridge Materials and Components</w:t>
            </w:r>
            <w:r w:rsidRPr="00583E8F">
              <w:rPr>
                <w:rStyle w:val="BodyTextChar"/>
                <w:i/>
              </w:rPr>
              <w:t>.</w:t>
            </w:r>
            <w:r w:rsidRPr="00F9273F">
              <w:rPr>
                <w:rStyle w:val="BodyTextChar"/>
              </w:rPr>
              <w:t xml:space="preserve"> Testing for strength and quality requirements makes recycled timber difficult to use for this purpose.</w:t>
            </w:r>
          </w:p>
        </w:tc>
        <w:tc>
          <w:tcPr>
            <w:tcW w:w="2981" w:type="dxa"/>
            <w:vAlign w:val="top"/>
          </w:tcPr>
          <w:p w14:paraId="33D21FEF" w14:textId="75E33C35" w:rsidR="00E05CCF" w:rsidRPr="00F9273F" w:rsidRDefault="000B45F4" w:rsidP="002243F4">
            <w:pPr>
              <w:pStyle w:val="TableBodyText"/>
              <w:keepNext w:val="0"/>
              <w:keepLines w:val="0"/>
              <w:widowControl w:val="0"/>
              <w:numPr>
                <w:ilvl w:val="0"/>
                <w:numId w:val="27"/>
              </w:numPr>
              <w:rPr>
                <w:rStyle w:val="BodyTextChar"/>
              </w:rPr>
            </w:pPr>
            <w:r w:rsidRPr="00F9273F">
              <w:rPr>
                <w:rStyle w:val="BodyTextChar"/>
              </w:rPr>
              <w:t>Amount of timber used for entire project</w:t>
            </w:r>
            <w:r w:rsidR="00583E8F">
              <w:rPr>
                <w:rStyle w:val="BodyTextChar"/>
              </w:rPr>
              <w:t> </w:t>
            </w:r>
            <w:r w:rsidRPr="00F9273F">
              <w:rPr>
                <w:rStyle w:val="BodyTextChar"/>
              </w:rPr>
              <w:t>(</w:t>
            </w:r>
            <w:r w:rsidR="00583E8F">
              <w:rPr>
                <w:rStyle w:val="BodyTextChar"/>
              </w:rPr>
              <w:t>t </w:t>
            </w:r>
            <w:r w:rsidRPr="00F9273F">
              <w:rPr>
                <w:rStyle w:val="BodyTextChar"/>
              </w:rPr>
              <w:t>or</w:t>
            </w:r>
            <w:r w:rsidR="00583E8F">
              <w:rPr>
                <w:rStyle w:val="BodyTextChar"/>
              </w:rPr>
              <w:t> </w:t>
            </w:r>
            <w:r w:rsidRPr="00F9273F">
              <w:rPr>
                <w:rStyle w:val="BodyTextChar"/>
              </w:rPr>
              <w:t>m</w:t>
            </w:r>
            <w:r w:rsidRPr="00583E8F">
              <w:rPr>
                <w:rStyle w:val="BodyTextChar"/>
                <w:vertAlign w:val="superscript"/>
              </w:rPr>
              <w:t>3</w:t>
            </w:r>
            <w:r w:rsidRPr="00F9273F">
              <w:rPr>
                <w:rStyle w:val="BodyTextChar"/>
              </w:rPr>
              <w:t>)</w:t>
            </w:r>
            <w:r w:rsidR="00B13F3B">
              <w:rPr>
                <w:rStyle w:val="BodyTextChar"/>
              </w:rPr>
              <w:t>.</w:t>
            </w:r>
          </w:p>
        </w:tc>
      </w:tr>
      <w:tr w:rsidR="000B45F4" w:rsidRPr="001A4876" w14:paraId="08A8A705" w14:textId="77777777" w:rsidTr="005255DC">
        <w:tc>
          <w:tcPr>
            <w:tcW w:w="704" w:type="dxa"/>
            <w:vAlign w:val="top"/>
          </w:tcPr>
          <w:p w14:paraId="63ED6D2B" w14:textId="36870174" w:rsidR="000B45F4" w:rsidRPr="00F9273F" w:rsidRDefault="000B45F4" w:rsidP="00C80C56">
            <w:pPr>
              <w:pStyle w:val="TableBodyText"/>
              <w:keepNext w:val="0"/>
              <w:keepLines w:val="0"/>
              <w:widowControl w:val="0"/>
              <w:rPr>
                <w:rStyle w:val="BodyTextChar"/>
              </w:rPr>
            </w:pPr>
            <w:r>
              <w:rPr>
                <w:rStyle w:val="BodyTextChar"/>
              </w:rPr>
              <w:t>21</w:t>
            </w:r>
          </w:p>
        </w:tc>
        <w:tc>
          <w:tcPr>
            <w:tcW w:w="1701" w:type="dxa"/>
            <w:vAlign w:val="top"/>
          </w:tcPr>
          <w:p w14:paraId="2681EFA0" w14:textId="4ADB3B72" w:rsidR="000B45F4" w:rsidRPr="00F9273F" w:rsidRDefault="000B45F4" w:rsidP="00C80C56">
            <w:pPr>
              <w:pStyle w:val="TableBodyText"/>
              <w:keepNext w:val="0"/>
              <w:keepLines w:val="0"/>
              <w:widowControl w:val="0"/>
              <w:rPr>
                <w:rStyle w:val="BodyTextChar"/>
              </w:rPr>
            </w:pPr>
            <w:r>
              <w:rPr>
                <w:rStyle w:val="BodyTextChar"/>
              </w:rPr>
              <w:t>Plastic sheet and film</w:t>
            </w:r>
          </w:p>
        </w:tc>
        <w:tc>
          <w:tcPr>
            <w:tcW w:w="4536" w:type="dxa"/>
            <w:vAlign w:val="top"/>
          </w:tcPr>
          <w:p w14:paraId="61D2A145" w14:textId="3AE8D578"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No plastic sheet and film will be used.</w:t>
            </w:r>
          </w:p>
        </w:tc>
        <w:tc>
          <w:tcPr>
            <w:tcW w:w="4110" w:type="dxa"/>
            <w:vAlign w:val="top"/>
          </w:tcPr>
          <w:p w14:paraId="6881AD3B" w14:textId="621D2305"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 xml:space="preserve">Plastic sheet and film are excluded because they are predominantly used in the packing industry and unlikely to apply to </w:t>
            </w:r>
            <w:r w:rsidR="00EA4B60">
              <w:rPr>
                <w:rStyle w:val="BodyTextChar"/>
              </w:rPr>
              <w:t xml:space="preserve">Transport and Main Roads </w:t>
            </w:r>
            <w:r w:rsidRPr="00F9273F">
              <w:rPr>
                <w:rStyle w:val="BodyTextChar"/>
              </w:rPr>
              <w:t>projects in significant quantities.</w:t>
            </w:r>
          </w:p>
        </w:tc>
        <w:tc>
          <w:tcPr>
            <w:tcW w:w="2981" w:type="dxa"/>
            <w:vAlign w:val="top"/>
          </w:tcPr>
          <w:p w14:paraId="51DF901E" w14:textId="33B4A82D"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N/A</w:t>
            </w:r>
          </w:p>
        </w:tc>
      </w:tr>
      <w:tr w:rsidR="000B45F4" w:rsidRPr="001A4876" w14:paraId="4AF63A14" w14:textId="77777777" w:rsidTr="005255DC">
        <w:tc>
          <w:tcPr>
            <w:tcW w:w="704" w:type="dxa"/>
            <w:vAlign w:val="top"/>
          </w:tcPr>
          <w:p w14:paraId="6CB56F1A" w14:textId="4DE5FAA5" w:rsidR="000B45F4" w:rsidRPr="00F9273F" w:rsidRDefault="000B45F4" w:rsidP="00C80C56">
            <w:pPr>
              <w:pStyle w:val="TableBodyText"/>
              <w:keepNext w:val="0"/>
              <w:keepLines w:val="0"/>
              <w:widowControl w:val="0"/>
              <w:rPr>
                <w:rStyle w:val="BodyTextChar"/>
              </w:rPr>
            </w:pPr>
            <w:r>
              <w:rPr>
                <w:rStyle w:val="BodyTextChar"/>
              </w:rPr>
              <w:t>22</w:t>
            </w:r>
          </w:p>
        </w:tc>
        <w:tc>
          <w:tcPr>
            <w:tcW w:w="1701" w:type="dxa"/>
            <w:vAlign w:val="top"/>
          </w:tcPr>
          <w:p w14:paraId="07742B2A" w14:textId="77EB6D3E" w:rsidR="000B45F4" w:rsidRPr="00F9273F" w:rsidRDefault="000B45F4" w:rsidP="00C80C56">
            <w:pPr>
              <w:pStyle w:val="TableBodyText"/>
              <w:keepNext w:val="0"/>
              <w:keepLines w:val="0"/>
              <w:widowControl w:val="0"/>
              <w:rPr>
                <w:rStyle w:val="BodyTextChar"/>
              </w:rPr>
            </w:pPr>
            <w:r>
              <w:rPr>
                <w:rStyle w:val="BodyTextChar"/>
              </w:rPr>
              <w:t>Composites</w:t>
            </w:r>
          </w:p>
        </w:tc>
        <w:tc>
          <w:tcPr>
            <w:tcW w:w="4536" w:type="dxa"/>
            <w:vAlign w:val="top"/>
          </w:tcPr>
          <w:p w14:paraId="0EA8A155" w14:textId="2701ACE2"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No composite materials will be used.</w:t>
            </w:r>
          </w:p>
        </w:tc>
        <w:tc>
          <w:tcPr>
            <w:tcW w:w="4110" w:type="dxa"/>
            <w:vAlign w:val="top"/>
          </w:tcPr>
          <w:p w14:paraId="55BBA791" w14:textId="319FC407"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 xml:space="preserve">Glass fibre reinforced plastic (FRP) is typically used as an insulating material and unlikely to apply to </w:t>
            </w:r>
            <w:r w:rsidR="00415486">
              <w:rPr>
                <w:rStyle w:val="BodyTextChar"/>
              </w:rPr>
              <w:t>departmental</w:t>
            </w:r>
            <w:r w:rsidR="00EA4B60" w:rsidRPr="00F9273F">
              <w:rPr>
                <w:rStyle w:val="BodyTextChar"/>
              </w:rPr>
              <w:t xml:space="preserve"> </w:t>
            </w:r>
            <w:r w:rsidRPr="00F9273F">
              <w:rPr>
                <w:rStyle w:val="BodyTextChar"/>
              </w:rPr>
              <w:t>projects in significant quantities.</w:t>
            </w:r>
          </w:p>
          <w:p w14:paraId="764200C2" w14:textId="1AAEA48D"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 xml:space="preserve">Cement fibreboard is typically used for external cladding and unlikely to apply to </w:t>
            </w:r>
            <w:r w:rsidR="00415486">
              <w:rPr>
                <w:rStyle w:val="BodyTextChar"/>
              </w:rPr>
              <w:t>departmental</w:t>
            </w:r>
            <w:r w:rsidR="00EA4B60" w:rsidRPr="00F9273F">
              <w:rPr>
                <w:rStyle w:val="BodyTextChar"/>
              </w:rPr>
              <w:t xml:space="preserve"> </w:t>
            </w:r>
            <w:r w:rsidRPr="00F9273F">
              <w:rPr>
                <w:rStyle w:val="BodyTextChar"/>
              </w:rPr>
              <w:t>projects in significant quantities.</w:t>
            </w:r>
          </w:p>
        </w:tc>
        <w:tc>
          <w:tcPr>
            <w:tcW w:w="2981" w:type="dxa"/>
            <w:vAlign w:val="top"/>
          </w:tcPr>
          <w:p w14:paraId="5D240C3C" w14:textId="632B7D9D"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N/A</w:t>
            </w:r>
          </w:p>
        </w:tc>
      </w:tr>
      <w:tr w:rsidR="000B45F4" w:rsidRPr="001A4876" w14:paraId="31493F7A" w14:textId="77777777" w:rsidTr="005255DC">
        <w:tc>
          <w:tcPr>
            <w:tcW w:w="704" w:type="dxa"/>
            <w:vAlign w:val="top"/>
          </w:tcPr>
          <w:p w14:paraId="05F7E347" w14:textId="43B5F51B" w:rsidR="000B45F4" w:rsidRPr="00F9273F" w:rsidRDefault="000B45F4" w:rsidP="00C80C56">
            <w:pPr>
              <w:pStyle w:val="TableBodyText"/>
              <w:keepNext w:val="0"/>
              <w:keepLines w:val="0"/>
              <w:widowControl w:val="0"/>
              <w:rPr>
                <w:rStyle w:val="BodyTextChar"/>
              </w:rPr>
            </w:pPr>
            <w:r>
              <w:rPr>
                <w:rStyle w:val="BodyTextChar"/>
              </w:rPr>
              <w:lastRenderedPageBreak/>
              <w:t>23</w:t>
            </w:r>
          </w:p>
        </w:tc>
        <w:tc>
          <w:tcPr>
            <w:tcW w:w="1701" w:type="dxa"/>
            <w:vAlign w:val="top"/>
          </w:tcPr>
          <w:p w14:paraId="11D6CD5F" w14:textId="1DC8C769" w:rsidR="000B45F4" w:rsidRPr="00F9273F" w:rsidRDefault="000B45F4" w:rsidP="00C80C56">
            <w:pPr>
              <w:pStyle w:val="TableBodyText"/>
              <w:keepNext w:val="0"/>
              <w:keepLines w:val="0"/>
              <w:widowControl w:val="0"/>
              <w:rPr>
                <w:rStyle w:val="BodyTextChar"/>
              </w:rPr>
            </w:pPr>
            <w:r w:rsidRPr="00F9273F">
              <w:rPr>
                <w:rStyle w:val="BodyTextChar"/>
              </w:rPr>
              <w:t>Coatings and Finishes</w:t>
            </w:r>
          </w:p>
        </w:tc>
        <w:tc>
          <w:tcPr>
            <w:tcW w:w="4536" w:type="dxa"/>
            <w:vAlign w:val="top"/>
          </w:tcPr>
          <w:p w14:paraId="06A2754A" w14:textId="3701F399"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Solvent based paint is considered BAU for the project</w:t>
            </w:r>
            <w:r w:rsidR="00D43801">
              <w:rPr>
                <w:rStyle w:val="BodyTextChar"/>
              </w:rPr>
              <w:t>.</w:t>
            </w:r>
          </w:p>
          <w:p w14:paraId="78918049" w14:textId="575F686F" w:rsidR="00BC06A2" w:rsidRPr="00F9273F" w:rsidRDefault="000B45F4" w:rsidP="001E0E72">
            <w:pPr>
              <w:pStyle w:val="TableBodyText"/>
              <w:keepNext w:val="0"/>
              <w:keepLines w:val="0"/>
              <w:widowControl w:val="0"/>
              <w:numPr>
                <w:ilvl w:val="0"/>
                <w:numId w:val="27"/>
              </w:numPr>
              <w:rPr>
                <w:rStyle w:val="BodyTextChar"/>
              </w:rPr>
            </w:pPr>
            <w:r w:rsidRPr="00F9273F">
              <w:rPr>
                <w:rStyle w:val="BodyTextChar"/>
              </w:rPr>
              <w:t xml:space="preserve">No immersion zinc coating is applicable to </w:t>
            </w:r>
            <w:r w:rsidR="00EA4B60">
              <w:rPr>
                <w:rStyle w:val="BodyTextChar"/>
              </w:rPr>
              <w:t>Transport and Main Roads</w:t>
            </w:r>
            <w:r w:rsidRPr="00F9273F">
              <w:rPr>
                <w:rStyle w:val="BodyTextChar"/>
              </w:rPr>
              <w:t xml:space="preserve"> projects</w:t>
            </w:r>
            <w:r w:rsidR="00D43801">
              <w:rPr>
                <w:rStyle w:val="BodyTextChar"/>
              </w:rPr>
              <w:t>.</w:t>
            </w:r>
          </w:p>
        </w:tc>
        <w:tc>
          <w:tcPr>
            <w:tcW w:w="4110" w:type="dxa"/>
            <w:vAlign w:val="top"/>
          </w:tcPr>
          <w:p w14:paraId="00F37B5E" w14:textId="10FE43D0"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Coatings and finishes applied to standard (MRTS88).</w:t>
            </w:r>
          </w:p>
        </w:tc>
        <w:tc>
          <w:tcPr>
            <w:tcW w:w="2981" w:type="dxa"/>
            <w:vAlign w:val="top"/>
          </w:tcPr>
          <w:p w14:paraId="17D06898" w14:textId="027ED166"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Total amount of tonnes</w:t>
            </w:r>
            <w:r w:rsidR="00D83657">
              <w:rPr>
                <w:rStyle w:val="BodyTextChar"/>
              </w:rPr>
              <w:t> </w:t>
            </w:r>
            <w:r w:rsidRPr="00F9273F">
              <w:rPr>
                <w:rStyle w:val="BodyTextChar"/>
              </w:rPr>
              <w:t>(t) of paint required for the project</w:t>
            </w:r>
            <w:r w:rsidR="00D43801">
              <w:rPr>
                <w:rStyle w:val="BodyTextChar"/>
              </w:rPr>
              <w:t>.</w:t>
            </w:r>
          </w:p>
        </w:tc>
      </w:tr>
      <w:tr w:rsidR="000B45F4" w:rsidRPr="001A4876" w14:paraId="0F290A3B" w14:textId="77777777" w:rsidTr="005255DC">
        <w:tc>
          <w:tcPr>
            <w:tcW w:w="704" w:type="dxa"/>
            <w:vAlign w:val="top"/>
          </w:tcPr>
          <w:p w14:paraId="7BD6BAE4" w14:textId="13396F68" w:rsidR="000B45F4" w:rsidRPr="00F9273F" w:rsidRDefault="000B45F4" w:rsidP="00C80C56">
            <w:pPr>
              <w:pStyle w:val="TableBodyText"/>
              <w:keepNext w:val="0"/>
              <w:keepLines w:val="0"/>
              <w:widowControl w:val="0"/>
              <w:rPr>
                <w:rStyle w:val="BodyTextChar"/>
              </w:rPr>
            </w:pPr>
            <w:r>
              <w:rPr>
                <w:rStyle w:val="BodyTextChar"/>
              </w:rPr>
              <w:t>24</w:t>
            </w:r>
          </w:p>
        </w:tc>
        <w:tc>
          <w:tcPr>
            <w:tcW w:w="1701" w:type="dxa"/>
            <w:vAlign w:val="top"/>
          </w:tcPr>
          <w:p w14:paraId="77CCBE3A" w14:textId="11477E12" w:rsidR="000B45F4" w:rsidRPr="00F9273F" w:rsidRDefault="000B45F4" w:rsidP="00C80C56">
            <w:pPr>
              <w:pStyle w:val="TableBodyText"/>
              <w:keepNext w:val="0"/>
              <w:keepLines w:val="0"/>
              <w:widowControl w:val="0"/>
              <w:rPr>
                <w:rStyle w:val="BodyTextChar"/>
              </w:rPr>
            </w:pPr>
            <w:r w:rsidRPr="00F9273F">
              <w:rPr>
                <w:rStyle w:val="BodyTextChar"/>
              </w:rPr>
              <w:t>Water treatment chemicals</w:t>
            </w:r>
          </w:p>
        </w:tc>
        <w:tc>
          <w:tcPr>
            <w:tcW w:w="4536" w:type="dxa"/>
            <w:vAlign w:val="top"/>
          </w:tcPr>
          <w:p w14:paraId="04AAAB96" w14:textId="02365780" w:rsidR="00BC06A2" w:rsidRPr="00F9273F" w:rsidRDefault="000B45F4" w:rsidP="001E0E72">
            <w:pPr>
              <w:pStyle w:val="TableBodyText"/>
              <w:keepNext w:val="0"/>
              <w:keepLines w:val="0"/>
              <w:widowControl w:val="0"/>
              <w:numPr>
                <w:ilvl w:val="0"/>
                <w:numId w:val="27"/>
              </w:numPr>
              <w:rPr>
                <w:rStyle w:val="BodyTextChar"/>
              </w:rPr>
            </w:pPr>
            <w:r w:rsidRPr="00F9273F">
              <w:rPr>
                <w:rStyle w:val="BodyTextChar"/>
              </w:rPr>
              <w:t>No water treatment activities will occur on</w:t>
            </w:r>
            <w:r w:rsidR="00517DB1">
              <w:rPr>
                <w:rStyle w:val="BodyTextChar"/>
              </w:rPr>
              <w:t> </w:t>
            </w:r>
            <w:proofErr w:type="gramStart"/>
            <w:r w:rsidRPr="00F9273F">
              <w:rPr>
                <w:rStyle w:val="BodyTextChar"/>
              </w:rPr>
              <w:t>site,</w:t>
            </w:r>
            <w:proofErr w:type="gramEnd"/>
            <w:r w:rsidRPr="00F9273F">
              <w:rPr>
                <w:rStyle w:val="BodyTextChar"/>
              </w:rPr>
              <w:t xml:space="preserve"> therefore delivery of water treatment chemicals will not be accounted for.</w:t>
            </w:r>
          </w:p>
        </w:tc>
        <w:tc>
          <w:tcPr>
            <w:tcW w:w="4110" w:type="dxa"/>
            <w:vAlign w:val="top"/>
          </w:tcPr>
          <w:p w14:paraId="22855E5A" w14:textId="0422C461" w:rsidR="000B45F4" w:rsidRPr="00F9273F" w:rsidRDefault="00EA4B60" w:rsidP="002243F4">
            <w:pPr>
              <w:pStyle w:val="TableBodyText"/>
              <w:keepNext w:val="0"/>
              <w:keepLines w:val="0"/>
              <w:widowControl w:val="0"/>
              <w:numPr>
                <w:ilvl w:val="0"/>
                <w:numId w:val="27"/>
              </w:numPr>
              <w:rPr>
                <w:rStyle w:val="BodyTextChar"/>
              </w:rPr>
            </w:pPr>
            <w:r>
              <w:rPr>
                <w:rStyle w:val="BodyTextChar"/>
              </w:rPr>
              <w:t>Transport and Main Roads</w:t>
            </w:r>
            <w:r w:rsidR="000B45F4" w:rsidRPr="00F9273F">
              <w:rPr>
                <w:rStyle w:val="BodyTextChar"/>
              </w:rPr>
              <w:t xml:space="preserve"> projects rarely use water treatment facilities.</w:t>
            </w:r>
          </w:p>
        </w:tc>
        <w:tc>
          <w:tcPr>
            <w:tcW w:w="2981" w:type="dxa"/>
            <w:vAlign w:val="top"/>
          </w:tcPr>
          <w:p w14:paraId="718179C2" w14:textId="276AD863"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N/A</w:t>
            </w:r>
          </w:p>
        </w:tc>
      </w:tr>
      <w:tr w:rsidR="000B45F4" w:rsidRPr="001A4876" w14:paraId="57E2A129" w14:textId="77777777" w:rsidTr="005255DC">
        <w:tc>
          <w:tcPr>
            <w:tcW w:w="704" w:type="dxa"/>
            <w:vAlign w:val="top"/>
          </w:tcPr>
          <w:p w14:paraId="633073E4" w14:textId="0C4DAB73" w:rsidR="000B45F4" w:rsidRPr="00F9273F" w:rsidRDefault="000B45F4" w:rsidP="00C80C56">
            <w:pPr>
              <w:pStyle w:val="TableBodyText"/>
              <w:keepNext w:val="0"/>
              <w:keepLines w:val="0"/>
              <w:widowControl w:val="0"/>
              <w:rPr>
                <w:rStyle w:val="BodyTextChar"/>
              </w:rPr>
            </w:pPr>
            <w:r>
              <w:rPr>
                <w:rStyle w:val="BodyTextChar"/>
              </w:rPr>
              <w:t>25</w:t>
            </w:r>
          </w:p>
        </w:tc>
        <w:tc>
          <w:tcPr>
            <w:tcW w:w="1701" w:type="dxa"/>
            <w:vAlign w:val="top"/>
          </w:tcPr>
          <w:p w14:paraId="54DAE19F" w14:textId="77A9324C" w:rsidR="000B45F4" w:rsidRPr="00F9273F" w:rsidRDefault="000B45F4" w:rsidP="00C80C56">
            <w:pPr>
              <w:pStyle w:val="TableBodyText"/>
              <w:keepNext w:val="0"/>
              <w:keepLines w:val="0"/>
              <w:widowControl w:val="0"/>
              <w:rPr>
                <w:rStyle w:val="BodyTextChar"/>
              </w:rPr>
            </w:pPr>
            <w:r w:rsidRPr="00F9273F">
              <w:rPr>
                <w:rStyle w:val="BodyTextChar"/>
              </w:rPr>
              <w:t>Embankment</w:t>
            </w:r>
          </w:p>
        </w:tc>
        <w:tc>
          <w:tcPr>
            <w:tcW w:w="4536" w:type="dxa"/>
            <w:vAlign w:val="top"/>
          </w:tcPr>
          <w:p w14:paraId="6C56AC99" w14:textId="0AA7317F"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Embankment will be sourced from cut to fill earthworks where available.</w:t>
            </w:r>
          </w:p>
          <w:p w14:paraId="54285A33" w14:textId="3A53D398"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Where additional embankment material is requir</w:t>
            </w:r>
            <w:r w:rsidR="00517DB1">
              <w:rPr>
                <w:rStyle w:val="BodyTextChar"/>
              </w:rPr>
              <w:t>e</w:t>
            </w:r>
            <w:r w:rsidRPr="00F9273F">
              <w:rPr>
                <w:rStyle w:val="BodyTextChar"/>
              </w:rPr>
              <w:t>d, all imported embankment material will be virgin materials and imported to site.</w:t>
            </w:r>
          </w:p>
          <w:p w14:paraId="6C0E6AE6" w14:textId="7FCA6931" w:rsidR="00BC06A2" w:rsidRPr="00F9273F" w:rsidRDefault="000B45F4" w:rsidP="00BC06A2">
            <w:pPr>
              <w:pStyle w:val="TableBodyText"/>
              <w:keepNext w:val="0"/>
              <w:keepLines w:val="0"/>
              <w:widowControl w:val="0"/>
              <w:numPr>
                <w:ilvl w:val="0"/>
                <w:numId w:val="27"/>
              </w:numPr>
              <w:rPr>
                <w:rStyle w:val="BodyTextChar"/>
              </w:rPr>
            </w:pPr>
            <w:r w:rsidRPr="00F9273F">
              <w:rPr>
                <w:rStyle w:val="BodyTextChar"/>
              </w:rPr>
              <w:t>Also see waste transportation assumptions (</w:t>
            </w:r>
            <w:r w:rsidR="00D83657">
              <w:rPr>
                <w:rStyle w:val="BodyTextChar"/>
              </w:rPr>
              <w:t>I</w:t>
            </w:r>
            <w:r w:rsidRPr="00F9273F">
              <w:rPr>
                <w:rStyle w:val="BodyTextChar"/>
              </w:rPr>
              <w:t>tem</w:t>
            </w:r>
            <w:r w:rsidR="00D83657">
              <w:rPr>
                <w:rStyle w:val="BodyTextChar"/>
              </w:rPr>
              <w:t> </w:t>
            </w:r>
            <w:r w:rsidRPr="00F9273F">
              <w:rPr>
                <w:rStyle w:val="BodyTextChar"/>
              </w:rPr>
              <w:t>#7).</w:t>
            </w:r>
          </w:p>
        </w:tc>
        <w:tc>
          <w:tcPr>
            <w:tcW w:w="4110" w:type="dxa"/>
            <w:vAlign w:val="top"/>
          </w:tcPr>
          <w:p w14:paraId="0027E71B" w14:textId="3CE938C6"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Fill is sourced from in</w:t>
            </w:r>
            <w:r w:rsidR="00517DB1">
              <w:rPr>
                <w:rStyle w:val="BodyTextChar"/>
              </w:rPr>
              <w:t> </w:t>
            </w:r>
            <w:r w:rsidRPr="00F9273F">
              <w:rPr>
                <w:rStyle w:val="BodyTextChar"/>
              </w:rPr>
              <w:t>situ cuts wherever possible. Only where there is insufficient cut will fill be imported to site.</w:t>
            </w:r>
          </w:p>
        </w:tc>
        <w:tc>
          <w:tcPr>
            <w:tcW w:w="2981" w:type="dxa"/>
            <w:vAlign w:val="top"/>
          </w:tcPr>
          <w:p w14:paraId="64F184FA" w14:textId="1F930398" w:rsidR="000B45F4" w:rsidRPr="00F9273F" w:rsidRDefault="000B45F4" w:rsidP="002243F4">
            <w:pPr>
              <w:pStyle w:val="TableBodyText"/>
              <w:keepNext w:val="0"/>
              <w:keepLines w:val="0"/>
              <w:widowControl w:val="0"/>
              <w:numPr>
                <w:ilvl w:val="0"/>
                <w:numId w:val="27"/>
              </w:numPr>
              <w:rPr>
                <w:rStyle w:val="BodyTextChar"/>
              </w:rPr>
            </w:pPr>
            <w:proofErr w:type="gramStart"/>
            <w:r w:rsidRPr="00F9273F">
              <w:rPr>
                <w:rStyle w:val="BodyTextChar"/>
              </w:rPr>
              <w:t>Amount</w:t>
            </w:r>
            <w:proofErr w:type="gramEnd"/>
            <w:r w:rsidRPr="00F9273F">
              <w:rPr>
                <w:rStyle w:val="BodyTextChar"/>
              </w:rPr>
              <w:t xml:space="preserve"> of excavated earthworks and type of cuttings</w:t>
            </w:r>
            <w:r w:rsidR="00D83657">
              <w:rPr>
                <w:rStyle w:val="BodyTextChar"/>
              </w:rPr>
              <w:t> </w:t>
            </w:r>
            <w:r w:rsidRPr="00F9273F">
              <w:rPr>
                <w:rStyle w:val="BodyTextChar"/>
              </w:rPr>
              <w:t>(t)</w:t>
            </w:r>
            <w:r w:rsidR="00D43801">
              <w:rPr>
                <w:rStyle w:val="BodyTextChar"/>
              </w:rPr>
              <w:t>.</w:t>
            </w:r>
          </w:p>
          <w:p w14:paraId="15D99981" w14:textId="318670B7"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Amount of imported embankment material</w:t>
            </w:r>
            <w:r w:rsidR="00D43801">
              <w:rPr>
                <w:rStyle w:val="BodyTextChar"/>
              </w:rPr>
              <w:t>.</w:t>
            </w:r>
          </w:p>
        </w:tc>
      </w:tr>
      <w:tr w:rsidR="000B45F4" w:rsidRPr="001A4876" w14:paraId="6AF5793E" w14:textId="77777777" w:rsidTr="005255DC">
        <w:tc>
          <w:tcPr>
            <w:tcW w:w="704" w:type="dxa"/>
            <w:vAlign w:val="top"/>
          </w:tcPr>
          <w:p w14:paraId="2FAA7603" w14:textId="3811A202" w:rsidR="000B45F4" w:rsidRDefault="000B45F4" w:rsidP="00C80C56">
            <w:pPr>
              <w:pStyle w:val="TableBodyText"/>
              <w:keepNext w:val="0"/>
              <w:keepLines w:val="0"/>
              <w:widowControl w:val="0"/>
              <w:rPr>
                <w:rStyle w:val="BodyTextChar"/>
              </w:rPr>
            </w:pPr>
            <w:r>
              <w:rPr>
                <w:rStyle w:val="BodyTextChar"/>
              </w:rPr>
              <w:t>26</w:t>
            </w:r>
          </w:p>
        </w:tc>
        <w:tc>
          <w:tcPr>
            <w:tcW w:w="1701" w:type="dxa"/>
            <w:vAlign w:val="top"/>
          </w:tcPr>
          <w:p w14:paraId="397E13A0" w14:textId="2393685E" w:rsidR="000B45F4" w:rsidRPr="00F9273F" w:rsidRDefault="000B45F4" w:rsidP="00C80C56">
            <w:pPr>
              <w:pStyle w:val="TableBodyText"/>
              <w:keepNext w:val="0"/>
              <w:keepLines w:val="0"/>
              <w:widowControl w:val="0"/>
              <w:rPr>
                <w:rStyle w:val="BodyTextChar"/>
              </w:rPr>
            </w:pPr>
            <w:r w:rsidRPr="00F9273F">
              <w:rPr>
                <w:rStyle w:val="BodyTextChar"/>
              </w:rPr>
              <w:t>Aggregate sand</w:t>
            </w:r>
          </w:p>
        </w:tc>
        <w:tc>
          <w:tcPr>
            <w:tcW w:w="4536" w:type="dxa"/>
            <w:vAlign w:val="top"/>
          </w:tcPr>
          <w:p w14:paraId="34C3C65B" w14:textId="39D879C7" w:rsidR="000B45F4" w:rsidRPr="00F9273F" w:rsidRDefault="00940B24" w:rsidP="002243F4">
            <w:pPr>
              <w:pStyle w:val="TableBodyText"/>
              <w:keepNext w:val="0"/>
              <w:keepLines w:val="0"/>
              <w:widowControl w:val="0"/>
              <w:numPr>
                <w:ilvl w:val="0"/>
                <w:numId w:val="27"/>
              </w:numPr>
              <w:rPr>
                <w:rStyle w:val="BodyTextChar"/>
              </w:rPr>
            </w:pPr>
            <w:r>
              <w:rPr>
                <w:rStyle w:val="BodyTextChar"/>
              </w:rPr>
              <w:t>BAU</w:t>
            </w:r>
            <w:r w:rsidR="000B45F4" w:rsidRPr="00F9273F">
              <w:rPr>
                <w:rStyle w:val="BodyTextChar"/>
              </w:rPr>
              <w:t xml:space="preserve"> is all sand used as aggregate is virgin material</w:t>
            </w:r>
            <w:r w:rsidR="00D43801">
              <w:rPr>
                <w:rStyle w:val="BodyTextChar"/>
              </w:rPr>
              <w:t>.</w:t>
            </w:r>
          </w:p>
        </w:tc>
        <w:tc>
          <w:tcPr>
            <w:tcW w:w="4110" w:type="dxa"/>
            <w:vAlign w:val="top"/>
          </w:tcPr>
          <w:p w14:paraId="75CBA69D" w14:textId="4DC09382"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Use of virgin sand is currently BAU</w:t>
            </w:r>
            <w:r w:rsidR="00D43801">
              <w:rPr>
                <w:rStyle w:val="BodyTextChar"/>
              </w:rPr>
              <w:t>.</w:t>
            </w:r>
          </w:p>
          <w:p w14:paraId="27A6CE4C" w14:textId="77777777" w:rsidR="000B45F4" w:rsidRDefault="000B45F4" w:rsidP="002243F4">
            <w:pPr>
              <w:pStyle w:val="TableBodyText"/>
              <w:keepNext w:val="0"/>
              <w:keepLines w:val="0"/>
              <w:widowControl w:val="0"/>
              <w:numPr>
                <w:ilvl w:val="0"/>
                <w:numId w:val="27"/>
              </w:numPr>
              <w:rPr>
                <w:rStyle w:val="BodyTextChar"/>
              </w:rPr>
            </w:pPr>
            <w:r w:rsidRPr="00F9273F">
              <w:rPr>
                <w:rStyle w:val="BodyTextChar"/>
              </w:rPr>
              <w:t>Recycled sand is being explored but not allowed in specifications as yet.</w:t>
            </w:r>
          </w:p>
          <w:p w14:paraId="559D53BE" w14:textId="3475D630" w:rsidR="00C63DEF" w:rsidRPr="00F9273F" w:rsidRDefault="00C63DEF" w:rsidP="00C63DEF">
            <w:pPr>
              <w:pStyle w:val="TableBodyText"/>
              <w:keepNext w:val="0"/>
              <w:keepLines w:val="0"/>
              <w:widowControl w:val="0"/>
              <w:rPr>
                <w:rStyle w:val="BodyTextChar"/>
              </w:rPr>
            </w:pPr>
          </w:p>
        </w:tc>
        <w:tc>
          <w:tcPr>
            <w:tcW w:w="2981" w:type="dxa"/>
            <w:vAlign w:val="top"/>
          </w:tcPr>
          <w:p w14:paraId="0FA29331" w14:textId="4CA5A182"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Amount of sand used for entire project</w:t>
            </w:r>
            <w:r w:rsidR="00D83657">
              <w:rPr>
                <w:rStyle w:val="BodyTextChar"/>
              </w:rPr>
              <w:t> </w:t>
            </w:r>
            <w:r w:rsidRPr="00F9273F">
              <w:rPr>
                <w:rStyle w:val="BodyTextChar"/>
              </w:rPr>
              <w:t>(t)</w:t>
            </w:r>
            <w:r w:rsidR="00D43801">
              <w:rPr>
                <w:rStyle w:val="BodyTextChar"/>
              </w:rPr>
              <w:t>.</w:t>
            </w:r>
          </w:p>
        </w:tc>
      </w:tr>
      <w:tr w:rsidR="000B45F4" w:rsidRPr="001A4876" w14:paraId="3A90C99C" w14:textId="77777777" w:rsidTr="005255DC">
        <w:tc>
          <w:tcPr>
            <w:tcW w:w="704" w:type="dxa"/>
            <w:vAlign w:val="top"/>
          </w:tcPr>
          <w:p w14:paraId="57E077D4" w14:textId="3B06665E" w:rsidR="000B45F4" w:rsidRDefault="000B45F4" w:rsidP="00C80C56">
            <w:pPr>
              <w:pStyle w:val="TableBodyText"/>
              <w:keepNext w:val="0"/>
              <w:keepLines w:val="0"/>
              <w:widowControl w:val="0"/>
              <w:rPr>
                <w:rStyle w:val="BodyTextChar"/>
              </w:rPr>
            </w:pPr>
            <w:r>
              <w:rPr>
                <w:rStyle w:val="BodyTextChar"/>
              </w:rPr>
              <w:t>27</w:t>
            </w:r>
          </w:p>
        </w:tc>
        <w:tc>
          <w:tcPr>
            <w:tcW w:w="1701" w:type="dxa"/>
            <w:vAlign w:val="top"/>
          </w:tcPr>
          <w:p w14:paraId="5961DB80" w14:textId="21C0036E" w:rsidR="000B45F4" w:rsidRPr="00F9273F" w:rsidRDefault="000B45F4" w:rsidP="00C80C56">
            <w:pPr>
              <w:pStyle w:val="TableBodyText"/>
              <w:keepNext w:val="0"/>
              <w:keepLines w:val="0"/>
              <w:widowControl w:val="0"/>
              <w:rPr>
                <w:rStyle w:val="BodyTextChar"/>
              </w:rPr>
            </w:pPr>
            <w:r w:rsidRPr="00F9273F">
              <w:rPr>
                <w:rStyle w:val="BodyTextChar"/>
              </w:rPr>
              <w:t>Aggregate glass</w:t>
            </w:r>
          </w:p>
        </w:tc>
        <w:tc>
          <w:tcPr>
            <w:tcW w:w="4536" w:type="dxa"/>
            <w:vAlign w:val="top"/>
          </w:tcPr>
          <w:p w14:paraId="1A2EB563" w14:textId="39A56430" w:rsidR="00C63DEF" w:rsidRPr="00F9273F" w:rsidRDefault="00940B24" w:rsidP="008649A9">
            <w:pPr>
              <w:pStyle w:val="TableBodyText"/>
              <w:keepNext w:val="0"/>
              <w:keepLines w:val="0"/>
              <w:widowControl w:val="0"/>
              <w:numPr>
                <w:ilvl w:val="0"/>
                <w:numId w:val="27"/>
              </w:numPr>
              <w:rPr>
                <w:rStyle w:val="BodyTextChar"/>
              </w:rPr>
            </w:pPr>
            <w:r>
              <w:rPr>
                <w:rStyle w:val="BodyTextChar"/>
              </w:rPr>
              <w:t>BAU</w:t>
            </w:r>
            <w:r w:rsidR="000B45F4" w:rsidRPr="00F9273F">
              <w:rPr>
                <w:rStyle w:val="BodyTextChar"/>
              </w:rPr>
              <w:t xml:space="preserve"> is</w:t>
            </w:r>
            <w:r w:rsidR="0084151F">
              <w:rPr>
                <w:rStyle w:val="BodyTextChar"/>
              </w:rPr>
              <w:t> </w:t>
            </w:r>
            <w:r w:rsidR="000B45F4" w:rsidRPr="00F9273F">
              <w:rPr>
                <w:rStyle w:val="BodyTextChar"/>
              </w:rPr>
              <w:t>0% recycled glass</w:t>
            </w:r>
            <w:r w:rsidR="0084151F">
              <w:rPr>
                <w:rStyle w:val="BodyTextChar"/>
              </w:rPr>
              <w:t>. T</w:t>
            </w:r>
            <w:r w:rsidR="008649A9">
              <w:rPr>
                <w:rStyle w:val="BodyTextChar"/>
              </w:rPr>
              <w:t>ransport and Main Roads</w:t>
            </w:r>
            <w:r w:rsidR="000B45F4" w:rsidRPr="00F9273F">
              <w:rPr>
                <w:rStyle w:val="BodyTextChar"/>
              </w:rPr>
              <w:t xml:space="preserve"> approve</w:t>
            </w:r>
            <w:r w:rsidR="008649A9">
              <w:rPr>
                <w:rStyle w:val="BodyTextChar"/>
              </w:rPr>
              <w:t>s</w:t>
            </w:r>
            <w:r w:rsidR="000B45F4" w:rsidRPr="00F9273F">
              <w:rPr>
                <w:rStyle w:val="BodyTextChar"/>
              </w:rPr>
              <w:t xml:space="preserve"> the use of crushed glass as aggregate (refer to </w:t>
            </w:r>
            <w:r w:rsidR="00EA4B60">
              <w:rPr>
                <w:rStyle w:val="BodyTextChar"/>
              </w:rPr>
              <w:t>Transport and Main Roads</w:t>
            </w:r>
            <w:r w:rsidR="000B45F4" w:rsidRPr="00F9273F">
              <w:rPr>
                <w:rStyle w:val="BodyTextChar"/>
              </w:rPr>
              <w:t xml:space="preserve"> </w:t>
            </w:r>
            <w:r>
              <w:rPr>
                <w:rStyle w:val="BodyTextChar"/>
              </w:rPr>
              <w:t>Technical S</w:t>
            </w:r>
            <w:r w:rsidR="000B45F4" w:rsidRPr="00F9273F">
              <w:rPr>
                <w:rStyle w:val="BodyTextChar"/>
              </w:rPr>
              <w:t>pecification</w:t>
            </w:r>
            <w:r>
              <w:rPr>
                <w:rStyle w:val="BodyTextChar"/>
              </w:rPr>
              <w:t>s MRTS05 </w:t>
            </w:r>
            <w:r w:rsidRPr="00940B24">
              <w:rPr>
                <w:rStyle w:val="BodyTextChar"/>
                <w:i/>
              </w:rPr>
              <w:t>Unbound Pavements</w:t>
            </w:r>
            <w:r>
              <w:rPr>
                <w:rStyle w:val="BodyTextChar"/>
              </w:rPr>
              <w:t xml:space="preserve"> and MRTS30 </w:t>
            </w:r>
            <w:r w:rsidRPr="00940B24">
              <w:rPr>
                <w:rStyle w:val="BodyTextChar"/>
                <w:i/>
              </w:rPr>
              <w:t>Asphalt Pavements</w:t>
            </w:r>
            <w:r w:rsidR="000B45F4" w:rsidRPr="00F9273F">
              <w:rPr>
                <w:rStyle w:val="BodyTextChar"/>
              </w:rPr>
              <w:t xml:space="preserve"> but i</w:t>
            </w:r>
            <w:r w:rsidR="0084151F">
              <w:rPr>
                <w:rStyle w:val="BodyTextChar"/>
              </w:rPr>
              <w:t>t</w:t>
            </w:r>
            <w:r w:rsidR="000B45F4" w:rsidRPr="00F9273F">
              <w:rPr>
                <w:rStyle w:val="BodyTextChar"/>
              </w:rPr>
              <w:t xml:space="preserve">s use is not mandated and </w:t>
            </w:r>
            <w:r>
              <w:rPr>
                <w:rStyle w:val="BodyTextChar"/>
              </w:rPr>
              <w:t>is not standard practice at this stage</w:t>
            </w:r>
            <w:r w:rsidR="000B45F4" w:rsidRPr="00F9273F">
              <w:rPr>
                <w:rStyle w:val="BodyTextChar"/>
              </w:rPr>
              <w:t>.</w:t>
            </w:r>
          </w:p>
        </w:tc>
        <w:tc>
          <w:tcPr>
            <w:tcW w:w="4110" w:type="dxa"/>
            <w:vAlign w:val="top"/>
          </w:tcPr>
          <w:p w14:paraId="0CF1626C" w14:textId="5417530E"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Consultation with geotechnical and pavement design engineers and the work packages indicated that this is not a typical practice.</w:t>
            </w:r>
          </w:p>
        </w:tc>
        <w:tc>
          <w:tcPr>
            <w:tcW w:w="2981" w:type="dxa"/>
            <w:vAlign w:val="top"/>
          </w:tcPr>
          <w:p w14:paraId="23597957" w14:textId="533869BC"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N/A</w:t>
            </w:r>
          </w:p>
        </w:tc>
      </w:tr>
      <w:tr w:rsidR="000B45F4" w:rsidRPr="001A4876" w14:paraId="40D90D02" w14:textId="77777777" w:rsidTr="005255DC">
        <w:tc>
          <w:tcPr>
            <w:tcW w:w="704" w:type="dxa"/>
            <w:vAlign w:val="top"/>
          </w:tcPr>
          <w:p w14:paraId="2D022CCC" w14:textId="457B2980" w:rsidR="000B45F4" w:rsidRDefault="000B45F4" w:rsidP="00C80C56">
            <w:pPr>
              <w:pStyle w:val="TableBodyText"/>
              <w:keepNext w:val="0"/>
              <w:keepLines w:val="0"/>
              <w:widowControl w:val="0"/>
              <w:rPr>
                <w:rStyle w:val="BodyTextChar"/>
              </w:rPr>
            </w:pPr>
            <w:r>
              <w:rPr>
                <w:rStyle w:val="BodyTextChar"/>
              </w:rPr>
              <w:t>28</w:t>
            </w:r>
          </w:p>
        </w:tc>
        <w:tc>
          <w:tcPr>
            <w:tcW w:w="1701" w:type="dxa"/>
            <w:vAlign w:val="top"/>
          </w:tcPr>
          <w:p w14:paraId="477D5DFC" w14:textId="60625A85" w:rsidR="000B45F4" w:rsidRPr="00F9273F" w:rsidRDefault="000B45F4" w:rsidP="00C80C56">
            <w:pPr>
              <w:pStyle w:val="TableBodyText"/>
              <w:keepNext w:val="0"/>
              <w:keepLines w:val="0"/>
              <w:widowControl w:val="0"/>
              <w:rPr>
                <w:rStyle w:val="BodyTextChar"/>
              </w:rPr>
            </w:pPr>
            <w:r w:rsidRPr="00F9273F">
              <w:rPr>
                <w:rStyle w:val="BodyTextChar"/>
              </w:rPr>
              <w:t>Recycled crushed concrete</w:t>
            </w:r>
          </w:p>
        </w:tc>
        <w:tc>
          <w:tcPr>
            <w:tcW w:w="4536" w:type="dxa"/>
            <w:vAlign w:val="top"/>
          </w:tcPr>
          <w:p w14:paraId="2F8B5827" w14:textId="35D17759"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BAU is</w:t>
            </w:r>
            <w:r w:rsidR="00D83657">
              <w:rPr>
                <w:rStyle w:val="BodyTextChar"/>
              </w:rPr>
              <w:t> </w:t>
            </w:r>
            <w:r w:rsidRPr="00F9273F">
              <w:rPr>
                <w:rStyle w:val="BodyTextChar"/>
              </w:rPr>
              <w:t>0% recycled crushed concrete as aggregate for the project</w:t>
            </w:r>
            <w:r w:rsidR="00D43801">
              <w:rPr>
                <w:rStyle w:val="BodyTextChar"/>
              </w:rPr>
              <w:t>.</w:t>
            </w:r>
          </w:p>
        </w:tc>
        <w:tc>
          <w:tcPr>
            <w:tcW w:w="4110" w:type="dxa"/>
            <w:vAlign w:val="top"/>
          </w:tcPr>
          <w:p w14:paraId="0FC18E36" w14:textId="504384F0" w:rsidR="00BC06A2" w:rsidRPr="00F9273F" w:rsidRDefault="000B45F4" w:rsidP="00BC06A2">
            <w:pPr>
              <w:pStyle w:val="TableBodyText"/>
              <w:keepNext w:val="0"/>
              <w:keepLines w:val="0"/>
              <w:widowControl w:val="0"/>
              <w:numPr>
                <w:ilvl w:val="0"/>
                <w:numId w:val="27"/>
              </w:numPr>
              <w:rPr>
                <w:rStyle w:val="BodyTextChar"/>
              </w:rPr>
            </w:pPr>
            <w:r w:rsidRPr="00F9273F">
              <w:rPr>
                <w:rStyle w:val="BodyTextChar"/>
              </w:rPr>
              <w:t xml:space="preserve">It is </w:t>
            </w:r>
            <w:r w:rsidR="00517DB1" w:rsidRPr="00F9273F">
              <w:rPr>
                <w:rStyle w:val="BodyTextChar"/>
              </w:rPr>
              <w:t>acknowledged</w:t>
            </w:r>
            <w:r w:rsidRPr="00F9273F">
              <w:rPr>
                <w:rStyle w:val="BodyTextChar"/>
              </w:rPr>
              <w:t xml:space="preserve"> that </w:t>
            </w:r>
            <w:r w:rsidR="00EA4B60">
              <w:rPr>
                <w:rStyle w:val="BodyTextChar"/>
              </w:rPr>
              <w:t>Transport and Main Roads</w:t>
            </w:r>
            <w:r w:rsidRPr="00F9273F">
              <w:rPr>
                <w:rStyle w:val="BodyTextChar"/>
              </w:rPr>
              <w:t xml:space="preserve"> approve</w:t>
            </w:r>
            <w:r w:rsidR="00EA4B60">
              <w:rPr>
                <w:rStyle w:val="BodyTextChar"/>
              </w:rPr>
              <w:t>s</w:t>
            </w:r>
            <w:r w:rsidRPr="00F9273F">
              <w:rPr>
                <w:rStyle w:val="BodyTextChar"/>
              </w:rPr>
              <w:t xml:space="preserve"> use of recycled crushed concrete (refer to </w:t>
            </w:r>
            <w:r w:rsidR="00EA4B60">
              <w:rPr>
                <w:rStyle w:val="BodyTextChar"/>
              </w:rPr>
              <w:t>Transport and Main Roads</w:t>
            </w:r>
            <w:r w:rsidRPr="00F9273F">
              <w:rPr>
                <w:rStyle w:val="BodyTextChar"/>
              </w:rPr>
              <w:t xml:space="preserve"> </w:t>
            </w:r>
            <w:r w:rsidR="00940B24">
              <w:rPr>
                <w:rStyle w:val="BodyTextChar"/>
              </w:rPr>
              <w:t xml:space="preserve">Technical </w:t>
            </w:r>
            <w:r w:rsidRPr="00F9273F">
              <w:rPr>
                <w:rStyle w:val="BodyTextChar"/>
              </w:rPr>
              <w:t>Specification</w:t>
            </w:r>
            <w:r w:rsidR="00940B24">
              <w:rPr>
                <w:rStyle w:val="BodyTextChar"/>
              </w:rPr>
              <w:t xml:space="preserve"> MRTS05 </w:t>
            </w:r>
            <w:r w:rsidR="00940B24" w:rsidRPr="00940B24">
              <w:rPr>
                <w:rStyle w:val="BodyTextChar"/>
                <w:i/>
              </w:rPr>
              <w:t>Unbound Pavements</w:t>
            </w:r>
            <w:r w:rsidRPr="00F9273F">
              <w:rPr>
                <w:rStyle w:val="BodyTextChar"/>
              </w:rPr>
              <w:t xml:space="preserve"> however this is not standard practice at this stage.</w:t>
            </w:r>
          </w:p>
        </w:tc>
        <w:tc>
          <w:tcPr>
            <w:tcW w:w="2981" w:type="dxa"/>
            <w:vAlign w:val="top"/>
          </w:tcPr>
          <w:p w14:paraId="0F797062" w14:textId="5ED1D83B" w:rsidR="000B45F4" w:rsidRPr="00F9273F" w:rsidRDefault="000B45F4" w:rsidP="002243F4">
            <w:pPr>
              <w:pStyle w:val="TableBodyText"/>
              <w:keepNext w:val="0"/>
              <w:keepLines w:val="0"/>
              <w:widowControl w:val="0"/>
              <w:numPr>
                <w:ilvl w:val="0"/>
                <w:numId w:val="27"/>
              </w:numPr>
              <w:rPr>
                <w:rStyle w:val="BodyTextChar"/>
              </w:rPr>
            </w:pPr>
            <w:r w:rsidRPr="00F9273F">
              <w:rPr>
                <w:rStyle w:val="BodyTextChar"/>
              </w:rPr>
              <w:t>N/A</w:t>
            </w:r>
          </w:p>
        </w:tc>
      </w:tr>
      <w:tr w:rsidR="007B58BD" w:rsidRPr="001A4876" w14:paraId="6EF80313" w14:textId="77777777" w:rsidTr="00737717">
        <w:tc>
          <w:tcPr>
            <w:tcW w:w="14032" w:type="dxa"/>
            <w:gridSpan w:val="5"/>
            <w:shd w:val="clear" w:color="auto" w:fill="F2F2F2" w:themeFill="background1" w:themeFillShade="F2"/>
            <w:vAlign w:val="top"/>
          </w:tcPr>
          <w:p w14:paraId="6F0D5EBA" w14:textId="77B7320D" w:rsidR="00BC06A2" w:rsidRPr="00046F6E" w:rsidRDefault="00046F6E" w:rsidP="001E0E72">
            <w:pPr>
              <w:pStyle w:val="TableBodyText"/>
              <w:widowControl w:val="0"/>
              <w:rPr>
                <w:rStyle w:val="BodyTextChar"/>
                <w:b/>
              </w:rPr>
            </w:pPr>
            <w:r w:rsidRPr="00046F6E">
              <w:rPr>
                <w:rStyle w:val="BodyTextChar"/>
                <w:b/>
              </w:rPr>
              <w:lastRenderedPageBreak/>
              <w:t>P</w:t>
            </w:r>
            <w:r w:rsidR="007B58BD" w:rsidRPr="00046F6E">
              <w:rPr>
                <w:rStyle w:val="BodyTextChar"/>
                <w:b/>
              </w:rPr>
              <w:t>iping materials</w:t>
            </w:r>
          </w:p>
        </w:tc>
      </w:tr>
      <w:tr w:rsidR="000B45F4" w:rsidRPr="001A4876" w14:paraId="2A0D7144" w14:textId="77777777" w:rsidTr="005255DC">
        <w:tc>
          <w:tcPr>
            <w:tcW w:w="704" w:type="dxa"/>
            <w:vAlign w:val="top"/>
          </w:tcPr>
          <w:p w14:paraId="49C36743" w14:textId="690D52CC" w:rsidR="000B45F4" w:rsidRDefault="007B58BD" w:rsidP="00C80C56">
            <w:pPr>
              <w:pStyle w:val="TableBodyText"/>
              <w:keepNext w:val="0"/>
              <w:keepLines w:val="0"/>
              <w:widowControl w:val="0"/>
              <w:rPr>
                <w:rStyle w:val="BodyTextChar"/>
              </w:rPr>
            </w:pPr>
            <w:r>
              <w:rPr>
                <w:rStyle w:val="BodyTextChar"/>
              </w:rPr>
              <w:t>29</w:t>
            </w:r>
          </w:p>
        </w:tc>
        <w:tc>
          <w:tcPr>
            <w:tcW w:w="1701" w:type="dxa"/>
            <w:vAlign w:val="top"/>
          </w:tcPr>
          <w:p w14:paraId="685D509A" w14:textId="05CF72E9" w:rsidR="000B45F4" w:rsidRPr="00F9273F" w:rsidRDefault="007B58BD" w:rsidP="001E0E72">
            <w:pPr>
              <w:pStyle w:val="TableBodyText"/>
              <w:keepLines w:val="0"/>
              <w:widowControl w:val="0"/>
              <w:rPr>
                <w:rStyle w:val="BodyTextChar"/>
              </w:rPr>
            </w:pPr>
            <w:r w:rsidRPr="00F9273F">
              <w:rPr>
                <w:rStyle w:val="BodyTextChar"/>
              </w:rPr>
              <w:t>Reinforced concrete pipes</w:t>
            </w:r>
          </w:p>
        </w:tc>
        <w:tc>
          <w:tcPr>
            <w:tcW w:w="4536" w:type="dxa"/>
            <w:vAlign w:val="top"/>
          </w:tcPr>
          <w:p w14:paraId="3B5937C1" w14:textId="75E7CE00" w:rsidR="007B58BD" w:rsidRPr="00F9273F" w:rsidRDefault="007B58BD" w:rsidP="001E0E72">
            <w:pPr>
              <w:pStyle w:val="TableBodyText"/>
              <w:widowControl w:val="0"/>
              <w:numPr>
                <w:ilvl w:val="0"/>
                <w:numId w:val="27"/>
              </w:numPr>
              <w:rPr>
                <w:rStyle w:val="BodyTextChar"/>
              </w:rPr>
            </w:pPr>
            <w:r w:rsidRPr="00F9273F">
              <w:rPr>
                <w:rStyle w:val="BodyTextChar"/>
              </w:rPr>
              <w:t>Use of concrete for pipes and box culverts are considered BAU</w:t>
            </w:r>
            <w:r w:rsidR="00D83657">
              <w:rPr>
                <w:rStyle w:val="BodyTextChar"/>
              </w:rPr>
              <w:t>.</w:t>
            </w:r>
          </w:p>
          <w:p w14:paraId="68BCCAB1" w14:textId="6734F4C3" w:rsidR="007B58BD" w:rsidRPr="00F9273F" w:rsidRDefault="007B58BD" w:rsidP="001E0E72">
            <w:pPr>
              <w:pStyle w:val="TableBodyText"/>
              <w:widowControl w:val="0"/>
              <w:numPr>
                <w:ilvl w:val="0"/>
                <w:numId w:val="27"/>
              </w:numPr>
              <w:rPr>
                <w:rStyle w:val="BodyTextChar"/>
              </w:rPr>
            </w:pPr>
            <w:r w:rsidRPr="00F9273F">
              <w:rPr>
                <w:rStyle w:val="BodyTextChar"/>
              </w:rPr>
              <w:t>Typically used for ‘cross</w:t>
            </w:r>
            <w:r w:rsidR="00D83657">
              <w:rPr>
                <w:rStyle w:val="BodyTextChar"/>
              </w:rPr>
              <w:t> </w:t>
            </w:r>
            <w:r w:rsidRPr="00F9273F">
              <w:rPr>
                <w:rStyle w:val="BodyTextChar"/>
              </w:rPr>
              <w:t>drainage’ and piped under roads. Would also be used in stormwater storage.</w:t>
            </w:r>
          </w:p>
          <w:p w14:paraId="5EEA06ED" w14:textId="25D81FDC" w:rsidR="00D83657" w:rsidRPr="00F9273F" w:rsidRDefault="007833B9" w:rsidP="001E0E72">
            <w:pPr>
              <w:pStyle w:val="TableBodyText"/>
              <w:widowControl w:val="0"/>
              <w:numPr>
                <w:ilvl w:val="0"/>
                <w:numId w:val="27"/>
              </w:numPr>
              <w:rPr>
                <w:rStyle w:val="BodyTextChar"/>
              </w:rPr>
            </w:pPr>
            <w:r>
              <w:rPr>
                <w:rStyle w:val="BodyTextChar"/>
              </w:rPr>
              <w:t>0%</w:t>
            </w:r>
            <w:r w:rsidR="007B58BD" w:rsidRPr="00F9273F">
              <w:rPr>
                <w:rStyle w:val="BodyTextChar"/>
              </w:rPr>
              <w:t xml:space="preserve"> recycled content will be used in reinforced concrete.</w:t>
            </w:r>
          </w:p>
        </w:tc>
        <w:tc>
          <w:tcPr>
            <w:tcW w:w="4110" w:type="dxa"/>
            <w:vAlign w:val="top"/>
          </w:tcPr>
          <w:p w14:paraId="542A10BD" w14:textId="566F98A1" w:rsidR="007B58BD" w:rsidRPr="00F9273F" w:rsidRDefault="007B58BD" w:rsidP="001E0E72">
            <w:pPr>
              <w:pStyle w:val="TableBodyText"/>
              <w:widowControl w:val="0"/>
              <w:numPr>
                <w:ilvl w:val="0"/>
                <w:numId w:val="27"/>
              </w:numPr>
              <w:rPr>
                <w:rStyle w:val="BodyTextChar"/>
              </w:rPr>
            </w:pPr>
            <w:r w:rsidRPr="00F9273F">
              <w:rPr>
                <w:rStyle w:val="BodyTextChar"/>
              </w:rPr>
              <w:t>Leading supplier (Rocla) indicated that they don’t produce concrete pipes with recycled content as they can’t guarantee the quality.</w:t>
            </w:r>
          </w:p>
          <w:p w14:paraId="531889EA" w14:textId="687AF422" w:rsidR="000B45F4" w:rsidRPr="00F9273F" w:rsidRDefault="008649A9" w:rsidP="001E0E72">
            <w:pPr>
              <w:pStyle w:val="TableBodyText"/>
              <w:widowControl w:val="0"/>
              <w:numPr>
                <w:ilvl w:val="0"/>
                <w:numId w:val="27"/>
              </w:numPr>
              <w:rPr>
                <w:rStyle w:val="BodyTextChar"/>
              </w:rPr>
            </w:pPr>
            <w:r>
              <w:rPr>
                <w:rStyle w:val="BodyTextChar"/>
              </w:rPr>
              <w:t>Transport and Main Roads</w:t>
            </w:r>
            <w:r w:rsidR="007B58BD" w:rsidRPr="00F9273F">
              <w:rPr>
                <w:rStyle w:val="BodyTextChar"/>
              </w:rPr>
              <w:t xml:space="preserve"> </w:t>
            </w:r>
            <w:r w:rsidR="001E0E72">
              <w:rPr>
                <w:rStyle w:val="BodyTextChar"/>
              </w:rPr>
              <w:t>S</w:t>
            </w:r>
            <w:r w:rsidR="007B58BD" w:rsidRPr="00F9273F">
              <w:rPr>
                <w:rStyle w:val="BodyTextChar"/>
              </w:rPr>
              <w:t>pecifications indicate that precast reinforced concrete pipes and box culverts are standard practice.</w:t>
            </w:r>
          </w:p>
        </w:tc>
        <w:tc>
          <w:tcPr>
            <w:tcW w:w="2981" w:type="dxa"/>
            <w:vAlign w:val="top"/>
          </w:tcPr>
          <w:p w14:paraId="2C91D3A3" w14:textId="066DD2CB" w:rsidR="007B58BD" w:rsidRPr="00F9273F" w:rsidRDefault="007B58BD" w:rsidP="001E0E72">
            <w:pPr>
              <w:pStyle w:val="TableBodyText"/>
              <w:widowControl w:val="0"/>
              <w:numPr>
                <w:ilvl w:val="0"/>
                <w:numId w:val="27"/>
              </w:numPr>
              <w:rPr>
                <w:rStyle w:val="BodyTextChar"/>
              </w:rPr>
            </w:pPr>
            <w:r w:rsidRPr="00F9273F">
              <w:rPr>
                <w:rStyle w:val="BodyTextChar"/>
              </w:rPr>
              <w:t>Amount of piping</w:t>
            </w:r>
            <w:r w:rsidR="00860CAF">
              <w:rPr>
                <w:rStyle w:val="BodyTextChar"/>
              </w:rPr>
              <w:t> </w:t>
            </w:r>
            <w:r w:rsidRPr="00F9273F">
              <w:rPr>
                <w:rStyle w:val="BodyTextChar"/>
              </w:rPr>
              <w:t>(t) used for entire project</w:t>
            </w:r>
            <w:r w:rsidR="00860CAF">
              <w:rPr>
                <w:rStyle w:val="BodyTextChar"/>
              </w:rPr>
              <w:t> </w:t>
            </w:r>
            <w:r w:rsidRPr="00F9273F">
              <w:rPr>
                <w:rStyle w:val="BodyTextChar"/>
              </w:rPr>
              <w:t>(t)</w:t>
            </w:r>
            <w:r w:rsidR="00D83657">
              <w:rPr>
                <w:rStyle w:val="BodyTextChar"/>
              </w:rPr>
              <w:t>.</w:t>
            </w:r>
          </w:p>
          <w:p w14:paraId="6F6FAB59" w14:textId="3E3C5990" w:rsidR="000B45F4" w:rsidRPr="00F9273F" w:rsidRDefault="007B58BD" w:rsidP="001E0E72">
            <w:pPr>
              <w:pStyle w:val="TableBodyText"/>
              <w:widowControl w:val="0"/>
              <w:numPr>
                <w:ilvl w:val="0"/>
                <w:numId w:val="27"/>
              </w:numPr>
              <w:rPr>
                <w:rStyle w:val="BodyTextChar"/>
              </w:rPr>
            </w:pPr>
            <w:r w:rsidRPr="00F9273F">
              <w:rPr>
                <w:rStyle w:val="BodyTextChar"/>
              </w:rPr>
              <w:t>Transport distance</w:t>
            </w:r>
            <w:r w:rsidR="00860CAF">
              <w:rPr>
                <w:rStyle w:val="BodyTextChar"/>
              </w:rPr>
              <w:t> </w:t>
            </w:r>
            <w:r w:rsidRPr="00F9273F">
              <w:rPr>
                <w:rStyle w:val="BodyTextChar"/>
              </w:rPr>
              <w:t>(km)</w:t>
            </w:r>
            <w:r w:rsidR="00D83657">
              <w:rPr>
                <w:rStyle w:val="BodyTextChar"/>
              </w:rPr>
              <w:t>.</w:t>
            </w:r>
          </w:p>
        </w:tc>
      </w:tr>
      <w:tr w:rsidR="007B58BD" w:rsidRPr="001A4876" w14:paraId="2F04723A" w14:textId="77777777" w:rsidTr="005255DC">
        <w:tc>
          <w:tcPr>
            <w:tcW w:w="704" w:type="dxa"/>
            <w:vAlign w:val="top"/>
          </w:tcPr>
          <w:p w14:paraId="2A7D4B3C" w14:textId="7A9914B0" w:rsidR="007B58BD" w:rsidRDefault="007B58BD" w:rsidP="00C80C56">
            <w:pPr>
              <w:pStyle w:val="TableBodyText"/>
              <w:keepNext w:val="0"/>
              <w:keepLines w:val="0"/>
              <w:widowControl w:val="0"/>
              <w:rPr>
                <w:rStyle w:val="BodyTextChar"/>
              </w:rPr>
            </w:pPr>
            <w:r>
              <w:rPr>
                <w:rStyle w:val="BodyTextChar"/>
              </w:rPr>
              <w:t>30</w:t>
            </w:r>
          </w:p>
        </w:tc>
        <w:tc>
          <w:tcPr>
            <w:tcW w:w="1701" w:type="dxa"/>
            <w:vAlign w:val="top"/>
          </w:tcPr>
          <w:p w14:paraId="23BC0614" w14:textId="0C2D7BDE" w:rsidR="007B58BD" w:rsidRPr="00F9273F" w:rsidRDefault="007B58BD" w:rsidP="00C80C56">
            <w:pPr>
              <w:pStyle w:val="TableBodyText"/>
              <w:keepNext w:val="0"/>
              <w:keepLines w:val="0"/>
              <w:widowControl w:val="0"/>
              <w:rPr>
                <w:rStyle w:val="BodyTextChar"/>
              </w:rPr>
            </w:pPr>
            <w:r w:rsidRPr="00F9273F">
              <w:rPr>
                <w:rStyle w:val="BodyTextChar"/>
              </w:rPr>
              <w:t>Polyethylene</w:t>
            </w:r>
            <w:r w:rsidR="00940B24">
              <w:rPr>
                <w:rStyle w:val="BodyTextChar"/>
              </w:rPr>
              <w:t xml:space="preserve"> (PE)</w:t>
            </w:r>
          </w:p>
        </w:tc>
        <w:tc>
          <w:tcPr>
            <w:tcW w:w="4536" w:type="dxa"/>
            <w:vAlign w:val="top"/>
          </w:tcPr>
          <w:p w14:paraId="6567F57D" w14:textId="09A7EAED" w:rsidR="007B58BD" w:rsidRPr="00F9273F" w:rsidRDefault="007B58BD" w:rsidP="002243F4">
            <w:pPr>
              <w:pStyle w:val="TableBodyText"/>
              <w:keepNext w:val="0"/>
              <w:keepLines w:val="0"/>
              <w:widowControl w:val="0"/>
              <w:numPr>
                <w:ilvl w:val="0"/>
                <w:numId w:val="27"/>
              </w:numPr>
              <w:rPr>
                <w:rStyle w:val="BodyTextChar"/>
              </w:rPr>
            </w:pPr>
            <w:r w:rsidRPr="00F9273F">
              <w:rPr>
                <w:rStyle w:val="BodyTextChar"/>
              </w:rPr>
              <w:t>Use of PE for drainage piping is BAU</w:t>
            </w:r>
          </w:p>
          <w:p w14:paraId="7F41F977" w14:textId="6AAF7F5F" w:rsidR="007B58BD" w:rsidRPr="00F9273F" w:rsidRDefault="00860CAF" w:rsidP="002243F4">
            <w:pPr>
              <w:pStyle w:val="TableBodyText"/>
              <w:keepNext w:val="0"/>
              <w:keepLines w:val="0"/>
              <w:widowControl w:val="0"/>
              <w:numPr>
                <w:ilvl w:val="0"/>
                <w:numId w:val="27"/>
              </w:numPr>
              <w:rPr>
                <w:rStyle w:val="BodyTextChar"/>
              </w:rPr>
            </w:pPr>
            <w:r>
              <w:rPr>
                <w:rStyle w:val="BodyTextChar"/>
              </w:rPr>
              <w:t>0</w:t>
            </w:r>
            <w:r w:rsidR="007B58BD" w:rsidRPr="00F9273F">
              <w:rPr>
                <w:rStyle w:val="BodyTextChar"/>
              </w:rPr>
              <w:t>%</w:t>
            </w:r>
            <w:r w:rsidR="00D83657">
              <w:rPr>
                <w:rStyle w:val="BodyTextChar"/>
              </w:rPr>
              <w:t> </w:t>
            </w:r>
            <w:r w:rsidR="007B58BD" w:rsidRPr="00F9273F">
              <w:rPr>
                <w:rStyle w:val="BodyTextChar"/>
              </w:rPr>
              <w:t>recycled content is BAU.</w:t>
            </w:r>
          </w:p>
        </w:tc>
        <w:tc>
          <w:tcPr>
            <w:tcW w:w="4110" w:type="dxa"/>
            <w:vAlign w:val="top"/>
          </w:tcPr>
          <w:p w14:paraId="210C4005" w14:textId="77777777" w:rsidR="007B58BD" w:rsidRPr="00F9273F" w:rsidRDefault="007B58BD" w:rsidP="00046F6E">
            <w:pPr>
              <w:pStyle w:val="TableBodyText"/>
              <w:keepNext w:val="0"/>
              <w:keepLines w:val="0"/>
              <w:widowControl w:val="0"/>
              <w:ind w:left="0"/>
              <w:rPr>
                <w:rStyle w:val="BodyTextChar"/>
              </w:rPr>
            </w:pPr>
          </w:p>
        </w:tc>
        <w:tc>
          <w:tcPr>
            <w:tcW w:w="2981" w:type="dxa"/>
            <w:vAlign w:val="top"/>
          </w:tcPr>
          <w:p w14:paraId="5468E6E6" w14:textId="2C44BC69" w:rsidR="007B58BD" w:rsidRPr="00F9273F" w:rsidRDefault="007B58BD" w:rsidP="002243F4">
            <w:pPr>
              <w:pStyle w:val="TableBodyText"/>
              <w:keepNext w:val="0"/>
              <w:keepLines w:val="0"/>
              <w:widowControl w:val="0"/>
              <w:numPr>
                <w:ilvl w:val="0"/>
                <w:numId w:val="27"/>
              </w:numPr>
              <w:rPr>
                <w:rStyle w:val="BodyTextChar"/>
              </w:rPr>
            </w:pPr>
            <w:r w:rsidRPr="00F9273F">
              <w:rPr>
                <w:rStyle w:val="BodyTextChar"/>
              </w:rPr>
              <w:t>Amount of piping</w:t>
            </w:r>
            <w:r w:rsidR="00860CAF">
              <w:rPr>
                <w:rStyle w:val="BodyTextChar"/>
              </w:rPr>
              <w:t> </w:t>
            </w:r>
            <w:r w:rsidRPr="00F9273F">
              <w:rPr>
                <w:rStyle w:val="BodyTextChar"/>
              </w:rPr>
              <w:t>(t) used for entire project</w:t>
            </w:r>
            <w:r w:rsidR="00860CAF">
              <w:rPr>
                <w:rStyle w:val="BodyTextChar"/>
              </w:rPr>
              <w:t> </w:t>
            </w:r>
            <w:r w:rsidRPr="00F9273F">
              <w:rPr>
                <w:rStyle w:val="BodyTextChar"/>
              </w:rPr>
              <w:t>(t)</w:t>
            </w:r>
            <w:r w:rsidR="00D83657">
              <w:rPr>
                <w:rStyle w:val="BodyTextChar"/>
              </w:rPr>
              <w:t>.</w:t>
            </w:r>
          </w:p>
          <w:p w14:paraId="6E00C7F8" w14:textId="33ECB323" w:rsidR="007B58BD" w:rsidRPr="00F9273F" w:rsidRDefault="007B58BD" w:rsidP="002243F4">
            <w:pPr>
              <w:pStyle w:val="TableBodyText"/>
              <w:keepNext w:val="0"/>
              <w:keepLines w:val="0"/>
              <w:widowControl w:val="0"/>
              <w:numPr>
                <w:ilvl w:val="0"/>
                <w:numId w:val="27"/>
              </w:numPr>
              <w:rPr>
                <w:rStyle w:val="BodyTextChar"/>
              </w:rPr>
            </w:pPr>
            <w:r w:rsidRPr="00F9273F">
              <w:rPr>
                <w:rStyle w:val="BodyTextChar"/>
              </w:rPr>
              <w:t>Transport distance</w:t>
            </w:r>
            <w:r w:rsidR="00D83657">
              <w:rPr>
                <w:rStyle w:val="BodyTextChar"/>
              </w:rPr>
              <w:t> </w:t>
            </w:r>
            <w:r w:rsidRPr="00F9273F">
              <w:rPr>
                <w:rStyle w:val="BodyTextChar"/>
              </w:rPr>
              <w:t>(km)</w:t>
            </w:r>
            <w:r w:rsidR="00D83657">
              <w:rPr>
                <w:rStyle w:val="BodyTextChar"/>
              </w:rPr>
              <w:t>.</w:t>
            </w:r>
          </w:p>
        </w:tc>
      </w:tr>
      <w:tr w:rsidR="007B58BD" w:rsidRPr="001A4876" w14:paraId="139A0CC7" w14:textId="77777777" w:rsidTr="005255DC">
        <w:tc>
          <w:tcPr>
            <w:tcW w:w="704" w:type="dxa"/>
            <w:vAlign w:val="top"/>
          </w:tcPr>
          <w:p w14:paraId="339C749B" w14:textId="40CBE80D" w:rsidR="007B58BD" w:rsidRDefault="00BE0E08" w:rsidP="00C80C56">
            <w:pPr>
              <w:pStyle w:val="TableBodyText"/>
              <w:keepNext w:val="0"/>
              <w:keepLines w:val="0"/>
              <w:widowControl w:val="0"/>
              <w:rPr>
                <w:rStyle w:val="BodyTextChar"/>
              </w:rPr>
            </w:pPr>
            <w:r>
              <w:rPr>
                <w:rStyle w:val="BodyTextChar"/>
              </w:rPr>
              <w:t>31</w:t>
            </w:r>
          </w:p>
        </w:tc>
        <w:tc>
          <w:tcPr>
            <w:tcW w:w="1701" w:type="dxa"/>
            <w:vAlign w:val="top"/>
          </w:tcPr>
          <w:p w14:paraId="14321CF4" w14:textId="3B704BE9" w:rsidR="007B58BD" w:rsidRPr="00F9273F" w:rsidRDefault="00BE0E08" w:rsidP="00C80C56">
            <w:pPr>
              <w:pStyle w:val="TableBodyText"/>
              <w:keepNext w:val="0"/>
              <w:keepLines w:val="0"/>
              <w:widowControl w:val="0"/>
              <w:rPr>
                <w:rStyle w:val="BodyTextChar"/>
              </w:rPr>
            </w:pPr>
            <w:r w:rsidRPr="00F9273F">
              <w:rPr>
                <w:rStyle w:val="BodyTextChar"/>
              </w:rPr>
              <w:t>Polyvinyl Chloride (PVC)</w:t>
            </w:r>
          </w:p>
        </w:tc>
        <w:tc>
          <w:tcPr>
            <w:tcW w:w="4536" w:type="dxa"/>
            <w:vAlign w:val="top"/>
          </w:tcPr>
          <w:p w14:paraId="5B103BAA" w14:textId="11AF2063"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Use of PVC or drainage piping is BAU.</w:t>
            </w:r>
          </w:p>
          <w:p w14:paraId="18CDCA18" w14:textId="1B2DEC47"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PVC will be used for ‘drainage off structure’ where it is hidden from direct sunlight.</w:t>
            </w:r>
          </w:p>
          <w:p w14:paraId="29CEAC53" w14:textId="140446D8"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PVC will be used for ‘track</w:t>
            </w:r>
            <w:r w:rsidR="00D83657">
              <w:rPr>
                <w:rStyle w:val="BodyTextChar"/>
              </w:rPr>
              <w:t> </w:t>
            </w:r>
            <w:r w:rsidRPr="00F9273F">
              <w:rPr>
                <w:rStyle w:val="BodyTextChar"/>
              </w:rPr>
              <w:t>drainage’ and under pavement.</w:t>
            </w:r>
          </w:p>
          <w:p w14:paraId="618D6A6C" w14:textId="59C8ED11" w:rsidR="00C63DEF" w:rsidRPr="00F9273F" w:rsidRDefault="007833B9" w:rsidP="001E0E72">
            <w:pPr>
              <w:pStyle w:val="TableBodyText"/>
              <w:keepNext w:val="0"/>
              <w:keepLines w:val="0"/>
              <w:widowControl w:val="0"/>
              <w:numPr>
                <w:ilvl w:val="0"/>
                <w:numId w:val="27"/>
              </w:numPr>
              <w:rPr>
                <w:rStyle w:val="BodyTextChar"/>
              </w:rPr>
            </w:pPr>
            <w:r>
              <w:rPr>
                <w:rStyle w:val="BodyTextChar"/>
              </w:rPr>
              <w:t xml:space="preserve">0% recycled content will be used in </w:t>
            </w:r>
            <w:r w:rsidR="00BE0E08" w:rsidRPr="00F9273F">
              <w:rPr>
                <w:rStyle w:val="BodyTextChar"/>
              </w:rPr>
              <w:t>PVC piping.</w:t>
            </w:r>
          </w:p>
        </w:tc>
        <w:tc>
          <w:tcPr>
            <w:tcW w:w="4110" w:type="dxa"/>
            <w:vAlign w:val="top"/>
          </w:tcPr>
          <w:p w14:paraId="647FFC35" w14:textId="45DE6F76"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Consultation with design engineers</w:t>
            </w:r>
            <w:r w:rsidR="00D83657">
              <w:rPr>
                <w:rStyle w:val="BodyTextChar"/>
              </w:rPr>
              <w:t>.</w:t>
            </w:r>
          </w:p>
          <w:p w14:paraId="09388A67" w14:textId="0166DBEF" w:rsidR="007B58BD" w:rsidRPr="00F9273F" w:rsidRDefault="00BE0E08" w:rsidP="002243F4">
            <w:pPr>
              <w:pStyle w:val="TableBodyText"/>
              <w:keepNext w:val="0"/>
              <w:keepLines w:val="0"/>
              <w:widowControl w:val="0"/>
              <w:numPr>
                <w:ilvl w:val="0"/>
                <w:numId w:val="27"/>
              </w:numPr>
              <w:rPr>
                <w:rStyle w:val="BodyTextChar"/>
              </w:rPr>
            </w:pPr>
            <w:r w:rsidRPr="00F9273F">
              <w:rPr>
                <w:rStyle w:val="BodyTextChar"/>
              </w:rPr>
              <w:t>ISO</w:t>
            </w:r>
            <w:r w:rsidR="00860CAF">
              <w:rPr>
                <w:rStyle w:val="BodyTextChar"/>
              </w:rPr>
              <w:t> </w:t>
            </w:r>
            <w:r w:rsidRPr="00F9273F">
              <w:rPr>
                <w:rStyle w:val="BodyTextChar"/>
              </w:rPr>
              <w:t>1452.2009</w:t>
            </w:r>
            <w:r w:rsidRPr="00860CAF">
              <w:rPr>
                <w:rStyle w:val="BodyTextChar"/>
                <w:i/>
              </w:rPr>
              <w:t>: Plastic piping systems for water supply and for buried and above</w:t>
            </w:r>
            <w:r w:rsidR="00860CAF" w:rsidRPr="00860CAF">
              <w:rPr>
                <w:rStyle w:val="BodyTextChar"/>
                <w:i/>
              </w:rPr>
              <w:noBreakHyphen/>
            </w:r>
            <w:r w:rsidRPr="00860CAF">
              <w:rPr>
                <w:rStyle w:val="BodyTextChar"/>
                <w:i/>
              </w:rPr>
              <w:t>ground drainage and sewerage under pressure – Unplasticized poly (vinyl Chloride) (PVC</w:t>
            </w:r>
            <w:r w:rsidR="00860CAF" w:rsidRPr="00860CAF">
              <w:rPr>
                <w:rStyle w:val="BodyTextChar"/>
                <w:i/>
              </w:rPr>
              <w:noBreakHyphen/>
            </w:r>
            <w:r w:rsidRPr="00860CAF">
              <w:rPr>
                <w:rStyle w:val="BodyTextChar"/>
                <w:i/>
              </w:rPr>
              <w:t>U)</w:t>
            </w:r>
            <w:r w:rsidR="00D83657">
              <w:rPr>
                <w:rStyle w:val="BodyTextChar"/>
                <w:i/>
              </w:rPr>
              <w:t>.</w:t>
            </w:r>
          </w:p>
        </w:tc>
        <w:tc>
          <w:tcPr>
            <w:tcW w:w="2981" w:type="dxa"/>
            <w:vAlign w:val="top"/>
          </w:tcPr>
          <w:p w14:paraId="1C2724C4" w14:textId="743D5755"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Amount of piping</w:t>
            </w:r>
            <w:r w:rsidR="00860CAF">
              <w:rPr>
                <w:rStyle w:val="BodyTextChar"/>
              </w:rPr>
              <w:t> </w:t>
            </w:r>
            <w:r w:rsidRPr="00F9273F">
              <w:rPr>
                <w:rStyle w:val="BodyTextChar"/>
              </w:rPr>
              <w:t>(t) used for entire project</w:t>
            </w:r>
            <w:r w:rsidR="00860CAF">
              <w:rPr>
                <w:rStyle w:val="BodyTextChar"/>
              </w:rPr>
              <w:t> </w:t>
            </w:r>
            <w:r w:rsidRPr="00F9273F">
              <w:rPr>
                <w:rStyle w:val="BodyTextChar"/>
              </w:rPr>
              <w:t>(t)</w:t>
            </w:r>
            <w:r w:rsidR="00D83657">
              <w:rPr>
                <w:rStyle w:val="BodyTextChar"/>
              </w:rPr>
              <w:t>.</w:t>
            </w:r>
          </w:p>
          <w:p w14:paraId="59224ABD" w14:textId="31DCE0EA" w:rsidR="007B58BD" w:rsidRPr="00F9273F" w:rsidRDefault="00BE0E08" w:rsidP="002243F4">
            <w:pPr>
              <w:pStyle w:val="TableBodyText"/>
              <w:keepNext w:val="0"/>
              <w:keepLines w:val="0"/>
              <w:widowControl w:val="0"/>
              <w:numPr>
                <w:ilvl w:val="0"/>
                <w:numId w:val="27"/>
              </w:numPr>
              <w:rPr>
                <w:rStyle w:val="BodyTextChar"/>
              </w:rPr>
            </w:pPr>
            <w:r w:rsidRPr="00F9273F">
              <w:rPr>
                <w:rStyle w:val="BodyTextChar"/>
              </w:rPr>
              <w:t>Transport distance</w:t>
            </w:r>
            <w:r w:rsidR="00D83657">
              <w:rPr>
                <w:rStyle w:val="BodyTextChar"/>
              </w:rPr>
              <w:t> </w:t>
            </w:r>
            <w:r w:rsidRPr="00F9273F">
              <w:rPr>
                <w:rStyle w:val="BodyTextChar"/>
              </w:rPr>
              <w:t>(km)</w:t>
            </w:r>
            <w:r w:rsidR="00D83657">
              <w:rPr>
                <w:rStyle w:val="BodyTextChar"/>
              </w:rPr>
              <w:t>.</w:t>
            </w:r>
          </w:p>
        </w:tc>
      </w:tr>
      <w:tr w:rsidR="007B58BD" w:rsidRPr="001A4876" w14:paraId="64FBA7D0" w14:textId="77777777" w:rsidTr="005255DC">
        <w:tc>
          <w:tcPr>
            <w:tcW w:w="704" w:type="dxa"/>
            <w:vAlign w:val="top"/>
          </w:tcPr>
          <w:p w14:paraId="56D8F124" w14:textId="65FEF2EA" w:rsidR="007B58BD" w:rsidRDefault="00BE0E08" w:rsidP="00C80C56">
            <w:pPr>
              <w:pStyle w:val="TableBodyText"/>
              <w:keepNext w:val="0"/>
              <w:keepLines w:val="0"/>
              <w:widowControl w:val="0"/>
              <w:rPr>
                <w:rStyle w:val="BodyTextChar"/>
              </w:rPr>
            </w:pPr>
            <w:r>
              <w:rPr>
                <w:rStyle w:val="BodyTextChar"/>
              </w:rPr>
              <w:t>32</w:t>
            </w:r>
          </w:p>
        </w:tc>
        <w:tc>
          <w:tcPr>
            <w:tcW w:w="1701" w:type="dxa"/>
            <w:vAlign w:val="top"/>
          </w:tcPr>
          <w:p w14:paraId="5BA7CBC4" w14:textId="3EDEEEE1" w:rsidR="007B58BD" w:rsidRPr="00F9273F" w:rsidRDefault="00BE0E08" w:rsidP="001E0E72">
            <w:pPr>
              <w:pStyle w:val="TableBodyText"/>
              <w:keepNext w:val="0"/>
              <w:keepLines w:val="0"/>
              <w:widowControl w:val="0"/>
              <w:rPr>
                <w:rStyle w:val="BodyTextChar"/>
              </w:rPr>
            </w:pPr>
            <w:r w:rsidRPr="00F9273F">
              <w:rPr>
                <w:rStyle w:val="BodyTextChar"/>
              </w:rPr>
              <w:t>Land</w:t>
            </w:r>
            <w:r w:rsidR="00D83657">
              <w:rPr>
                <w:rStyle w:val="BodyTextChar"/>
              </w:rPr>
              <w:t> </w:t>
            </w:r>
            <w:r w:rsidRPr="00F9273F">
              <w:rPr>
                <w:rStyle w:val="BodyTextChar"/>
              </w:rPr>
              <w:t>/</w:t>
            </w:r>
            <w:r w:rsidR="001E0E72">
              <w:rPr>
                <w:rStyle w:val="BodyTextChar"/>
              </w:rPr>
              <w:t xml:space="preserve"> </w:t>
            </w:r>
            <w:r w:rsidRPr="00F9273F">
              <w:rPr>
                <w:rStyle w:val="BodyTextChar"/>
              </w:rPr>
              <w:t>vegetation clearing</w:t>
            </w:r>
          </w:p>
        </w:tc>
        <w:tc>
          <w:tcPr>
            <w:tcW w:w="4536" w:type="dxa"/>
            <w:vAlign w:val="top"/>
          </w:tcPr>
          <w:p w14:paraId="1158A5E8" w14:textId="58D6DCB8"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The carbon emissions from land and vegetation clearing will be estimated using the Carbon Gauge calculator</w:t>
            </w:r>
            <w:r w:rsidR="00D83657">
              <w:rPr>
                <w:rStyle w:val="BodyTextChar"/>
              </w:rPr>
              <w:t>.</w:t>
            </w:r>
          </w:p>
          <w:p w14:paraId="10E168AF" w14:textId="25760FDE"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Only carbon emissions from land and vegetation removed that is more than</w:t>
            </w:r>
            <w:r w:rsidR="00D83657">
              <w:rPr>
                <w:rStyle w:val="BodyTextChar"/>
              </w:rPr>
              <w:t> </w:t>
            </w:r>
            <w:r w:rsidRPr="00F9273F">
              <w:rPr>
                <w:rStyle w:val="BodyTextChar"/>
              </w:rPr>
              <w:t>0.5</w:t>
            </w:r>
            <w:r w:rsidR="00D83657">
              <w:rPr>
                <w:rStyle w:val="BodyTextChar"/>
              </w:rPr>
              <w:t> </w:t>
            </w:r>
            <w:r w:rsidRPr="00F9273F">
              <w:rPr>
                <w:rStyle w:val="BodyTextChar"/>
              </w:rPr>
              <w:t>ha will be accounted for.</w:t>
            </w:r>
          </w:p>
          <w:p w14:paraId="4F41084D" w14:textId="6F4D827C" w:rsidR="00C63DEF" w:rsidRPr="00F9273F" w:rsidRDefault="00BE0E08" w:rsidP="001E0E72">
            <w:pPr>
              <w:pStyle w:val="TableBodyText"/>
              <w:keepNext w:val="0"/>
              <w:keepLines w:val="0"/>
              <w:widowControl w:val="0"/>
              <w:numPr>
                <w:ilvl w:val="0"/>
                <w:numId w:val="27"/>
              </w:numPr>
              <w:rPr>
                <w:rStyle w:val="BodyTextChar"/>
              </w:rPr>
            </w:pPr>
            <w:r w:rsidRPr="00F9273F">
              <w:rPr>
                <w:rStyle w:val="BodyTextChar"/>
              </w:rPr>
              <w:t>Unless otherwise confirmed, the type of vegetation cleared will be open woodlands (vegetation</w:t>
            </w:r>
            <w:r w:rsidR="00D83657">
              <w:rPr>
                <w:rStyle w:val="BodyTextChar"/>
              </w:rPr>
              <w:t> C</w:t>
            </w:r>
            <w:r w:rsidRPr="00F9273F">
              <w:rPr>
                <w:rStyle w:val="BodyTextChar"/>
              </w:rPr>
              <w:t>lass</w:t>
            </w:r>
            <w:r w:rsidR="00860CAF">
              <w:rPr>
                <w:rStyle w:val="BodyTextChar"/>
              </w:rPr>
              <w:t> </w:t>
            </w:r>
            <w:r w:rsidRPr="00F9273F">
              <w:rPr>
                <w:rStyle w:val="BodyTextChar"/>
              </w:rPr>
              <w:t>D), heathlands</w:t>
            </w:r>
            <w:r w:rsidR="00860CAF">
              <w:rPr>
                <w:rStyle w:val="BodyTextChar"/>
              </w:rPr>
              <w:t> </w:t>
            </w:r>
            <w:r w:rsidRPr="00F9273F">
              <w:rPr>
                <w:rStyle w:val="BodyTextChar"/>
              </w:rPr>
              <w:t>(H), or grassland</w:t>
            </w:r>
            <w:r w:rsidR="00860CAF">
              <w:rPr>
                <w:rStyle w:val="BodyTextChar"/>
              </w:rPr>
              <w:t> </w:t>
            </w:r>
            <w:r w:rsidRPr="00F9273F">
              <w:rPr>
                <w:rStyle w:val="BodyTextChar"/>
              </w:rPr>
              <w:t>(I).</w:t>
            </w:r>
          </w:p>
        </w:tc>
        <w:tc>
          <w:tcPr>
            <w:tcW w:w="4110" w:type="dxa"/>
            <w:vAlign w:val="top"/>
          </w:tcPr>
          <w:p w14:paraId="48A6D6CC" w14:textId="0AC49BA2"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 xml:space="preserve">The Carbon Estimate Reporting Tool has been developed by Transport for </w:t>
            </w:r>
            <w:r w:rsidR="00D83657">
              <w:rPr>
                <w:rStyle w:val="BodyTextChar"/>
              </w:rPr>
              <w:t>NSW </w:t>
            </w:r>
            <w:r w:rsidRPr="00F9273F">
              <w:rPr>
                <w:rStyle w:val="BodyTextChar"/>
              </w:rPr>
              <w:t>(2017) and is an acceptable GHG assessment and reporting tool</w:t>
            </w:r>
            <w:r w:rsidR="00D83657">
              <w:rPr>
                <w:rStyle w:val="BodyTextChar"/>
              </w:rPr>
              <w:t>.</w:t>
            </w:r>
          </w:p>
          <w:p w14:paraId="438B2D78" w14:textId="1FA9ECAA" w:rsidR="00BE0E08" w:rsidRPr="00F9273F" w:rsidRDefault="00BE0E08" w:rsidP="002243F4">
            <w:pPr>
              <w:pStyle w:val="TableBodyText"/>
              <w:keepNext w:val="0"/>
              <w:keepLines w:val="0"/>
              <w:widowControl w:val="0"/>
              <w:numPr>
                <w:ilvl w:val="0"/>
                <w:numId w:val="27"/>
              </w:numPr>
              <w:rPr>
                <w:rStyle w:val="BodyTextChar"/>
              </w:rPr>
            </w:pPr>
            <w:r w:rsidRPr="00F9273F">
              <w:rPr>
                <w:rStyle w:val="BodyTextChar"/>
              </w:rPr>
              <w:t>As size and location vary this needs to be determined for each project</w:t>
            </w:r>
            <w:r w:rsidR="00D83657">
              <w:rPr>
                <w:rStyle w:val="BodyTextChar"/>
              </w:rPr>
              <w:t>.</w:t>
            </w:r>
          </w:p>
          <w:p w14:paraId="0CE8539C" w14:textId="54E8EA35" w:rsidR="007B58BD" w:rsidRPr="00F9273F" w:rsidRDefault="00BE0E08" w:rsidP="002243F4">
            <w:pPr>
              <w:pStyle w:val="TableBodyText"/>
              <w:keepNext w:val="0"/>
              <w:keepLines w:val="0"/>
              <w:widowControl w:val="0"/>
              <w:numPr>
                <w:ilvl w:val="0"/>
                <w:numId w:val="27"/>
              </w:numPr>
              <w:rPr>
                <w:rStyle w:val="BodyTextChar"/>
              </w:rPr>
            </w:pPr>
            <w:r w:rsidRPr="00F9273F">
              <w:rPr>
                <w:rStyle w:val="BodyTextChar"/>
              </w:rPr>
              <w:t>Consultation with ecologists to determine vegetation types</w:t>
            </w:r>
            <w:r w:rsidR="00D83657">
              <w:rPr>
                <w:rStyle w:val="BodyTextChar"/>
              </w:rPr>
              <w:t>.</w:t>
            </w:r>
          </w:p>
        </w:tc>
        <w:tc>
          <w:tcPr>
            <w:tcW w:w="2981" w:type="dxa"/>
            <w:vAlign w:val="top"/>
          </w:tcPr>
          <w:p w14:paraId="47DC2EC9" w14:textId="3AD09B7B" w:rsidR="007B58BD" w:rsidRPr="00F9273F" w:rsidRDefault="00BE0E08" w:rsidP="002243F4">
            <w:pPr>
              <w:pStyle w:val="TableBodyText"/>
              <w:keepNext w:val="0"/>
              <w:keepLines w:val="0"/>
              <w:widowControl w:val="0"/>
              <w:numPr>
                <w:ilvl w:val="0"/>
                <w:numId w:val="27"/>
              </w:numPr>
              <w:rPr>
                <w:rStyle w:val="BodyTextChar"/>
              </w:rPr>
            </w:pPr>
            <w:r w:rsidRPr="00F9273F">
              <w:rPr>
                <w:rStyle w:val="BodyTextChar"/>
              </w:rPr>
              <w:t>Amount and type of land and vegetation cleared</w:t>
            </w:r>
            <w:r w:rsidR="00860CAF">
              <w:rPr>
                <w:rStyle w:val="BodyTextChar"/>
              </w:rPr>
              <w:t> </w:t>
            </w:r>
            <w:r w:rsidRPr="00F9273F">
              <w:rPr>
                <w:rStyle w:val="BodyTextChar"/>
              </w:rPr>
              <w:t>(ha)</w:t>
            </w:r>
            <w:r w:rsidR="00D83657">
              <w:rPr>
                <w:rStyle w:val="BodyTextChar"/>
              </w:rPr>
              <w:t>.</w:t>
            </w:r>
          </w:p>
        </w:tc>
      </w:tr>
      <w:tr w:rsidR="007B58BD" w:rsidRPr="001A4876" w14:paraId="351CF1BB" w14:textId="77777777" w:rsidTr="005255DC">
        <w:tc>
          <w:tcPr>
            <w:tcW w:w="704" w:type="dxa"/>
            <w:vAlign w:val="top"/>
          </w:tcPr>
          <w:p w14:paraId="7D274D35" w14:textId="0E672B10" w:rsidR="007B58BD" w:rsidRDefault="00BE0E08" w:rsidP="00C80C56">
            <w:pPr>
              <w:pStyle w:val="TableBodyText"/>
              <w:keepNext w:val="0"/>
              <w:keepLines w:val="0"/>
              <w:widowControl w:val="0"/>
              <w:rPr>
                <w:rStyle w:val="BodyTextChar"/>
              </w:rPr>
            </w:pPr>
            <w:r>
              <w:rPr>
                <w:rStyle w:val="BodyTextChar"/>
              </w:rPr>
              <w:lastRenderedPageBreak/>
              <w:t>33</w:t>
            </w:r>
          </w:p>
        </w:tc>
        <w:tc>
          <w:tcPr>
            <w:tcW w:w="1701" w:type="dxa"/>
            <w:vAlign w:val="top"/>
          </w:tcPr>
          <w:p w14:paraId="119E77C8" w14:textId="77777777" w:rsidR="00D0651C" w:rsidRDefault="00BE0E08" w:rsidP="00C80C56">
            <w:pPr>
              <w:pStyle w:val="TableBodyText"/>
              <w:keepNext w:val="0"/>
              <w:keepLines w:val="0"/>
              <w:widowControl w:val="0"/>
              <w:rPr>
                <w:rStyle w:val="BodyTextChar"/>
              </w:rPr>
            </w:pPr>
            <w:r w:rsidRPr="00F9273F">
              <w:rPr>
                <w:rStyle w:val="BodyTextChar"/>
              </w:rPr>
              <w:t>Energy use and carbon emissions</w:t>
            </w:r>
          </w:p>
          <w:p w14:paraId="67C9EAAE" w14:textId="3D53208C" w:rsidR="007B58BD" w:rsidRPr="00F9273F" w:rsidRDefault="00BE0E08" w:rsidP="00D0651C">
            <w:pPr>
              <w:pStyle w:val="TableBodyText"/>
              <w:keepNext w:val="0"/>
              <w:keepLines w:val="0"/>
              <w:widowControl w:val="0"/>
              <w:rPr>
                <w:rStyle w:val="BodyTextChar"/>
              </w:rPr>
            </w:pPr>
            <w:r w:rsidRPr="00F9273F">
              <w:rPr>
                <w:rStyle w:val="BodyTextChar"/>
              </w:rPr>
              <w:t>–</w:t>
            </w:r>
            <w:r w:rsidR="00D0651C">
              <w:rPr>
                <w:rStyle w:val="BodyTextChar"/>
              </w:rPr>
              <w:t xml:space="preserve"> </w:t>
            </w:r>
            <w:r w:rsidRPr="00F9273F">
              <w:rPr>
                <w:rStyle w:val="BodyTextChar"/>
              </w:rPr>
              <w:t>all activities</w:t>
            </w:r>
          </w:p>
        </w:tc>
        <w:tc>
          <w:tcPr>
            <w:tcW w:w="4536" w:type="dxa"/>
            <w:vAlign w:val="top"/>
          </w:tcPr>
          <w:p w14:paraId="36775EBA" w14:textId="77777777" w:rsidR="007B58BD" w:rsidRDefault="00BE0E08" w:rsidP="00D83657">
            <w:pPr>
              <w:pStyle w:val="TableBodyText"/>
              <w:widowControl w:val="0"/>
              <w:numPr>
                <w:ilvl w:val="0"/>
                <w:numId w:val="27"/>
              </w:numPr>
              <w:rPr>
                <w:rStyle w:val="BodyTextChar"/>
              </w:rPr>
            </w:pPr>
            <w:r w:rsidRPr="00F9273F">
              <w:rPr>
                <w:rStyle w:val="BodyTextChar"/>
              </w:rPr>
              <w:t>The energy and emission factors and calculation methodologies will be sourced from the current version of the National Greenhouse Accounts (NGA) Factors workbook at the time of calculating the base case.</w:t>
            </w:r>
          </w:p>
          <w:p w14:paraId="483CFBF0" w14:textId="3D95CA1C" w:rsidR="00C63DEF" w:rsidRPr="00F9273F" w:rsidRDefault="00C63DEF" w:rsidP="00C63DEF">
            <w:pPr>
              <w:pStyle w:val="TableBodyText"/>
              <w:keepNext w:val="0"/>
              <w:keepLines w:val="0"/>
              <w:widowControl w:val="0"/>
              <w:rPr>
                <w:rStyle w:val="BodyTextChar"/>
              </w:rPr>
            </w:pPr>
          </w:p>
        </w:tc>
        <w:tc>
          <w:tcPr>
            <w:tcW w:w="4110" w:type="dxa"/>
            <w:vAlign w:val="top"/>
          </w:tcPr>
          <w:p w14:paraId="669A0126" w14:textId="1214096C" w:rsidR="007B58BD" w:rsidRPr="00F9273F" w:rsidRDefault="00BE0E08" w:rsidP="002243F4">
            <w:pPr>
              <w:pStyle w:val="TableBodyText"/>
              <w:keepNext w:val="0"/>
              <w:keepLines w:val="0"/>
              <w:widowControl w:val="0"/>
              <w:numPr>
                <w:ilvl w:val="0"/>
                <w:numId w:val="27"/>
              </w:numPr>
              <w:rPr>
                <w:rStyle w:val="BodyTextChar"/>
              </w:rPr>
            </w:pPr>
            <w:r w:rsidRPr="00F9273F">
              <w:rPr>
                <w:rStyle w:val="BodyTextChar"/>
              </w:rPr>
              <w:t xml:space="preserve">Industry must use the current National Greenhouse Accounts Factors as the current standard for calculating energy and carbon emissions. The use of the NGA is required under the NGERS </w:t>
            </w:r>
            <w:r w:rsidR="00860CAF">
              <w:rPr>
                <w:rStyle w:val="BodyTextChar"/>
              </w:rPr>
              <w:t>A</w:t>
            </w:r>
            <w:r w:rsidRPr="00F9273F">
              <w:rPr>
                <w:rStyle w:val="BodyTextChar"/>
              </w:rPr>
              <w:t>ct</w:t>
            </w:r>
            <w:r w:rsidR="00860CAF">
              <w:rPr>
                <w:rStyle w:val="BodyTextChar"/>
              </w:rPr>
              <w:t> </w:t>
            </w:r>
            <w:r w:rsidRPr="00F9273F">
              <w:rPr>
                <w:rStyle w:val="BodyTextChar"/>
              </w:rPr>
              <w:t>2007.</w:t>
            </w:r>
          </w:p>
        </w:tc>
        <w:tc>
          <w:tcPr>
            <w:tcW w:w="2981" w:type="dxa"/>
            <w:vAlign w:val="top"/>
          </w:tcPr>
          <w:p w14:paraId="3D2AFC47" w14:textId="443E2B02" w:rsidR="007B58BD" w:rsidRPr="00F9273F" w:rsidRDefault="00BE0E08" w:rsidP="00046F6E">
            <w:pPr>
              <w:pStyle w:val="TableBodyText"/>
              <w:keepNext w:val="0"/>
              <w:keepLines w:val="0"/>
              <w:widowControl w:val="0"/>
              <w:numPr>
                <w:ilvl w:val="0"/>
                <w:numId w:val="27"/>
              </w:numPr>
              <w:rPr>
                <w:rStyle w:val="BodyTextChar"/>
              </w:rPr>
            </w:pPr>
            <w:r w:rsidRPr="00F9273F">
              <w:rPr>
                <w:rStyle w:val="BodyTextChar"/>
              </w:rPr>
              <w:t>Energy use (fuel and electricity)</w:t>
            </w:r>
            <w:r w:rsidR="00D0651C">
              <w:rPr>
                <w:rStyle w:val="BodyTextChar"/>
              </w:rPr>
              <w:t>.</w:t>
            </w:r>
          </w:p>
        </w:tc>
      </w:tr>
      <w:tr w:rsidR="00BE0E08" w:rsidRPr="001A4876" w14:paraId="50794C80" w14:textId="77777777" w:rsidTr="00737717">
        <w:tc>
          <w:tcPr>
            <w:tcW w:w="14032" w:type="dxa"/>
            <w:gridSpan w:val="5"/>
            <w:shd w:val="clear" w:color="auto" w:fill="F2F2F2" w:themeFill="background1" w:themeFillShade="F2"/>
            <w:vAlign w:val="top"/>
          </w:tcPr>
          <w:p w14:paraId="3B32AABC" w14:textId="77777777" w:rsidR="00BE0E08" w:rsidRDefault="00BE0E08" w:rsidP="00C80C56">
            <w:pPr>
              <w:pStyle w:val="TableBodyText"/>
              <w:keepNext w:val="0"/>
              <w:keepLines w:val="0"/>
              <w:widowControl w:val="0"/>
              <w:rPr>
                <w:rStyle w:val="BodyTextChar"/>
                <w:b/>
              </w:rPr>
            </w:pPr>
            <w:r w:rsidRPr="00BE0E08">
              <w:rPr>
                <w:rStyle w:val="BodyTextChar"/>
                <w:b/>
              </w:rPr>
              <w:t>Waste</w:t>
            </w:r>
          </w:p>
          <w:p w14:paraId="527AEA3F" w14:textId="79D6A987" w:rsidR="00BC06A2" w:rsidRPr="00BE0E08" w:rsidRDefault="00BC06A2" w:rsidP="00C80C56">
            <w:pPr>
              <w:pStyle w:val="TableBodyText"/>
              <w:keepNext w:val="0"/>
              <w:keepLines w:val="0"/>
              <w:widowControl w:val="0"/>
              <w:rPr>
                <w:rStyle w:val="BodyTextChar"/>
                <w:b/>
              </w:rPr>
            </w:pPr>
          </w:p>
        </w:tc>
      </w:tr>
      <w:tr w:rsidR="00BE0E08" w:rsidRPr="001A4876" w14:paraId="61CD8A79" w14:textId="77777777" w:rsidTr="005255DC">
        <w:tc>
          <w:tcPr>
            <w:tcW w:w="704" w:type="dxa"/>
            <w:vAlign w:val="top"/>
          </w:tcPr>
          <w:p w14:paraId="0BDB88BB" w14:textId="3E5ABA03" w:rsidR="00BE0E08" w:rsidRDefault="00F77054" w:rsidP="00C80C56">
            <w:pPr>
              <w:pStyle w:val="TableBodyText"/>
              <w:keepNext w:val="0"/>
              <w:keepLines w:val="0"/>
              <w:widowControl w:val="0"/>
              <w:rPr>
                <w:rStyle w:val="BodyTextChar"/>
              </w:rPr>
            </w:pPr>
            <w:r>
              <w:rPr>
                <w:rStyle w:val="BodyTextChar"/>
              </w:rPr>
              <w:t>34</w:t>
            </w:r>
          </w:p>
        </w:tc>
        <w:tc>
          <w:tcPr>
            <w:tcW w:w="1701" w:type="dxa"/>
            <w:vAlign w:val="top"/>
          </w:tcPr>
          <w:p w14:paraId="0019155A" w14:textId="06DBBF4E" w:rsidR="00BE0E08" w:rsidRPr="00F9273F" w:rsidRDefault="00F77054" w:rsidP="00C80C56">
            <w:pPr>
              <w:pStyle w:val="TableBodyText"/>
              <w:keepNext w:val="0"/>
              <w:keepLines w:val="0"/>
              <w:widowControl w:val="0"/>
              <w:rPr>
                <w:rStyle w:val="BodyTextChar"/>
              </w:rPr>
            </w:pPr>
            <w:r w:rsidRPr="00F9273F">
              <w:rPr>
                <w:rStyle w:val="BodyTextChar"/>
              </w:rPr>
              <w:t>Gravel and crushed rock</w:t>
            </w:r>
          </w:p>
        </w:tc>
        <w:tc>
          <w:tcPr>
            <w:tcW w:w="4536" w:type="dxa"/>
            <w:vAlign w:val="top"/>
          </w:tcPr>
          <w:p w14:paraId="6F294EDB" w14:textId="35CCEE87"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For rural projects,</w:t>
            </w:r>
            <w:r w:rsidR="00860CAF">
              <w:rPr>
                <w:rStyle w:val="BodyTextChar"/>
              </w:rPr>
              <w:t> </w:t>
            </w:r>
            <w:r w:rsidRPr="00F9273F">
              <w:rPr>
                <w:rStyle w:val="BodyTextChar"/>
              </w:rPr>
              <w:t>50%</w:t>
            </w:r>
            <w:r w:rsidR="00D0651C">
              <w:rPr>
                <w:rStyle w:val="BodyTextChar"/>
              </w:rPr>
              <w:t> </w:t>
            </w:r>
            <w:r w:rsidRPr="00F9273F">
              <w:rPr>
                <w:rStyle w:val="BodyTextChar"/>
              </w:rPr>
              <w:t>of uncontaminated excavated spoil e from the project will be disposed of in a landfill and not reused on site, on another project, or sent to a stockpiling facility.</w:t>
            </w:r>
          </w:p>
          <w:p w14:paraId="5D54BFA3" w14:textId="76E53E84" w:rsidR="00BE0E08" w:rsidRPr="00F9273F" w:rsidRDefault="00F77054" w:rsidP="002243F4">
            <w:pPr>
              <w:pStyle w:val="TableBodyText"/>
              <w:keepNext w:val="0"/>
              <w:keepLines w:val="0"/>
              <w:widowControl w:val="0"/>
              <w:numPr>
                <w:ilvl w:val="0"/>
                <w:numId w:val="27"/>
              </w:numPr>
              <w:rPr>
                <w:rStyle w:val="BodyTextChar"/>
              </w:rPr>
            </w:pPr>
            <w:r w:rsidRPr="00F9273F">
              <w:rPr>
                <w:rStyle w:val="BodyTextChar"/>
              </w:rPr>
              <w:t>For urban projects,</w:t>
            </w:r>
            <w:r w:rsidR="00860CAF">
              <w:rPr>
                <w:rStyle w:val="BodyTextChar"/>
              </w:rPr>
              <w:t> </w:t>
            </w:r>
            <w:r w:rsidRPr="00F9273F">
              <w:rPr>
                <w:rStyle w:val="BodyTextChar"/>
              </w:rPr>
              <w:t>100%</w:t>
            </w:r>
            <w:r w:rsidR="00D0651C">
              <w:rPr>
                <w:rStyle w:val="BodyTextChar"/>
              </w:rPr>
              <w:t> </w:t>
            </w:r>
            <w:r w:rsidRPr="00F9273F">
              <w:rPr>
                <w:rStyle w:val="BodyTextChar"/>
              </w:rPr>
              <w:t>of uncontaminated excavated spoil (excess to cut to fill balance) from the project will be disposed of in a landfill and not reused on site, on another project, or sent to a stockpiling facility.</w:t>
            </w:r>
          </w:p>
        </w:tc>
        <w:tc>
          <w:tcPr>
            <w:tcW w:w="4110" w:type="dxa"/>
            <w:vAlign w:val="top"/>
          </w:tcPr>
          <w:p w14:paraId="7C5CCEC0" w14:textId="189E82F8"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 xml:space="preserve">As most of </w:t>
            </w:r>
            <w:r w:rsidR="008649A9">
              <w:rPr>
                <w:rStyle w:val="BodyTextChar"/>
              </w:rPr>
              <w:t xml:space="preserve">Transport and Main Roads </w:t>
            </w:r>
            <w:r w:rsidRPr="00F9273F">
              <w:rPr>
                <w:rStyle w:val="BodyTextChar"/>
              </w:rPr>
              <w:t>operations are within the State Controlled Road reserve, there is limited physical space and opportunities for reuse of spoil. Rural projects have more flexibility for spoiling within road corridor while urban projects are highly constrained.</w:t>
            </w:r>
          </w:p>
          <w:p w14:paraId="1748B4EC" w14:textId="2876F1DA" w:rsidR="00C63DEF" w:rsidRPr="00F9273F" w:rsidRDefault="00517DB1" w:rsidP="001E0E72">
            <w:pPr>
              <w:pStyle w:val="TableBodyText"/>
              <w:keepNext w:val="0"/>
              <w:keepLines w:val="0"/>
              <w:widowControl w:val="0"/>
              <w:numPr>
                <w:ilvl w:val="0"/>
                <w:numId w:val="27"/>
              </w:numPr>
              <w:rPr>
                <w:rStyle w:val="BodyTextChar"/>
              </w:rPr>
            </w:pPr>
            <w:r w:rsidRPr="00F9273F">
              <w:rPr>
                <w:rStyle w:val="BodyTextChar"/>
              </w:rPr>
              <w:t>Consequently,</w:t>
            </w:r>
            <w:r w:rsidR="00F77054" w:rsidRPr="00F9273F">
              <w:rPr>
                <w:rStyle w:val="BodyTextChar"/>
              </w:rPr>
              <w:t xml:space="preserve"> the space for stockpiling is extremely limited and significant quantities of excavated spoil is expected to be landfilled as the BAU cas</w:t>
            </w:r>
            <w:r w:rsidR="00F77054">
              <w:rPr>
                <w:rStyle w:val="BodyTextChar"/>
              </w:rPr>
              <w:t>e</w:t>
            </w:r>
            <w:r w:rsidR="001E0E72">
              <w:rPr>
                <w:rStyle w:val="BodyTextChar"/>
              </w:rPr>
              <w:t>.</w:t>
            </w:r>
          </w:p>
        </w:tc>
        <w:tc>
          <w:tcPr>
            <w:tcW w:w="2981" w:type="dxa"/>
            <w:vAlign w:val="top"/>
          </w:tcPr>
          <w:p w14:paraId="5B5187A4" w14:textId="77777777" w:rsidR="00BE0E08" w:rsidRPr="00F9273F" w:rsidRDefault="00BE0E08" w:rsidP="00046F6E">
            <w:pPr>
              <w:pStyle w:val="TableBodyText"/>
              <w:keepNext w:val="0"/>
              <w:keepLines w:val="0"/>
              <w:widowControl w:val="0"/>
              <w:ind w:left="0"/>
              <w:rPr>
                <w:rStyle w:val="BodyTextChar"/>
              </w:rPr>
            </w:pPr>
          </w:p>
        </w:tc>
      </w:tr>
      <w:tr w:rsidR="00BE0E08" w:rsidRPr="001A4876" w14:paraId="75263A2F" w14:textId="77777777" w:rsidTr="005255DC">
        <w:tc>
          <w:tcPr>
            <w:tcW w:w="704" w:type="dxa"/>
            <w:vAlign w:val="top"/>
          </w:tcPr>
          <w:p w14:paraId="274B97FC" w14:textId="1D76B22C" w:rsidR="00BE0E08" w:rsidRDefault="00F77054" w:rsidP="00C80C56">
            <w:pPr>
              <w:pStyle w:val="TableBodyText"/>
              <w:keepNext w:val="0"/>
              <w:keepLines w:val="0"/>
              <w:widowControl w:val="0"/>
              <w:rPr>
                <w:rStyle w:val="BodyTextChar"/>
              </w:rPr>
            </w:pPr>
            <w:r>
              <w:rPr>
                <w:rStyle w:val="BodyTextChar"/>
              </w:rPr>
              <w:t>35</w:t>
            </w:r>
          </w:p>
        </w:tc>
        <w:tc>
          <w:tcPr>
            <w:tcW w:w="1701" w:type="dxa"/>
            <w:vAlign w:val="top"/>
          </w:tcPr>
          <w:p w14:paraId="1A125A44" w14:textId="601B90B7" w:rsidR="00BE0E08" w:rsidRPr="00F9273F" w:rsidRDefault="00F77054" w:rsidP="00C80C56">
            <w:pPr>
              <w:pStyle w:val="TableBodyText"/>
              <w:keepNext w:val="0"/>
              <w:keepLines w:val="0"/>
              <w:widowControl w:val="0"/>
              <w:rPr>
                <w:rStyle w:val="BodyTextChar"/>
              </w:rPr>
            </w:pPr>
            <w:r w:rsidRPr="00F9273F">
              <w:rPr>
                <w:rStyle w:val="BodyTextChar"/>
              </w:rPr>
              <w:t>Inert and non</w:t>
            </w:r>
            <w:r w:rsidR="00D0651C">
              <w:rPr>
                <w:rStyle w:val="BodyTextChar"/>
              </w:rPr>
              <w:noBreakHyphen/>
            </w:r>
            <w:r w:rsidRPr="00F9273F">
              <w:rPr>
                <w:rStyle w:val="BodyTextChar"/>
              </w:rPr>
              <w:t>hazardous</w:t>
            </w:r>
          </w:p>
        </w:tc>
        <w:tc>
          <w:tcPr>
            <w:tcW w:w="4536" w:type="dxa"/>
            <w:vAlign w:val="top"/>
          </w:tcPr>
          <w:p w14:paraId="50555998" w14:textId="537CC559"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All inert and non-hazardous waste from the project will be disposed of in a landfill and not reused on site or on another project. Also refer to assumptions for waste transportation (</w:t>
            </w:r>
            <w:r w:rsidR="00860CAF">
              <w:rPr>
                <w:rStyle w:val="BodyTextChar"/>
              </w:rPr>
              <w:t>I</w:t>
            </w:r>
            <w:r w:rsidRPr="00F9273F">
              <w:rPr>
                <w:rStyle w:val="BodyTextChar"/>
              </w:rPr>
              <w:t>tem</w:t>
            </w:r>
            <w:r w:rsidR="00D0651C">
              <w:rPr>
                <w:rStyle w:val="BodyTextChar"/>
              </w:rPr>
              <w:t> </w:t>
            </w:r>
            <w:r w:rsidRPr="00F9273F">
              <w:rPr>
                <w:rStyle w:val="BodyTextChar"/>
              </w:rPr>
              <w:t>#7)</w:t>
            </w:r>
            <w:r w:rsidR="00D0651C">
              <w:rPr>
                <w:rStyle w:val="BodyTextChar"/>
              </w:rPr>
              <w:t>.</w:t>
            </w:r>
          </w:p>
          <w:p w14:paraId="4D1DB3A0" w14:textId="76290F09" w:rsidR="00C63DEF" w:rsidRPr="00F9273F" w:rsidRDefault="00F77054" w:rsidP="001E0E72">
            <w:pPr>
              <w:pStyle w:val="TableBodyText"/>
              <w:keepNext w:val="0"/>
              <w:keepLines w:val="0"/>
              <w:widowControl w:val="0"/>
              <w:numPr>
                <w:ilvl w:val="0"/>
                <w:numId w:val="27"/>
              </w:numPr>
              <w:rPr>
                <w:rStyle w:val="BodyTextChar"/>
              </w:rPr>
            </w:pPr>
            <w:r w:rsidRPr="00F9273F">
              <w:rPr>
                <w:rStyle w:val="BodyTextChar"/>
              </w:rPr>
              <w:t>Inert and non</w:t>
            </w:r>
            <w:r w:rsidR="00D0651C">
              <w:rPr>
                <w:rStyle w:val="BodyTextChar"/>
              </w:rPr>
              <w:noBreakHyphen/>
            </w:r>
            <w:r w:rsidRPr="00F9273F">
              <w:rPr>
                <w:rStyle w:val="BodyTextChar"/>
              </w:rPr>
              <w:t>hazardous waste is defined as: bricks, concrete, paper, plastics, glass, metal and timber; asphalt waste; used, rejected or unwanted tyres; being material resulting from construction and/or demolition activities.</w:t>
            </w:r>
          </w:p>
        </w:tc>
        <w:tc>
          <w:tcPr>
            <w:tcW w:w="4110" w:type="dxa"/>
            <w:vAlign w:val="top"/>
          </w:tcPr>
          <w:p w14:paraId="57D5105A" w14:textId="7CFF7B5E"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 xml:space="preserve">There will be limited space or opportunities for reuse of inert waste. As such, all inert and non-hazardous waste will be landfilled as the BAU case for </w:t>
            </w:r>
            <w:r w:rsidR="00EA4B60">
              <w:rPr>
                <w:rStyle w:val="BodyTextChar"/>
              </w:rPr>
              <w:t>Transport and Main Roads</w:t>
            </w:r>
            <w:r w:rsidRPr="00F9273F">
              <w:rPr>
                <w:rStyle w:val="BodyTextChar"/>
              </w:rPr>
              <w:t xml:space="preserve"> projects.</w:t>
            </w:r>
          </w:p>
          <w:p w14:paraId="0780E190" w14:textId="7CAC489F" w:rsidR="00BE0E08" w:rsidRPr="00860CAF" w:rsidRDefault="00F77054" w:rsidP="002243F4">
            <w:pPr>
              <w:pStyle w:val="TableBodyText"/>
              <w:keepNext w:val="0"/>
              <w:keepLines w:val="0"/>
              <w:widowControl w:val="0"/>
              <w:numPr>
                <w:ilvl w:val="0"/>
                <w:numId w:val="27"/>
              </w:numPr>
              <w:rPr>
                <w:rStyle w:val="BodyTextChar"/>
                <w:i/>
              </w:rPr>
            </w:pPr>
            <w:r w:rsidRPr="00860CAF">
              <w:rPr>
                <w:rStyle w:val="BodyTextChar"/>
                <w:i/>
              </w:rPr>
              <w:t>ISCA Technical Manual Version</w:t>
            </w:r>
            <w:r w:rsidR="00860CAF" w:rsidRPr="00860CAF">
              <w:rPr>
                <w:rStyle w:val="BodyTextChar"/>
                <w:i/>
              </w:rPr>
              <w:t> </w:t>
            </w:r>
            <w:r w:rsidRPr="00860CAF">
              <w:rPr>
                <w:rStyle w:val="BodyTextChar"/>
                <w:i/>
              </w:rPr>
              <w:t xml:space="preserve">1 </w:t>
            </w:r>
            <w:r w:rsidR="00860CAF" w:rsidRPr="00860CAF">
              <w:rPr>
                <w:rStyle w:val="BodyTextChar"/>
                <w:i/>
              </w:rPr>
              <w:t>and </w:t>
            </w:r>
            <w:r w:rsidRPr="00860CAF">
              <w:rPr>
                <w:rStyle w:val="BodyTextChar"/>
                <w:i/>
              </w:rPr>
              <w:t>1.2</w:t>
            </w:r>
            <w:r w:rsidR="00860CAF" w:rsidRPr="00860CAF">
              <w:rPr>
                <w:rStyle w:val="BodyTextChar"/>
                <w:i/>
              </w:rPr>
              <w:t>.</w:t>
            </w:r>
          </w:p>
        </w:tc>
        <w:tc>
          <w:tcPr>
            <w:tcW w:w="2981" w:type="dxa"/>
            <w:vAlign w:val="top"/>
          </w:tcPr>
          <w:p w14:paraId="4D49DA81" w14:textId="7C3E4FCA"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Amount of inert and non</w:t>
            </w:r>
            <w:r w:rsidR="00D0651C">
              <w:rPr>
                <w:rStyle w:val="BodyTextChar"/>
              </w:rPr>
              <w:noBreakHyphen/>
            </w:r>
            <w:r w:rsidRPr="00F9273F">
              <w:rPr>
                <w:rStyle w:val="BodyTextChar"/>
              </w:rPr>
              <w:t>hazardous waste generated</w:t>
            </w:r>
            <w:r w:rsidR="00D0651C">
              <w:rPr>
                <w:rStyle w:val="BodyTextChar"/>
              </w:rPr>
              <w:t> </w:t>
            </w:r>
            <w:r w:rsidRPr="00F9273F">
              <w:rPr>
                <w:rStyle w:val="BodyTextChar"/>
              </w:rPr>
              <w:t>(t)</w:t>
            </w:r>
            <w:r w:rsidR="00D0651C">
              <w:rPr>
                <w:rStyle w:val="BodyTextChar"/>
              </w:rPr>
              <w:t>.</w:t>
            </w:r>
          </w:p>
          <w:p w14:paraId="25506D4B" w14:textId="354C96B5"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Amount of inert and non</w:t>
            </w:r>
            <w:r w:rsidR="00D0651C">
              <w:rPr>
                <w:rStyle w:val="BodyTextChar"/>
              </w:rPr>
              <w:noBreakHyphen/>
            </w:r>
            <w:r w:rsidRPr="00F9273F">
              <w:rPr>
                <w:rStyle w:val="BodyTextChar"/>
              </w:rPr>
              <w:t>hazardous waste disposed at landfill</w:t>
            </w:r>
            <w:r w:rsidR="00D0651C">
              <w:rPr>
                <w:rStyle w:val="BodyTextChar"/>
              </w:rPr>
              <w:t> </w:t>
            </w:r>
            <w:r w:rsidRPr="00F9273F">
              <w:rPr>
                <w:rStyle w:val="BodyTextChar"/>
              </w:rPr>
              <w:t>(t)</w:t>
            </w:r>
            <w:r w:rsidR="00D0651C">
              <w:rPr>
                <w:rStyle w:val="BodyTextChar"/>
              </w:rPr>
              <w:t>.</w:t>
            </w:r>
          </w:p>
          <w:p w14:paraId="7659FC05" w14:textId="55A381B2" w:rsidR="00BE0E08" w:rsidRPr="00F9273F" w:rsidRDefault="00F77054" w:rsidP="002243F4">
            <w:pPr>
              <w:pStyle w:val="TableBodyText"/>
              <w:keepNext w:val="0"/>
              <w:keepLines w:val="0"/>
              <w:widowControl w:val="0"/>
              <w:numPr>
                <w:ilvl w:val="0"/>
                <w:numId w:val="27"/>
              </w:numPr>
              <w:rPr>
                <w:rStyle w:val="BodyTextChar"/>
              </w:rPr>
            </w:pPr>
            <w:r w:rsidRPr="00F9273F">
              <w:rPr>
                <w:rStyle w:val="BodyTextChar"/>
              </w:rPr>
              <w:t>Amount of inert and non</w:t>
            </w:r>
            <w:r w:rsidR="00D0651C">
              <w:rPr>
                <w:rStyle w:val="BodyTextChar"/>
              </w:rPr>
              <w:noBreakHyphen/>
            </w:r>
            <w:r w:rsidRPr="00F9273F">
              <w:rPr>
                <w:rStyle w:val="BodyTextChar"/>
              </w:rPr>
              <w:t>hazardous waste reused</w:t>
            </w:r>
            <w:r w:rsidR="00D0651C">
              <w:rPr>
                <w:rStyle w:val="BodyTextChar"/>
              </w:rPr>
              <w:t> </w:t>
            </w:r>
            <w:r w:rsidRPr="00F9273F">
              <w:rPr>
                <w:rStyle w:val="BodyTextChar"/>
              </w:rPr>
              <w:t>/</w:t>
            </w:r>
            <w:r w:rsidR="00D0651C">
              <w:rPr>
                <w:rStyle w:val="BodyTextChar"/>
              </w:rPr>
              <w:t> </w:t>
            </w:r>
            <w:r w:rsidRPr="00F9273F">
              <w:rPr>
                <w:rStyle w:val="BodyTextChar"/>
              </w:rPr>
              <w:t>recycled</w:t>
            </w:r>
            <w:r w:rsidR="00D0651C">
              <w:rPr>
                <w:rStyle w:val="BodyTextChar"/>
              </w:rPr>
              <w:t> </w:t>
            </w:r>
            <w:r w:rsidRPr="00F9273F">
              <w:rPr>
                <w:rStyle w:val="BodyTextChar"/>
              </w:rPr>
              <w:t>(t)</w:t>
            </w:r>
            <w:r w:rsidR="00D0651C">
              <w:rPr>
                <w:rStyle w:val="BodyTextChar"/>
              </w:rPr>
              <w:t>.</w:t>
            </w:r>
          </w:p>
        </w:tc>
      </w:tr>
      <w:tr w:rsidR="00F77054" w:rsidRPr="001A4876" w14:paraId="089ABD9B" w14:textId="77777777" w:rsidTr="005255DC">
        <w:tc>
          <w:tcPr>
            <w:tcW w:w="704" w:type="dxa"/>
            <w:vAlign w:val="top"/>
          </w:tcPr>
          <w:p w14:paraId="2ED2DA9A" w14:textId="61A4AD1B" w:rsidR="00F77054" w:rsidRDefault="00F77054" w:rsidP="00C80C56">
            <w:pPr>
              <w:pStyle w:val="TableBodyText"/>
              <w:keepNext w:val="0"/>
              <w:keepLines w:val="0"/>
              <w:widowControl w:val="0"/>
              <w:rPr>
                <w:rStyle w:val="BodyTextChar"/>
              </w:rPr>
            </w:pPr>
            <w:r>
              <w:rPr>
                <w:rStyle w:val="BodyTextChar"/>
              </w:rPr>
              <w:lastRenderedPageBreak/>
              <w:t>36</w:t>
            </w:r>
          </w:p>
        </w:tc>
        <w:tc>
          <w:tcPr>
            <w:tcW w:w="1701" w:type="dxa"/>
            <w:vAlign w:val="top"/>
          </w:tcPr>
          <w:p w14:paraId="6A18FFDD" w14:textId="661A1FAF" w:rsidR="00F77054" w:rsidRPr="00F9273F" w:rsidRDefault="00F77054" w:rsidP="00C80C56">
            <w:pPr>
              <w:pStyle w:val="TableBodyText"/>
              <w:keepNext w:val="0"/>
              <w:keepLines w:val="0"/>
              <w:widowControl w:val="0"/>
              <w:rPr>
                <w:rStyle w:val="BodyTextChar"/>
              </w:rPr>
            </w:pPr>
            <w:r>
              <w:rPr>
                <w:rStyle w:val="BodyTextChar"/>
              </w:rPr>
              <w:t>Office</w:t>
            </w:r>
          </w:p>
        </w:tc>
        <w:tc>
          <w:tcPr>
            <w:tcW w:w="4536" w:type="dxa"/>
            <w:vAlign w:val="top"/>
          </w:tcPr>
          <w:p w14:paraId="66081C7D" w14:textId="28EC6FDB" w:rsidR="00F77054" w:rsidRPr="00F9273F" w:rsidRDefault="00F77054" w:rsidP="00C63DEF">
            <w:pPr>
              <w:pStyle w:val="TableBodyText"/>
              <w:widowControl w:val="0"/>
              <w:numPr>
                <w:ilvl w:val="0"/>
                <w:numId w:val="27"/>
              </w:numPr>
              <w:rPr>
                <w:rStyle w:val="BodyTextChar"/>
              </w:rPr>
            </w:pPr>
            <w:r w:rsidRPr="00F9273F">
              <w:rPr>
                <w:rStyle w:val="BodyTextChar"/>
              </w:rPr>
              <w:t>Office waste from the project proponent’s design offices (</w:t>
            </w:r>
            <w:r w:rsidR="001E7FA7">
              <w:rPr>
                <w:rStyle w:val="BodyTextChar"/>
              </w:rPr>
              <w:t>that is,</w:t>
            </w:r>
            <w:r w:rsidRPr="00F9273F">
              <w:rPr>
                <w:rStyle w:val="BodyTextChar"/>
              </w:rPr>
              <w:t xml:space="preserve"> not located at the project site) is excluded.</w:t>
            </w:r>
          </w:p>
          <w:p w14:paraId="5C1CAAC8" w14:textId="2032BA1E" w:rsidR="00C63DEF" w:rsidRPr="00F9273F" w:rsidRDefault="00F77054" w:rsidP="001E0E72">
            <w:pPr>
              <w:pStyle w:val="TableBodyText"/>
              <w:widowControl w:val="0"/>
              <w:numPr>
                <w:ilvl w:val="0"/>
                <w:numId w:val="27"/>
              </w:numPr>
              <w:rPr>
                <w:rStyle w:val="BodyTextChar"/>
              </w:rPr>
            </w:pPr>
            <w:r w:rsidRPr="00F9273F">
              <w:rPr>
                <w:rStyle w:val="BodyTextChar"/>
              </w:rPr>
              <w:t>Office waste is defined as: office or packaging waste (</w:t>
            </w:r>
            <w:r w:rsidR="006D7125">
              <w:rPr>
                <w:rStyle w:val="BodyTextChar"/>
              </w:rPr>
              <w:t xml:space="preserve">for example, </w:t>
            </w:r>
            <w:r w:rsidRPr="00F9273F">
              <w:rPr>
                <w:rStyle w:val="BodyTextChar"/>
              </w:rPr>
              <w:t>paper, plastics, glass, metal and timber) that is generated from ‘office activities’ and not mixed with any other type of waste. This applies to site office waste generated during the construction phase of the project</w:t>
            </w:r>
            <w:r w:rsidR="001E7FA7">
              <w:rPr>
                <w:rStyle w:val="BodyTextChar"/>
              </w:rPr>
              <w:t>.</w:t>
            </w:r>
          </w:p>
        </w:tc>
        <w:tc>
          <w:tcPr>
            <w:tcW w:w="4110" w:type="dxa"/>
            <w:vAlign w:val="top"/>
          </w:tcPr>
          <w:p w14:paraId="7067E5D4" w14:textId="3E6711DF" w:rsidR="00F77054" w:rsidRPr="00F9273F" w:rsidRDefault="00046F6E" w:rsidP="00C63DEF">
            <w:pPr>
              <w:pStyle w:val="TableBodyText"/>
              <w:widowControl w:val="0"/>
              <w:numPr>
                <w:ilvl w:val="0"/>
                <w:numId w:val="27"/>
              </w:numPr>
              <w:rPr>
                <w:rStyle w:val="BodyTextChar"/>
              </w:rPr>
            </w:pPr>
            <w:r>
              <w:rPr>
                <w:rStyle w:val="BodyTextChar"/>
              </w:rPr>
              <w:t>O</w:t>
            </w:r>
            <w:r w:rsidR="00F77054" w:rsidRPr="00F9273F">
              <w:rPr>
                <w:rStyle w:val="BodyTextChar"/>
              </w:rPr>
              <w:t>bservations of work packages indicate that waste recycling behaviours and systems at site offices on construction projects are not as established, and BAU is to landfill office waste</w:t>
            </w:r>
            <w:r w:rsidR="001E7FA7">
              <w:rPr>
                <w:rStyle w:val="BodyTextChar"/>
              </w:rPr>
              <w:t>.</w:t>
            </w:r>
          </w:p>
          <w:p w14:paraId="52D0B144" w14:textId="69EE4D09" w:rsidR="00F77054" w:rsidRPr="00F9273F" w:rsidRDefault="00F77054" w:rsidP="00C63DEF">
            <w:pPr>
              <w:pStyle w:val="TableBodyText"/>
              <w:widowControl w:val="0"/>
              <w:numPr>
                <w:ilvl w:val="0"/>
                <w:numId w:val="27"/>
              </w:numPr>
              <w:rPr>
                <w:rStyle w:val="BodyTextChar"/>
              </w:rPr>
            </w:pPr>
            <w:r w:rsidRPr="00F9273F">
              <w:rPr>
                <w:rStyle w:val="BodyTextChar"/>
              </w:rPr>
              <w:t>Design offices are excluded as they already have established waste recycling systems in place.</w:t>
            </w:r>
          </w:p>
        </w:tc>
        <w:tc>
          <w:tcPr>
            <w:tcW w:w="2981" w:type="dxa"/>
            <w:vAlign w:val="top"/>
          </w:tcPr>
          <w:p w14:paraId="327BF630" w14:textId="13D98B2F" w:rsidR="00F77054" w:rsidRPr="00F9273F" w:rsidRDefault="00F77054" w:rsidP="00C63DEF">
            <w:pPr>
              <w:pStyle w:val="TableBodyText"/>
              <w:widowControl w:val="0"/>
              <w:numPr>
                <w:ilvl w:val="0"/>
                <w:numId w:val="27"/>
              </w:numPr>
              <w:rPr>
                <w:rStyle w:val="BodyTextChar"/>
              </w:rPr>
            </w:pPr>
            <w:r w:rsidRPr="00F9273F">
              <w:rPr>
                <w:rStyle w:val="BodyTextChar"/>
              </w:rPr>
              <w:t>Amount of office waste generated</w:t>
            </w:r>
            <w:r w:rsidR="001E7FA7">
              <w:rPr>
                <w:rStyle w:val="BodyTextChar"/>
              </w:rPr>
              <w:t> </w:t>
            </w:r>
            <w:r w:rsidRPr="00F9273F">
              <w:rPr>
                <w:rStyle w:val="BodyTextChar"/>
              </w:rPr>
              <w:t>(t)</w:t>
            </w:r>
            <w:r w:rsidR="001E7FA7">
              <w:rPr>
                <w:rStyle w:val="BodyTextChar"/>
              </w:rPr>
              <w:t>.</w:t>
            </w:r>
          </w:p>
          <w:p w14:paraId="58A06BE6" w14:textId="45230514" w:rsidR="00F77054" w:rsidRPr="00F9273F" w:rsidRDefault="00F77054" w:rsidP="00C63DEF">
            <w:pPr>
              <w:pStyle w:val="TableBodyText"/>
              <w:widowControl w:val="0"/>
              <w:numPr>
                <w:ilvl w:val="0"/>
                <w:numId w:val="27"/>
              </w:numPr>
              <w:rPr>
                <w:rStyle w:val="BodyTextChar"/>
              </w:rPr>
            </w:pPr>
            <w:r w:rsidRPr="00F9273F">
              <w:rPr>
                <w:rStyle w:val="BodyTextChar"/>
              </w:rPr>
              <w:t>Amount of office waste disposed at landfill</w:t>
            </w:r>
            <w:r w:rsidR="001E7FA7">
              <w:rPr>
                <w:rStyle w:val="BodyTextChar"/>
              </w:rPr>
              <w:t> </w:t>
            </w:r>
            <w:r w:rsidRPr="00F9273F">
              <w:rPr>
                <w:rStyle w:val="BodyTextChar"/>
              </w:rPr>
              <w:t>(t)</w:t>
            </w:r>
            <w:r w:rsidR="001E7FA7">
              <w:rPr>
                <w:rStyle w:val="BodyTextChar"/>
              </w:rPr>
              <w:t>.</w:t>
            </w:r>
          </w:p>
          <w:p w14:paraId="2B2D6C26" w14:textId="133DCE0E" w:rsidR="00F77054" w:rsidRPr="00F9273F" w:rsidRDefault="00F77054" w:rsidP="00C63DEF">
            <w:pPr>
              <w:pStyle w:val="TableBodyText"/>
              <w:widowControl w:val="0"/>
              <w:numPr>
                <w:ilvl w:val="0"/>
                <w:numId w:val="27"/>
              </w:numPr>
              <w:rPr>
                <w:rStyle w:val="BodyTextChar"/>
              </w:rPr>
            </w:pPr>
            <w:r w:rsidRPr="00F9273F">
              <w:rPr>
                <w:rStyle w:val="BodyTextChar"/>
              </w:rPr>
              <w:t>Amount of office waste reused</w:t>
            </w:r>
            <w:r w:rsidR="001E7FA7">
              <w:rPr>
                <w:rStyle w:val="BodyTextChar"/>
              </w:rPr>
              <w:t> </w:t>
            </w:r>
            <w:r w:rsidRPr="00F9273F">
              <w:rPr>
                <w:rStyle w:val="BodyTextChar"/>
              </w:rPr>
              <w:t>/</w:t>
            </w:r>
            <w:r w:rsidR="001E7FA7">
              <w:rPr>
                <w:rStyle w:val="BodyTextChar"/>
              </w:rPr>
              <w:t> </w:t>
            </w:r>
            <w:r w:rsidRPr="00F9273F">
              <w:rPr>
                <w:rStyle w:val="BodyTextChar"/>
              </w:rPr>
              <w:t>recycled</w:t>
            </w:r>
            <w:r w:rsidR="001E7FA7">
              <w:rPr>
                <w:rStyle w:val="BodyTextChar"/>
              </w:rPr>
              <w:t> </w:t>
            </w:r>
            <w:r w:rsidRPr="00F9273F">
              <w:rPr>
                <w:rStyle w:val="BodyTextChar"/>
              </w:rPr>
              <w:t>(t)</w:t>
            </w:r>
            <w:r w:rsidR="001E7FA7">
              <w:rPr>
                <w:rStyle w:val="BodyTextChar"/>
              </w:rPr>
              <w:t>.</w:t>
            </w:r>
          </w:p>
        </w:tc>
      </w:tr>
      <w:tr w:rsidR="00F77054" w:rsidRPr="001A4876" w14:paraId="7C054CD6" w14:textId="77777777" w:rsidTr="005255DC">
        <w:tc>
          <w:tcPr>
            <w:tcW w:w="704" w:type="dxa"/>
            <w:vAlign w:val="top"/>
          </w:tcPr>
          <w:p w14:paraId="0D05E289" w14:textId="4362B6F1" w:rsidR="00F77054" w:rsidRDefault="00F77054" w:rsidP="00C80C56">
            <w:pPr>
              <w:pStyle w:val="TableBodyText"/>
              <w:keepNext w:val="0"/>
              <w:keepLines w:val="0"/>
              <w:widowControl w:val="0"/>
              <w:rPr>
                <w:rStyle w:val="BodyTextChar"/>
              </w:rPr>
            </w:pPr>
            <w:r>
              <w:rPr>
                <w:rStyle w:val="BodyTextChar"/>
              </w:rPr>
              <w:t>37</w:t>
            </w:r>
          </w:p>
        </w:tc>
        <w:tc>
          <w:tcPr>
            <w:tcW w:w="1701" w:type="dxa"/>
            <w:vAlign w:val="top"/>
          </w:tcPr>
          <w:p w14:paraId="35D05F23" w14:textId="6EDD8CDB" w:rsidR="00F77054" w:rsidRPr="00F9273F" w:rsidRDefault="00F77054" w:rsidP="00C80C56">
            <w:pPr>
              <w:pStyle w:val="TableBodyText"/>
              <w:keepNext w:val="0"/>
              <w:keepLines w:val="0"/>
              <w:widowControl w:val="0"/>
              <w:rPr>
                <w:rStyle w:val="BodyTextChar"/>
              </w:rPr>
            </w:pPr>
            <w:r w:rsidRPr="00F9273F">
              <w:rPr>
                <w:rStyle w:val="BodyTextChar"/>
              </w:rPr>
              <w:t>Contaminated Land</w:t>
            </w:r>
          </w:p>
        </w:tc>
        <w:tc>
          <w:tcPr>
            <w:tcW w:w="4536" w:type="dxa"/>
            <w:vAlign w:val="top"/>
          </w:tcPr>
          <w:p w14:paraId="15DE927E" w14:textId="551ACF76" w:rsidR="00C63DEF" w:rsidRPr="00F9273F" w:rsidRDefault="00F77054" w:rsidP="001E0E72">
            <w:pPr>
              <w:pStyle w:val="TableBodyText"/>
              <w:keepNext w:val="0"/>
              <w:keepLines w:val="0"/>
              <w:widowControl w:val="0"/>
              <w:numPr>
                <w:ilvl w:val="0"/>
                <w:numId w:val="27"/>
              </w:numPr>
              <w:rPr>
                <w:rStyle w:val="BodyTextChar"/>
              </w:rPr>
            </w:pPr>
            <w:r w:rsidRPr="00F9273F">
              <w:rPr>
                <w:rStyle w:val="BodyTextChar"/>
              </w:rPr>
              <w:t>Contaminated soil excavated from site will be transported and disposed of in accordance with regulated waste regulations. This will require engagement of a regulated waste transporter and disposal fees at regulated waste disposal facility.</w:t>
            </w:r>
          </w:p>
        </w:tc>
        <w:tc>
          <w:tcPr>
            <w:tcW w:w="4110" w:type="dxa"/>
            <w:vAlign w:val="top"/>
          </w:tcPr>
          <w:p w14:paraId="16A697E9" w14:textId="0095D569" w:rsidR="00BC06A2" w:rsidRPr="00F9273F" w:rsidRDefault="0084151F" w:rsidP="001E0E72">
            <w:pPr>
              <w:pStyle w:val="TableBodyText"/>
              <w:keepNext w:val="0"/>
              <w:keepLines w:val="0"/>
              <w:widowControl w:val="0"/>
              <w:numPr>
                <w:ilvl w:val="0"/>
                <w:numId w:val="27"/>
              </w:numPr>
              <w:rPr>
                <w:rStyle w:val="BodyTextChar"/>
              </w:rPr>
            </w:pPr>
            <w:r>
              <w:rPr>
                <w:rStyle w:val="BodyTextChar"/>
              </w:rPr>
              <w:t xml:space="preserve">The </w:t>
            </w:r>
            <w:r w:rsidR="00F77054" w:rsidRPr="00F9273F">
              <w:rPr>
                <w:rStyle w:val="BodyTextChar"/>
              </w:rPr>
              <w:t>Dep</w:t>
            </w:r>
            <w:r>
              <w:rPr>
                <w:rStyle w:val="BodyTextChar"/>
              </w:rPr>
              <w:t>artment</w:t>
            </w:r>
            <w:r w:rsidR="00F77054" w:rsidRPr="00F9273F">
              <w:rPr>
                <w:rStyle w:val="BodyTextChar"/>
              </w:rPr>
              <w:t xml:space="preserve"> of Environment and Science have advised </w:t>
            </w:r>
            <w:r>
              <w:rPr>
                <w:rStyle w:val="BodyTextChar"/>
              </w:rPr>
              <w:t>the Department</w:t>
            </w:r>
            <w:r w:rsidR="00F77054" w:rsidRPr="00F9273F">
              <w:rPr>
                <w:rStyle w:val="BodyTextChar"/>
              </w:rPr>
              <w:t xml:space="preserve"> </w:t>
            </w:r>
            <w:r>
              <w:rPr>
                <w:rStyle w:val="BodyTextChar"/>
              </w:rPr>
              <w:t xml:space="preserve">of Transport and Main Roads </w:t>
            </w:r>
            <w:r w:rsidR="00F77054" w:rsidRPr="00F9273F">
              <w:rPr>
                <w:rStyle w:val="BodyTextChar"/>
              </w:rPr>
              <w:t>that contaminated soil from State controlled road reserves cannot be managed under a soil disposal permit. Removal, transport and disposal is to comply with regulated waste provisions.</w:t>
            </w:r>
          </w:p>
        </w:tc>
        <w:tc>
          <w:tcPr>
            <w:tcW w:w="2981" w:type="dxa"/>
            <w:vAlign w:val="top"/>
          </w:tcPr>
          <w:p w14:paraId="10A68053" w14:textId="13E817A3"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Amount of contaminated soil generated from excavated activities</w:t>
            </w:r>
            <w:r w:rsidR="001E7FA7">
              <w:rPr>
                <w:rStyle w:val="BodyTextChar"/>
              </w:rPr>
              <w:t> </w:t>
            </w:r>
            <w:r w:rsidRPr="00F9273F">
              <w:rPr>
                <w:rStyle w:val="BodyTextChar"/>
              </w:rPr>
              <w:t>(t)</w:t>
            </w:r>
            <w:r w:rsidR="001E7FA7">
              <w:rPr>
                <w:rStyle w:val="BodyTextChar"/>
              </w:rPr>
              <w:t>.</w:t>
            </w:r>
          </w:p>
          <w:p w14:paraId="101E7899" w14:textId="2050A7AE" w:rsidR="00F77054" w:rsidRPr="00F9273F" w:rsidRDefault="00F77054" w:rsidP="002243F4">
            <w:pPr>
              <w:pStyle w:val="TableBodyText"/>
              <w:keepNext w:val="0"/>
              <w:keepLines w:val="0"/>
              <w:widowControl w:val="0"/>
              <w:numPr>
                <w:ilvl w:val="0"/>
                <w:numId w:val="27"/>
              </w:numPr>
              <w:rPr>
                <w:rStyle w:val="BodyTextChar"/>
              </w:rPr>
            </w:pPr>
            <w:r w:rsidRPr="00F9273F">
              <w:rPr>
                <w:rStyle w:val="BodyTextChar"/>
              </w:rPr>
              <w:t>Amount of contaminated soil disposed</w:t>
            </w:r>
            <w:r w:rsidR="001E7FA7">
              <w:rPr>
                <w:rStyle w:val="BodyTextChar"/>
              </w:rPr>
              <w:t> </w:t>
            </w:r>
            <w:r w:rsidRPr="00F9273F">
              <w:rPr>
                <w:rStyle w:val="BodyTextChar"/>
              </w:rPr>
              <w:t>(t)</w:t>
            </w:r>
            <w:r w:rsidR="001E7FA7">
              <w:rPr>
                <w:rStyle w:val="BodyTextChar"/>
              </w:rPr>
              <w:t>.</w:t>
            </w:r>
          </w:p>
        </w:tc>
      </w:tr>
    </w:tbl>
    <w:p w14:paraId="6936B872" w14:textId="2118A0D3" w:rsidR="00470414" w:rsidRDefault="00470414" w:rsidP="00470414">
      <w:pPr>
        <w:pStyle w:val="BodyText"/>
      </w:pPr>
    </w:p>
    <w:p w14:paraId="6FE5BF50" w14:textId="467D33BA" w:rsidR="00F9273F" w:rsidRPr="00F9273F" w:rsidRDefault="00F9273F" w:rsidP="00F9273F">
      <w:pPr>
        <w:rPr>
          <w:rStyle w:val="BodyTextChar"/>
        </w:rPr>
      </w:pPr>
      <w:r w:rsidRPr="00F9273F">
        <w:rPr>
          <w:rStyle w:val="BodyTextChar"/>
        </w:rPr>
        <w:t>Contact:</w:t>
      </w:r>
      <w:r w:rsidR="009A7E0D">
        <w:rPr>
          <w:rStyle w:val="BodyTextChar"/>
        </w:rPr>
        <w:t xml:space="preserve"> </w:t>
      </w:r>
      <w:hyperlink r:id="rId24" w:history="1">
        <w:r w:rsidR="009A7E0D" w:rsidRPr="009A7E0D">
          <w:rPr>
            <w:rStyle w:val="Hyperlink"/>
            <w:rFonts w:cs="Arial"/>
            <w:szCs w:val="22"/>
          </w:rPr>
          <w:t>PMD_Environment@tmr.qld.gov.au</w:t>
        </w:r>
      </w:hyperlink>
    </w:p>
    <w:p w14:paraId="28A55336" w14:textId="5BE9467D" w:rsidR="00BA0926" w:rsidRDefault="00F9273F" w:rsidP="00F9273F">
      <w:pPr>
        <w:rPr>
          <w:rStyle w:val="BodyTextChar"/>
        </w:rPr>
      </w:pPr>
      <w:r w:rsidRPr="00F9273F">
        <w:rPr>
          <w:rStyle w:val="BodyTextChar"/>
        </w:rPr>
        <w:t>PMD Environment, Cultural Heritage and Corridor Management Team.</w:t>
      </w:r>
    </w:p>
    <w:p w14:paraId="7B3D5444" w14:textId="77777777" w:rsidR="00117AA8" w:rsidRPr="00CE6618" w:rsidRDefault="00117AA8" w:rsidP="00B8333F">
      <w:pPr>
        <w:pStyle w:val="BodyText"/>
      </w:pPr>
    </w:p>
    <w:p w14:paraId="7B3D5445" w14:textId="77777777" w:rsidR="0061185E" w:rsidRPr="00CE6618" w:rsidRDefault="0061185E" w:rsidP="004525EA">
      <w:pPr>
        <w:pStyle w:val="BodyText"/>
        <w:sectPr w:rsidR="0061185E" w:rsidRPr="00CE6618" w:rsidSect="00415486">
          <w:footerReference w:type="default" r:id="rId25"/>
          <w:pgSz w:w="16838" w:h="11906" w:orient="landscape" w:code="9"/>
          <w:pgMar w:top="1134" w:right="1418" w:bottom="1276" w:left="1418" w:header="454" w:footer="454" w:gutter="0"/>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6"/>
      <w:headerReference w:type="default" r:id="rId27"/>
      <w:footerReference w:type="default" r:id="rId28"/>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C0B3" w14:textId="77777777" w:rsidR="004622FB" w:rsidRDefault="004622FB">
      <w:r>
        <w:separator/>
      </w:r>
    </w:p>
    <w:p w14:paraId="42D381B2" w14:textId="77777777" w:rsidR="004622FB" w:rsidRDefault="004622FB"/>
  </w:endnote>
  <w:endnote w:type="continuationSeparator" w:id="0">
    <w:p w14:paraId="3550CAA8" w14:textId="77777777" w:rsidR="004622FB" w:rsidRDefault="004622FB">
      <w:r>
        <w:continuationSeparator/>
      </w:r>
    </w:p>
    <w:p w14:paraId="777B4E31" w14:textId="77777777" w:rsidR="004622FB" w:rsidRDefault="00462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4622FB" w:rsidRDefault="004622FB"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4622FB" w:rsidRDefault="004622FB"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4622FB" w:rsidRPr="00391457" w:rsidRDefault="004622FB"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4622FB" w:rsidRPr="00391457" w:rsidRDefault="004622FB"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3C6EC7DE" w:rsidR="004622FB" w:rsidRPr="00176CC5" w:rsidRDefault="004622FB" w:rsidP="00176CC5">
    <w:pPr>
      <w:pStyle w:val="Footer"/>
    </w:pPr>
    <w:r>
      <w:t>Consultants for Engineering Projects, Transport and Main</w:t>
    </w:r>
    <w:r w:rsidRPr="00176CC5">
      <w:t xml:space="preserve"> Roads</w:t>
    </w:r>
    <w:r>
      <w:t>, August 2020</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4622FB" w:rsidRPr="00F64B7F" w:rsidRDefault="004622FB"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6" w14:textId="36516A80" w:rsidR="004622FB" w:rsidRPr="009E5C89" w:rsidRDefault="004622FB" w:rsidP="00E92ACF">
    <w:pPr>
      <w:pStyle w:val="Footer"/>
      <w:tabs>
        <w:tab w:val="clear" w:pos="4153"/>
        <w:tab w:val="clear" w:pos="9540"/>
        <w:tab w:val="right" w:pos="9072"/>
      </w:tabs>
      <w:ind w:right="-2"/>
    </w:pPr>
    <w:r>
      <w:t>Consultants for Engineering Projects, Transport and Main</w:t>
    </w:r>
    <w:r w:rsidRPr="00176CC5">
      <w:t xml:space="preserve"> Roads</w:t>
    </w:r>
    <w:r>
      <w:t>, August 2020</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8" w14:textId="1C663764" w:rsidR="004622FB" w:rsidRPr="009E5C89" w:rsidRDefault="004622FB" w:rsidP="00E92ACF">
    <w:pPr>
      <w:pStyle w:val="Footer"/>
      <w:tabs>
        <w:tab w:val="clear" w:pos="9540"/>
        <w:tab w:val="right" w:pos="9072"/>
      </w:tabs>
      <w:ind w:right="-2"/>
    </w:pPr>
    <w:r>
      <w:t>Consultants for Engineering Projects, Transport and Main</w:t>
    </w:r>
    <w:r w:rsidRPr="00176CC5">
      <w:t xml:space="preserve"> Roads</w:t>
    </w:r>
    <w:r>
      <w:t>, August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C1B9" w14:textId="4071189A" w:rsidR="004622FB" w:rsidRPr="009E5C89" w:rsidRDefault="004622FB" w:rsidP="00CE4227">
    <w:pPr>
      <w:pStyle w:val="Footer"/>
      <w:tabs>
        <w:tab w:val="clear" w:pos="9540"/>
        <w:tab w:val="right" w:pos="14004"/>
      </w:tabs>
      <w:ind w:right="-2"/>
    </w:pPr>
    <w:r>
      <w:t>Consultants for Engineering Projects, Transport and Main</w:t>
    </w:r>
    <w:r w:rsidRPr="00176CC5">
      <w:t xml:space="preserve"> Roads</w:t>
    </w:r>
    <w:r>
      <w:t>, August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B" w14:textId="77777777" w:rsidR="004622FB" w:rsidRPr="00391457" w:rsidRDefault="004622FB"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41E" w14:textId="77777777" w:rsidR="004622FB" w:rsidRDefault="004622FB">
      <w:r>
        <w:separator/>
      </w:r>
    </w:p>
    <w:p w14:paraId="31A8C28C" w14:textId="77777777" w:rsidR="004622FB" w:rsidRDefault="004622FB"/>
  </w:footnote>
  <w:footnote w:type="continuationSeparator" w:id="0">
    <w:p w14:paraId="4F1F9523" w14:textId="77777777" w:rsidR="004622FB" w:rsidRDefault="004622FB">
      <w:r>
        <w:continuationSeparator/>
      </w:r>
    </w:p>
    <w:p w14:paraId="09A947B8" w14:textId="77777777" w:rsidR="004622FB" w:rsidRDefault="00462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4622FB" w:rsidRDefault="004622FB">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77777777" w:rsidR="004622FB" w:rsidRDefault="004622FB">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7ED60CA7" w:rsidR="004622FB" w:rsidRDefault="004622FB">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4622FB" w:rsidRPr="001675E4" w:rsidRDefault="004622FB" w:rsidP="00F600A5">
                          <w:pPr>
                            <w:pStyle w:val="HeadingPartChapter"/>
                            <w:spacing w:after="120"/>
                          </w:pPr>
                          <w:r>
                            <w:t>Copyright</w:t>
                          </w:r>
                        </w:p>
                        <w:p w14:paraId="64233099" w14:textId="2FB87E1E" w:rsidR="004622FB" w:rsidRPr="001675E4" w:rsidRDefault="004622FB" w:rsidP="00F600A5">
                          <w:pPr>
                            <w:pStyle w:val="BodyText"/>
                            <w:spacing w:after="0"/>
                          </w:pPr>
                          <w:r w:rsidRPr="001675E4">
                            <w:t>© The State of Queensland (Department of Transport and Main Roads) 20</w:t>
                          </w:r>
                          <w:r>
                            <w:t>20.</w:t>
                          </w:r>
                        </w:p>
                        <w:p w14:paraId="350C5731" w14:textId="77777777" w:rsidR="004622FB" w:rsidRPr="001675E4" w:rsidRDefault="004622FB" w:rsidP="00F600A5">
                          <w:pPr>
                            <w:pStyle w:val="BodyText"/>
                            <w:spacing w:after="0" w:line="240" w:lineRule="auto"/>
                          </w:pPr>
                        </w:p>
                        <w:p w14:paraId="3579C513" w14:textId="5D17D7A7" w:rsidR="004622FB" w:rsidRDefault="004622FB" w:rsidP="00F600A5">
                          <w:pPr>
                            <w:pStyle w:val="BodyText"/>
                            <w:spacing w:after="0"/>
                            <w:rPr>
                              <w:b/>
                            </w:rPr>
                          </w:pPr>
                          <w:r w:rsidRPr="009407AF">
                            <w:rPr>
                              <w:b/>
                            </w:rPr>
                            <w:t>Licence</w:t>
                          </w:r>
                        </w:p>
                        <w:p w14:paraId="21BF90C9" w14:textId="4D2240D7" w:rsidR="004622FB" w:rsidRDefault="004622FB"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4622FB" w:rsidRDefault="004622FB"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4622FB" w:rsidRPr="009407AF" w:rsidRDefault="004622FB" w:rsidP="00F600A5">
                          <w:pPr>
                            <w:pStyle w:val="BodyText"/>
                            <w:spacing w:after="0" w:line="240" w:lineRule="auto"/>
                            <w:rPr>
                              <w:b/>
                            </w:rPr>
                          </w:pPr>
                        </w:p>
                        <w:p w14:paraId="177EB654" w14:textId="3228154E" w:rsidR="004622FB" w:rsidRPr="009407AF" w:rsidRDefault="004622FB" w:rsidP="00F600A5">
                          <w:pPr>
                            <w:pStyle w:val="BodyText"/>
                            <w:spacing w:after="0"/>
                            <w:rPr>
                              <w:b/>
                            </w:rPr>
                          </w:pPr>
                          <w:r w:rsidRPr="009407AF">
                            <w:rPr>
                              <w:b/>
                            </w:rPr>
                            <w:t>CC BY licence summary statement</w:t>
                          </w:r>
                        </w:p>
                        <w:p w14:paraId="73256451" w14:textId="1E051EC2" w:rsidR="004622FB" w:rsidRPr="001675E4" w:rsidRDefault="004622FB"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4622FB" w:rsidRPr="009407AF" w:rsidRDefault="004622FB" w:rsidP="009407AF">
                          <w:pPr>
                            <w:pStyle w:val="BodyText"/>
                            <w:spacing w:after="0" w:line="240" w:lineRule="auto"/>
                          </w:pPr>
                        </w:p>
                        <w:p w14:paraId="4D0174BC" w14:textId="77777777" w:rsidR="004622FB" w:rsidRDefault="004622FB"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4622FB" w14:paraId="7BB9DF68" w14:textId="77777777" w:rsidTr="00F600A5">
                            <w:tc>
                              <w:tcPr>
                                <w:tcW w:w="1134" w:type="dxa"/>
                                <w:vAlign w:val="top"/>
                              </w:tcPr>
                              <w:p w14:paraId="657FDF76" w14:textId="0FF7DB28" w:rsidR="004622FB" w:rsidRDefault="004622FB"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4622FB" w:rsidRPr="00F600A5" w:rsidRDefault="004622FB"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4622FB" w:rsidRDefault="004622FB" w:rsidP="009407AF">
                          <w:pPr>
                            <w:pStyle w:val="BodyText"/>
                            <w:spacing w:after="0" w:line="240" w:lineRule="auto"/>
                          </w:pPr>
                        </w:p>
                        <w:p w14:paraId="31FFAED5" w14:textId="77777777" w:rsidR="004622FB" w:rsidRDefault="004622FB" w:rsidP="00F600A5">
                          <w:pPr>
                            <w:pStyle w:val="BodyText"/>
                            <w:spacing w:after="0"/>
                          </w:pPr>
                          <w:r w:rsidRPr="009407AF">
                            <w:rPr>
                              <w:b/>
                            </w:rPr>
                            <w:t>Disclaime</w:t>
                          </w:r>
                          <w:r w:rsidRPr="001675E4">
                            <w:t>r</w:t>
                          </w:r>
                        </w:p>
                        <w:p w14:paraId="38E2F00E" w14:textId="77777777" w:rsidR="004622FB" w:rsidRDefault="004622FB"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4622FB" w:rsidRPr="001675E4" w:rsidRDefault="004622FB" w:rsidP="009407AF">
                          <w:pPr>
                            <w:pStyle w:val="BodyText"/>
                            <w:spacing w:after="0" w:line="240" w:lineRule="auto"/>
                          </w:pPr>
                        </w:p>
                        <w:p w14:paraId="6B508222" w14:textId="77777777" w:rsidR="004622FB" w:rsidRPr="009407AF" w:rsidRDefault="004622FB" w:rsidP="00F600A5">
                          <w:pPr>
                            <w:pStyle w:val="BodyText"/>
                            <w:spacing w:after="0"/>
                            <w:rPr>
                              <w:b/>
                            </w:rPr>
                          </w:pPr>
                          <w:r w:rsidRPr="009407AF">
                            <w:rPr>
                              <w:b/>
                            </w:rPr>
                            <w:t>Feedback</w:t>
                          </w:r>
                        </w:p>
                        <w:p w14:paraId="7B3D547A" w14:textId="1CFAA79C" w:rsidR="004622FB" w:rsidRPr="00F322FA" w:rsidRDefault="004622FB"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74F1324A" w14:textId="2CC091DC" w:rsidR="004622FB" w:rsidRPr="001675E4" w:rsidRDefault="004622FB" w:rsidP="00F600A5">
                    <w:pPr>
                      <w:pStyle w:val="HeadingPartChapter"/>
                      <w:spacing w:after="120"/>
                    </w:pPr>
                    <w:r>
                      <w:t>Copyright</w:t>
                    </w:r>
                  </w:p>
                  <w:p w14:paraId="64233099" w14:textId="2FB87E1E" w:rsidR="004622FB" w:rsidRPr="001675E4" w:rsidRDefault="004622FB" w:rsidP="00F600A5">
                    <w:pPr>
                      <w:pStyle w:val="BodyText"/>
                      <w:spacing w:after="0"/>
                    </w:pPr>
                    <w:r w:rsidRPr="001675E4">
                      <w:t>© The State of Queensland (Department of Transport and Main Roads) 20</w:t>
                    </w:r>
                    <w:r>
                      <w:t>20.</w:t>
                    </w:r>
                  </w:p>
                  <w:p w14:paraId="350C5731" w14:textId="77777777" w:rsidR="004622FB" w:rsidRPr="001675E4" w:rsidRDefault="004622FB" w:rsidP="00F600A5">
                    <w:pPr>
                      <w:pStyle w:val="BodyText"/>
                      <w:spacing w:after="0" w:line="240" w:lineRule="auto"/>
                    </w:pPr>
                  </w:p>
                  <w:p w14:paraId="3579C513" w14:textId="5D17D7A7" w:rsidR="004622FB" w:rsidRDefault="004622FB" w:rsidP="00F600A5">
                    <w:pPr>
                      <w:pStyle w:val="BodyText"/>
                      <w:spacing w:after="0"/>
                      <w:rPr>
                        <w:b/>
                      </w:rPr>
                    </w:pPr>
                    <w:r w:rsidRPr="009407AF">
                      <w:rPr>
                        <w:b/>
                      </w:rPr>
                      <w:t>Licence</w:t>
                    </w:r>
                  </w:p>
                  <w:p w14:paraId="21BF90C9" w14:textId="4D2240D7" w:rsidR="004622FB" w:rsidRDefault="004622FB"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4622FB" w:rsidRDefault="004622FB"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4622FB" w:rsidRPr="009407AF" w:rsidRDefault="004622FB" w:rsidP="00F600A5">
                    <w:pPr>
                      <w:pStyle w:val="BodyText"/>
                      <w:spacing w:after="0" w:line="240" w:lineRule="auto"/>
                      <w:rPr>
                        <w:b/>
                      </w:rPr>
                    </w:pPr>
                  </w:p>
                  <w:p w14:paraId="177EB654" w14:textId="3228154E" w:rsidR="004622FB" w:rsidRPr="009407AF" w:rsidRDefault="004622FB" w:rsidP="00F600A5">
                    <w:pPr>
                      <w:pStyle w:val="BodyText"/>
                      <w:spacing w:after="0"/>
                      <w:rPr>
                        <w:b/>
                      </w:rPr>
                    </w:pPr>
                    <w:r w:rsidRPr="009407AF">
                      <w:rPr>
                        <w:b/>
                      </w:rPr>
                      <w:t>CC BY licence summary statement</w:t>
                    </w:r>
                  </w:p>
                  <w:p w14:paraId="73256451" w14:textId="1E051EC2" w:rsidR="004622FB" w:rsidRPr="001675E4" w:rsidRDefault="004622FB"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4622FB" w:rsidRPr="009407AF" w:rsidRDefault="004622FB" w:rsidP="009407AF">
                    <w:pPr>
                      <w:pStyle w:val="BodyText"/>
                      <w:spacing w:after="0" w:line="240" w:lineRule="auto"/>
                    </w:pPr>
                  </w:p>
                  <w:p w14:paraId="4D0174BC" w14:textId="77777777" w:rsidR="004622FB" w:rsidRDefault="004622FB"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4622FB" w14:paraId="7BB9DF68" w14:textId="77777777" w:rsidTr="00F600A5">
                      <w:tc>
                        <w:tcPr>
                          <w:tcW w:w="1134" w:type="dxa"/>
                          <w:vAlign w:val="top"/>
                        </w:tcPr>
                        <w:p w14:paraId="657FDF76" w14:textId="0FF7DB28" w:rsidR="004622FB" w:rsidRDefault="004622FB"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4622FB" w:rsidRPr="00F600A5" w:rsidRDefault="004622FB"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4622FB" w:rsidRDefault="004622FB" w:rsidP="009407AF">
                    <w:pPr>
                      <w:pStyle w:val="BodyText"/>
                      <w:spacing w:after="0" w:line="240" w:lineRule="auto"/>
                    </w:pPr>
                  </w:p>
                  <w:p w14:paraId="31FFAED5" w14:textId="77777777" w:rsidR="004622FB" w:rsidRDefault="004622FB" w:rsidP="00F600A5">
                    <w:pPr>
                      <w:pStyle w:val="BodyText"/>
                      <w:spacing w:after="0"/>
                    </w:pPr>
                    <w:r w:rsidRPr="009407AF">
                      <w:rPr>
                        <w:b/>
                      </w:rPr>
                      <w:t>Disclaime</w:t>
                    </w:r>
                    <w:r w:rsidRPr="001675E4">
                      <w:t>r</w:t>
                    </w:r>
                  </w:p>
                  <w:p w14:paraId="38E2F00E" w14:textId="77777777" w:rsidR="004622FB" w:rsidRDefault="004622FB"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4622FB" w:rsidRPr="001675E4" w:rsidRDefault="004622FB" w:rsidP="009407AF">
                    <w:pPr>
                      <w:pStyle w:val="BodyText"/>
                      <w:spacing w:after="0" w:line="240" w:lineRule="auto"/>
                    </w:pPr>
                  </w:p>
                  <w:p w14:paraId="6B508222" w14:textId="77777777" w:rsidR="004622FB" w:rsidRPr="009407AF" w:rsidRDefault="004622FB" w:rsidP="00F600A5">
                    <w:pPr>
                      <w:pStyle w:val="BodyText"/>
                      <w:spacing w:after="0"/>
                      <w:rPr>
                        <w:b/>
                      </w:rPr>
                    </w:pPr>
                    <w:r w:rsidRPr="009407AF">
                      <w:rPr>
                        <w:b/>
                      </w:rPr>
                      <w:t>Feedback</w:t>
                    </w:r>
                  </w:p>
                  <w:p w14:paraId="7B3D547A" w14:textId="1CFAA79C" w:rsidR="004622FB" w:rsidRPr="00F322FA" w:rsidRDefault="004622FB"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4622FB" w:rsidRDefault="004622FB">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5" w14:textId="56B65EFE" w:rsidR="004622FB" w:rsidRDefault="004622FB"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7" w14:textId="13430F50" w:rsidR="004622FB" w:rsidRPr="00125B5A" w:rsidRDefault="004622FB" w:rsidP="00125B5A">
    <w:pPr>
      <w:pStyle w:val="HeaderChapterpart"/>
    </w:pPr>
    <w:r>
      <w:t xml:space="preserve">Appendix </w:t>
    </w:r>
    <w:r w:rsidR="00A95F34">
      <w:t>C</w:t>
    </w:r>
    <w:r>
      <w:t>: Guidance Note – Infrastructure Sustainability Base Case Framework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4622FB" w:rsidRDefault="004622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4622FB" w:rsidRDefault="0046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41F"/>
    <w:multiLevelType w:val="hybridMultilevel"/>
    <w:tmpl w:val="025E3428"/>
    <w:lvl w:ilvl="0" w:tplc="ED36E7B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48F6"/>
    <w:multiLevelType w:val="hybridMultilevel"/>
    <w:tmpl w:val="9112FADA"/>
    <w:lvl w:ilvl="0" w:tplc="66067E8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4821E8"/>
    <w:multiLevelType w:val="multilevel"/>
    <w:tmpl w:val="620CC31C"/>
    <w:numStyleLink w:val="ListAllBullets3Level"/>
  </w:abstractNum>
  <w:abstractNum w:abstractNumId="4" w15:restartNumberingAfterBreak="0">
    <w:nsid w:val="0ABC7CD6"/>
    <w:multiLevelType w:val="hybridMultilevel"/>
    <w:tmpl w:val="9960A4E6"/>
    <w:lvl w:ilvl="0" w:tplc="23BA0C50">
      <w:start w:val="2"/>
      <w:numFmt w:val="bullet"/>
      <w:lvlText w:val="-"/>
      <w:lvlJc w:val="left"/>
      <w:pPr>
        <w:ind w:left="388" w:hanging="36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5" w15:restartNumberingAfterBreak="0">
    <w:nsid w:val="117E395C"/>
    <w:multiLevelType w:val="multilevel"/>
    <w:tmpl w:val="5DAC17FA"/>
    <w:numStyleLink w:val="TableListSmallNumber"/>
  </w:abstractNum>
  <w:abstractNum w:abstractNumId="6"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AE8714C"/>
    <w:multiLevelType w:val="hybridMultilevel"/>
    <w:tmpl w:val="5D4A6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3A4956"/>
    <w:multiLevelType w:val="hybridMultilevel"/>
    <w:tmpl w:val="73B2F8F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0C25910"/>
    <w:multiLevelType w:val="hybridMultilevel"/>
    <w:tmpl w:val="1FF69E5C"/>
    <w:lvl w:ilvl="0" w:tplc="7090DF82">
      <w:numFmt w:val="bullet"/>
      <w:lvlText w:val="•"/>
      <w:lvlJc w:val="left"/>
      <w:pPr>
        <w:ind w:left="724" w:hanging="696"/>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3" w15:restartNumberingAfterBreak="0">
    <w:nsid w:val="253A66D5"/>
    <w:multiLevelType w:val="multilevel"/>
    <w:tmpl w:val="DC821EBC"/>
    <w:numStyleLink w:val="TableListAllBullets3Leve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4B5478"/>
    <w:multiLevelType w:val="hybridMultilevel"/>
    <w:tmpl w:val="8B920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195AAE"/>
    <w:multiLevelType w:val="multilevel"/>
    <w:tmpl w:val="DC821EBC"/>
    <w:numStyleLink w:val="TableListAllBullets3Level"/>
  </w:abstractNum>
  <w:abstractNum w:abstractNumId="17" w15:restartNumberingAfterBreak="0">
    <w:nsid w:val="2D8D2E7F"/>
    <w:multiLevelType w:val="multilevel"/>
    <w:tmpl w:val="620CC31C"/>
    <w:numStyleLink w:val="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8B4F1F"/>
    <w:multiLevelType w:val="hybridMultilevel"/>
    <w:tmpl w:val="5E8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1964F23"/>
    <w:multiLevelType w:val="hybridMultilevel"/>
    <w:tmpl w:val="56DC97F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4E100D1B"/>
    <w:multiLevelType w:val="hybridMultilevel"/>
    <w:tmpl w:val="D6703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5B049A"/>
    <w:multiLevelType w:val="hybridMultilevel"/>
    <w:tmpl w:val="E4901B8C"/>
    <w:lvl w:ilvl="0" w:tplc="D9FAF522">
      <w:start w:val="1"/>
      <w:numFmt w:val="bullet"/>
      <w:lvlText w:val="-"/>
      <w:lvlJc w:val="left"/>
      <w:pPr>
        <w:ind w:left="388" w:hanging="36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26" w15:restartNumberingAfterBreak="0">
    <w:nsid w:val="57582309"/>
    <w:multiLevelType w:val="multilevel"/>
    <w:tmpl w:val="620CC31C"/>
    <w:numStyleLink w:val="ListAllBullets3Level"/>
  </w:abstractNum>
  <w:abstractNum w:abstractNumId="27" w15:restartNumberingAfterBreak="0">
    <w:nsid w:val="594E4303"/>
    <w:multiLevelType w:val="hybridMultilevel"/>
    <w:tmpl w:val="127A39C2"/>
    <w:lvl w:ilvl="0" w:tplc="B4FEE852">
      <w:numFmt w:val="bullet"/>
      <w:lvlText w:val="•"/>
      <w:lvlJc w:val="left"/>
      <w:pPr>
        <w:ind w:left="724" w:hanging="696"/>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28" w15:restartNumberingAfterBreak="0">
    <w:nsid w:val="5BF174B7"/>
    <w:multiLevelType w:val="multilevel"/>
    <w:tmpl w:val="B2B20138"/>
    <w:numStyleLink w:val="TableListAllLetter3level"/>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A132764"/>
    <w:multiLevelType w:val="multilevel"/>
    <w:tmpl w:val="DC821EBC"/>
    <w:numStyleLink w:val="TableListAllBullets3Level"/>
  </w:abstractNum>
  <w:abstractNum w:abstractNumId="31" w15:restartNumberingAfterBreak="0">
    <w:nsid w:val="6AA22235"/>
    <w:multiLevelType w:val="multilevel"/>
    <w:tmpl w:val="FE245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DB2A1C"/>
    <w:multiLevelType w:val="multilevel"/>
    <w:tmpl w:val="B2B20138"/>
    <w:numStyleLink w:val="TableListAllLetter3level"/>
  </w:abstractNum>
  <w:abstractNum w:abstractNumId="33" w15:restartNumberingAfterBreak="0">
    <w:nsid w:val="6BF31EBB"/>
    <w:multiLevelType w:val="multilevel"/>
    <w:tmpl w:val="B2B20138"/>
    <w:numStyleLink w:val="TableListAllLetter3level"/>
  </w:abstractNum>
  <w:abstractNum w:abstractNumId="34" w15:restartNumberingAfterBreak="0">
    <w:nsid w:val="76CE7F75"/>
    <w:multiLevelType w:val="hybridMultilevel"/>
    <w:tmpl w:val="22940DE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5" w15:restartNumberingAfterBreak="0">
    <w:nsid w:val="783A2BE4"/>
    <w:multiLevelType w:val="hybridMultilevel"/>
    <w:tmpl w:val="F4DA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15E02"/>
    <w:multiLevelType w:val="multilevel"/>
    <w:tmpl w:val="DC821EBC"/>
    <w:numStyleLink w:val="TableListAllBullets3Level"/>
  </w:abstractNum>
  <w:num w:numId="1">
    <w:abstractNumId w:val="8"/>
  </w:num>
  <w:num w:numId="2">
    <w:abstractNumId w:val="19"/>
  </w:num>
  <w:num w:numId="3">
    <w:abstractNumId w:val="29"/>
  </w:num>
  <w:num w:numId="4">
    <w:abstractNumId w:val="2"/>
  </w:num>
  <w:num w:numId="5">
    <w:abstractNumId w:val="14"/>
  </w:num>
  <w:num w:numId="6">
    <w:abstractNumId w:val="11"/>
  </w:num>
  <w:num w:numId="7">
    <w:abstractNumId w:val="6"/>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22"/>
  </w:num>
  <w:num w:numId="13">
    <w:abstractNumId w:val="35"/>
  </w:num>
  <w:num w:numId="14">
    <w:abstractNumId w:val="21"/>
  </w:num>
  <w:num w:numId="15">
    <w:abstractNumId w:val="15"/>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num>
  <w:num w:numId="21">
    <w:abstractNumId w:val="20"/>
  </w:num>
  <w:num w:numId="22">
    <w:abstractNumId w:val="5"/>
  </w:num>
  <w:num w:numId="23">
    <w:abstractNumId w:val="17"/>
  </w:num>
  <w:num w:numId="24">
    <w:abstractNumId w:val="0"/>
  </w:num>
  <w:num w:numId="25">
    <w:abstractNumId w:val="17"/>
  </w:num>
  <w:num w:numId="26">
    <w:abstractNumId w:val="34"/>
  </w:num>
  <w:num w:numId="27">
    <w:abstractNumId w:val="16"/>
  </w:num>
  <w:num w:numId="28">
    <w:abstractNumId w:val="27"/>
  </w:num>
  <w:num w:numId="29">
    <w:abstractNumId w:val="13"/>
  </w:num>
  <w:num w:numId="30">
    <w:abstractNumId w:val="4"/>
  </w:num>
  <w:num w:numId="31">
    <w:abstractNumId w:val="30"/>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3"/>
  </w:num>
  <w:num w:numId="36">
    <w:abstractNumId w:val="28"/>
  </w:num>
  <w:num w:numId="37">
    <w:abstractNumId w:val="25"/>
  </w:num>
  <w:num w:numId="38">
    <w:abstractNumId w:val="32"/>
  </w:num>
  <w:num w:numId="39">
    <w:abstractNumId w:val="9"/>
  </w:num>
  <w:num w:numId="40">
    <w:abstractNumId w:val="10"/>
  </w:num>
  <w:num w:numId="41">
    <w:abstractNumId w:val="24"/>
  </w:num>
  <w:num w:numId="4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7F3C"/>
    <w:rsid w:val="00042CEB"/>
    <w:rsid w:val="00046F6E"/>
    <w:rsid w:val="0006499F"/>
    <w:rsid w:val="00066DBE"/>
    <w:rsid w:val="0006713E"/>
    <w:rsid w:val="00070044"/>
    <w:rsid w:val="0007165A"/>
    <w:rsid w:val="000913ED"/>
    <w:rsid w:val="00096FC7"/>
    <w:rsid w:val="000B047B"/>
    <w:rsid w:val="000B45F4"/>
    <w:rsid w:val="000B71E8"/>
    <w:rsid w:val="000C627B"/>
    <w:rsid w:val="000E1CE3"/>
    <w:rsid w:val="0010528D"/>
    <w:rsid w:val="00115E98"/>
    <w:rsid w:val="00117AA8"/>
    <w:rsid w:val="00125B5A"/>
    <w:rsid w:val="001276D9"/>
    <w:rsid w:val="001436DF"/>
    <w:rsid w:val="00154C94"/>
    <w:rsid w:val="00172FEB"/>
    <w:rsid w:val="00176CC5"/>
    <w:rsid w:val="001810DF"/>
    <w:rsid w:val="001A4752"/>
    <w:rsid w:val="001A4876"/>
    <w:rsid w:val="001A697D"/>
    <w:rsid w:val="001A7C0A"/>
    <w:rsid w:val="001B1393"/>
    <w:rsid w:val="001B4635"/>
    <w:rsid w:val="001C6957"/>
    <w:rsid w:val="001C6D5F"/>
    <w:rsid w:val="001E0E72"/>
    <w:rsid w:val="001E3E78"/>
    <w:rsid w:val="001E7FA7"/>
    <w:rsid w:val="001F2035"/>
    <w:rsid w:val="001F3A3F"/>
    <w:rsid w:val="00204C80"/>
    <w:rsid w:val="00205150"/>
    <w:rsid w:val="00216756"/>
    <w:rsid w:val="00216F79"/>
    <w:rsid w:val="00217457"/>
    <w:rsid w:val="002243F4"/>
    <w:rsid w:val="00231903"/>
    <w:rsid w:val="00232573"/>
    <w:rsid w:val="00233812"/>
    <w:rsid w:val="00234B98"/>
    <w:rsid w:val="002405CD"/>
    <w:rsid w:val="002407FF"/>
    <w:rsid w:val="00242C60"/>
    <w:rsid w:val="00246798"/>
    <w:rsid w:val="002669B1"/>
    <w:rsid w:val="00270CAE"/>
    <w:rsid w:val="00271868"/>
    <w:rsid w:val="002738CB"/>
    <w:rsid w:val="00273C11"/>
    <w:rsid w:val="00275DDB"/>
    <w:rsid w:val="00277E0F"/>
    <w:rsid w:val="00287680"/>
    <w:rsid w:val="0029094B"/>
    <w:rsid w:val="002A50A0"/>
    <w:rsid w:val="002C2F25"/>
    <w:rsid w:val="002E0B83"/>
    <w:rsid w:val="002E18C4"/>
    <w:rsid w:val="002E6EBF"/>
    <w:rsid w:val="002F2356"/>
    <w:rsid w:val="0030503A"/>
    <w:rsid w:val="003108B7"/>
    <w:rsid w:val="0031235E"/>
    <w:rsid w:val="003135D2"/>
    <w:rsid w:val="00315F53"/>
    <w:rsid w:val="00322F9D"/>
    <w:rsid w:val="003231FA"/>
    <w:rsid w:val="003323B1"/>
    <w:rsid w:val="00336228"/>
    <w:rsid w:val="00350E10"/>
    <w:rsid w:val="00355D0E"/>
    <w:rsid w:val="00361264"/>
    <w:rsid w:val="00363C04"/>
    <w:rsid w:val="00365589"/>
    <w:rsid w:val="003717FA"/>
    <w:rsid w:val="00376A0A"/>
    <w:rsid w:val="00383A3B"/>
    <w:rsid w:val="00391457"/>
    <w:rsid w:val="003960ED"/>
    <w:rsid w:val="003A5033"/>
    <w:rsid w:val="003B083A"/>
    <w:rsid w:val="003C340E"/>
    <w:rsid w:val="003D1729"/>
    <w:rsid w:val="003D19EF"/>
    <w:rsid w:val="003E0E9D"/>
    <w:rsid w:val="003E3C82"/>
    <w:rsid w:val="00400CF8"/>
    <w:rsid w:val="004030EB"/>
    <w:rsid w:val="00403422"/>
    <w:rsid w:val="00406197"/>
    <w:rsid w:val="00415486"/>
    <w:rsid w:val="00420AF8"/>
    <w:rsid w:val="004253AF"/>
    <w:rsid w:val="004525EA"/>
    <w:rsid w:val="00456933"/>
    <w:rsid w:val="00456A07"/>
    <w:rsid w:val="00460CDB"/>
    <w:rsid w:val="004622FB"/>
    <w:rsid w:val="00463ACB"/>
    <w:rsid w:val="00470414"/>
    <w:rsid w:val="00470FCA"/>
    <w:rsid w:val="00471B39"/>
    <w:rsid w:val="00477792"/>
    <w:rsid w:val="00477962"/>
    <w:rsid w:val="00485DDC"/>
    <w:rsid w:val="004B762F"/>
    <w:rsid w:val="004C2895"/>
    <w:rsid w:val="004C3F31"/>
    <w:rsid w:val="004D1D96"/>
    <w:rsid w:val="004D1FDD"/>
    <w:rsid w:val="004D2E76"/>
    <w:rsid w:val="004D5E0B"/>
    <w:rsid w:val="004E3F40"/>
    <w:rsid w:val="004E49B7"/>
    <w:rsid w:val="004E55D0"/>
    <w:rsid w:val="004F4085"/>
    <w:rsid w:val="00501027"/>
    <w:rsid w:val="00502D75"/>
    <w:rsid w:val="00515EA5"/>
    <w:rsid w:val="0051655F"/>
    <w:rsid w:val="00517DB1"/>
    <w:rsid w:val="00521D18"/>
    <w:rsid w:val="005233EF"/>
    <w:rsid w:val="005255DC"/>
    <w:rsid w:val="00526282"/>
    <w:rsid w:val="00530265"/>
    <w:rsid w:val="00531F22"/>
    <w:rsid w:val="005424A4"/>
    <w:rsid w:val="0055317E"/>
    <w:rsid w:val="00556E72"/>
    <w:rsid w:val="005748A5"/>
    <w:rsid w:val="00575CE8"/>
    <w:rsid w:val="005815CB"/>
    <w:rsid w:val="00582599"/>
    <w:rsid w:val="00582E91"/>
    <w:rsid w:val="00583E8F"/>
    <w:rsid w:val="005847CC"/>
    <w:rsid w:val="0059511F"/>
    <w:rsid w:val="005C1DF1"/>
    <w:rsid w:val="005D3973"/>
    <w:rsid w:val="005D59C0"/>
    <w:rsid w:val="005F517B"/>
    <w:rsid w:val="0060080E"/>
    <w:rsid w:val="0060135B"/>
    <w:rsid w:val="0061185E"/>
    <w:rsid w:val="00614210"/>
    <w:rsid w:val="006169AA"/>
    <w:rsid w:val="0062294F"/>
    <w:rsid w:val="00622BC5"/>
    <w:rsid w:val="00627EC8"/>
    <w:rsid w:val="00630F4A"/>
    <w:rsid w:val="00635475"/>
    <w:rsid w:val="00641639"/>
    <w:rsid w:val="00645A39"/>
    <w:rsid w:val="00650E09"/>
    <w:rsid w:val="00666E20"/>
    <w:rsid w:val="006740FC"/>
    <w:rsid w:val="00676214"/>
    <w:rsid w:val="00686875"/>
    <w:rsid w:val="006915E9"/>
    <w:rsid w:val="006A6908"/>
    <w:rsid w:val="006B4AD8"/>
    <w:rsid w:val="006C2B1A"/>
    <w:rsid w:val="006D2668"/>
    <w:rsid w:val="006D2FDF"/>
    <w:rsid w:val="006D52CB"/>
    <w:rsid w:val="006D553A"/>
    <w:rsid w:val="006D7125"/>
    <w:rsid w:val="006E7621"/>
    <w:rsid w:val="007067B2"/>
    <w:rsid w:val="00715C06"/>
    <w:rsid w:val="007177E9"/>
    <w:rsid w:val="00722B41"/>
    <w:rsid w:val="00723F1A"/>
    <w:rsid w:val="00724A29"/>
    <w:rsid w:val="00730C95"/>
    <w:rsid w:val="00732CB8"/>
    <w:rsid w:val="00737717"/>
    <w:rsid w:val="007462A6"/>
    <w:rsid w:val="00761EC7"/>
    <w:rsid w:val="00764F71"/>
    <w:rsid w:val="007672DC"/>
    <w:rsid w:val="0077261D"/>
    <w:rsid w:val="007833B9"/>
    <w:rsid w:val="00785550"/>
    <w:rsid w:val="00793135"/>
    <w:rsid w:val="00793FA9"/>
    <w:rsid w:val="00796D7D"/>
    <w:rsid w:val="007A460B"/>
    <w:rsid w:val="007A65FD"/>
    <w:rsid w:val="007B58BD"/>
    <w:rsid w:val="007C4319"/>
    <w:rsid w:val="007D0963"/>
    <w:rsid w:val="007D640D"/>
    <w:rsid w:val="007D76AC"/>
    <w:rsid w:val="00811807"/>
    <w:rsid w:val="0084151F"/>
    <w:rsid w:val="00860CAF"/>
    <w:rsid w:val="008649A9"/>
    <w:rsid w:val="008702EA"/>
    <w:rsid w:val="008807C8"/>
    <w:rsid w:val="008843E8"/>
    <w:rsid w:val="00893FDF"/>
    <w:rsid w:val="008A19A0"/>
    <w:rsid w:val="008B3748"/>
    <w:rsid w:val="008B61BF"/>
    <w:rsid w:val="008D02E2"/>
    <w:rsid w:val="008D0D3F"/>
    <w:rsid w:val="008F36D9"/>
    <w:rsid w:val="008F47F2"/>
    <w:rsid w:val="00904118"/>
    <w:rsid w:val="00904826"/>
    <w:rsid w:val="0091452E"/>
    <w:rsid w:val="00926AFF"/>
    <w:rsid w:val="00937DB8"/>
    <w:rsid w:val="009407AF"/>
    <w:rsid w:val="00940B24"/>
    <w:rsid w:val="00940C46"/>
    <w:rsid w:val="00944A3A"/>
    <w:rsid w:val="00945942"/>
    <w:rsid w:val="009712C0"/>
    <w:rsid w:val="00971E68"/>
    <w:rsid w:val="00973539"/>
    <w:rsid w:val="00973A98"/>
    <w:rsid w:val="00980B35"/>
    <w:rsid w:val="0098641F"/>
    <w:rsid w:val="00996040"/>
    <w:rsid w:val="00996C59"/>
    <w:rsid w:val="009A671A"/>
    <w:rsid w:val="009A7E0D"/>
    <w:rsid w:val="009B39D2"/>
    <w:rsid w:val="009B6FF8"/>
    <w:rsid w:val="009C135E"/>
    <w:rsid w:val="009E22DF"/>
    <w:rsid w:val="009E5C89"/>
    <w:rsid w:val="009F5BE2"/>
    <w:rsid w:val="00A00922"/>
    <w:rsid w:val="00A00F46"/>
    <w:rsid w:val="00A106CC"/>
    <w:rsid w:val="00A121EB"/>
    <w:rsid w:val="00A12D4E"/>
    <w:rsid w:val="00A20B17"/>
    <w:rsid w:val="00A27877"/>
    <w:rsid w:val="00A44E5F"/>
    <w:rsid w:val="00A52AB4"/>
    <w:rsid w:val="00A8127D"/>
    <w:rsid w:val="00A832D7"/>
    <w:rsid w:val="00A9555C"/>
    <w:rsid w:val="00A95F34"/>
    <w:rsid w:val="00A97046"/>
    <w:rsid w:val="00AA18F5"/>
    <w:rsid w:val="00AA6B2F"/>
    <w:rsid w:val="00AA7630"/>
    <w:rsid w:val="00AA7C6C"/>
    <w:rsid w:val="00AB1847"/>
    <w:rsid w:val="00AB5329"/>
    <w:rsid w:val="00AC154D"/>
    <w:rsid w:val="00AC4DD9"/>
    <w:rsid w:val="00AC5414"/>
    <w:rsid w:val="00AC7203"/>
    <w:rsid w:val="00AD4D04"/>
    <w:rsid w:val="00AD7634"/>
    <w:rsid w:val="00AE06C1"/>
    <w:rsid w:val="00AE34D9"/>
    <w:rsid w:val="00AE43B4"/>
    <w:rsid w:val="00AE72A9"/>
    <w:rsid w:val="00AE78C4"/>
    <w:rsid w:val="00AF27EF"/>
    <w:rsid w:val="00AF7DD6"/>
    <w:rsid w:val="00B13F3B"/>
    <w:rsid w:val="00B238C5"/>
    <w:rsid w:val="00B249E6"/>
    <w:rsid w:val="00B4064C"/>
    <w:rsid w:val="00B50B75"/>
    <w:rsid w:val="00B51898"/>
    <w:rsid w:val="00B572E2"/>
    <w:rsid w:val="00B57644"/>
    <w:rsid w:val="00B705E6"/>
    <w:rsid w:val="00B712C5"/>
    <w:rsid w:val="00B72840"/>
    <w:rsid w:val="00B8333F"/>
    <w:rsid w:val="00B8519F"/>
    <w:rsid w:val="00BA0926"/>
    <w:rsid w:val="00BA1521"/>
    <w:rsid w:val="00BB09C2"/>
    <w:rsid w:val="00BB468F"/>
    <w:rsid w:val="00BC06A2"/>
    <w:rsid w:val="00BC17C8"/>
    <w:rsid w:val="00BC3ED2"/>
    <w:rsid w:val="00BC68B8"/>
    <w:rsid w:val="00BD257C"/>
    <w:rsid w:val="00BD2BE1"/>
    <w:rsid w:val="00BD5378"/>
    <w:rsid w:val="00BE0E08"/>
    <w:rsid w:val="00BE327E"/>
    <w:rsid w:val="00BE58BB"/>
    <w:rsid w:val="00BE6F04"/>
    <w:rsid w:val="00BF0295"/>
    <w:rsid w:val="00BF2FA5"/>
    <w:rsid w:val="00BF373B"/>
    <w:rsid w:val="00BF7B37"/>
    <w:rsid w:val="00C152BD"/>
    <w:rsid w:val="00C226B2"/>
    <w:rsid w:val="00C33EEE"/>
    <w:rsid w:val="00C34106"/>
    <w:rsid w:val="00C352F9"/>
    <w:rsid w:val="00C46A8E"/>
    <w:rsid w:val="00C50278"/>
    <w:rsid w:val="00C62500"/>
    <w:rsid w:val="00C63DEF"/>
    <w:rsid w:val="00C65974"/>
    <w:rsid w:val="00C76378"/>
    <w:rsid w:val="00C80C56"/>
    <w:rsid w:val="00C81006"/>
    <w:rsid w:val="00C842AC"/>
    <w:rsid w:val="00C965C0"/>
    <w:rsid w:val="00C97F85"/>
    <w:rsid w:val="00CA107F"/>
    <w:rsid w:val="00CA3157"/>
    <w:rsid w:val="00CA4B9D"/>
    <w:rsid w:val="00CA52EB"/>
    <w:rsid w:val="00CA6FF4"/>
    <w:rsid w:val="00CD30F9"/>
    <w:rsid w:val="00CE22EC"/>
    <w:rsid w:val="00CE4227"/>
    <w:rsid w:val="00CE6618"/>
    <w:rsid w:val="00D00ECB"/>
    <w:rsid w:val="00D01D6F"/>
    <w:rsid w:val="00D0651C"/>
    <w:rsid w:val="00D12160"/>
    <w:rsid w:val="00D124FD"/>
    <w:rsid w:val="00D137DA"/>
    <w:rsid w:val="00D15248"/>
    <w:rsid w:val="00D42752"/>
    <w:rsid w:val="00D435F2"/>
    <w:rsid w:val="00D43801"/>
    <w:rsid w:val="00D56593"/>
    <w:rsid w:val="00D62B49"/>
    <w:rsid w:val="00D67F00"/>
    <w:rsid w:val="00D725E3"/>
    <w:rsid w:val="00D83657"/>
    <w:rsid w:val="00D8447C"/>
    <w:rsid w:val="00D86598"/>
    <w:rsid w:val="00DA20DD"/>
    <w:rsid w:val="00DC076F"/>
    <w:rsid w:val="00DC376C"/>
    <w:rsid w:val="00DE56ED"/>
    <w:rsid w:val="00DE5E68"/>
    <w:rsid w:val="00DF1C54"/>
    <w:rsid w:val="00DF27E0"/>
    <w:rsid w:val="00DF40B1"/>
    <w:rsid w:val="00E02504"/>
    <w:rsid w:val="00E05CCF"/>
    <w:rsid w:val="00E0714C"/>
    <w:rsid w:val="00E234B2"/>
    <w:rsid w:val="00E40382"/>
    <w:rsid w:val="00E404D7"/>
    <w:rsid w:val="00E53219"/>
    <w:rsid w:val="00E57C45"/>
    <w:rsid w:val="00E70EA9"/>
    <w:rsid w:val="00E8162F"/>
    <w:rsid w:val="00E84619"/>
    <w:rsid w:val="00E92ACF"/>
    <w:rsid w:val="00E96F32"/>
    <w:rsid w:val="00EA319A"/>
    <w:rsid w:val="00EA4B60"/>
    <w:rsid w:val="00EC0517"/>
    <w:rsid w:val="00ED06E5"/>
    <w:rsid w:val="00ED5C9C"/>
    <w:rsid w:val="00EE3AA3"/>
    <w:rsid w:val="00EE7EEC"/>
    <w:rsid w:val="00EF2FDD"/>
    <w:rsid w:val="00EF4DDF"/>
    <w:rsid w:val="00F05413"/>
    <w:rsid w:val="00F10592"/>
    <w:rsid w:val="00F15554"/>
    <w:rsid w:val="00F30D7C"/>
    <w:rsid w:val="00F30E0C"/>
    <w:rsid w:val="00F30EE4"/>
    <w:rsid w:val="00F322FA"/>
    <w:rsid w:val="00F41A53"/>
    <w:rsid w:val="00F44BA4"/>
    <w:rsid w:val="00F45A8D"/>
    <w:rsid w:val="00F4670F"/>
    <w:rsid w:val="00F600A5"/>
    <w:rsid w:val="00F64B7F"/>
    <w:rsid w:val="00F70E96"/>
    <w:rsid w:val="00F77054"/>
    <w:rsid w:val="00F83254"/>
    <w:rsid w:val="00F87D4E"/>
    <w:rsid w:val="00F9273F"/>
    <w:rsid w:val="00FA5570"/>
    <w:rsid w:val="00FA752B"/>
    <w:rsid w:val="00FB1E71"/>
    <w:rsid w:val="00FB66C6"/>
    <w:rsid w:val="00FC2AE6"/>
    <w:rsid w:val="00FC5568"/>
    <w:rsid w:val="00FC5DE8"/>
    <w:rsid w:val="00FC7935"/>
    <w:rsid w:val="00FD359E"/>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23"/>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paragraph" w:styleId="ListParagraph">
    <w:name w:val="List Paragraph"/>
    <w:basedOn w:val="Normal"/>
    <w:uiPriority w:val="34"/>
    <w:qFormat/>
    <w:rsid w:val="001436DF"/>
    <w:pPr>
      <w:ind w:left="720"/>
      <w:contextualSpacing/>
    </w:pPr>
  </w:style>
  <w:style w:type="character" w:styleId="UnresolvedMention">
    <w:name w:val="Unresolved Mention"/>
    <w:basedOn w:val="DefaultParagraphFont"/>
    <w:uiPriority w:val="99"/>
    <w:semiHidden/>
    <w:unhideWhenUsed/>
    <w:rsid w:val="009A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MD_Environment@tmr.qld.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dcmitype/"/>
    <ds:schemaRef ds:uri="a4b41637-c39a-4fcf-ba83-ba894a3db53d"/>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0DB211BE-0087-4C8A-BED7-92B34FB764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42</TotalTime>
  <Pages>21</Pages>
  <Words>4895</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Consultant of Engineering Projects</vt:lpstr>
    </vt:vector>
  </TitlesOfParts>
  <Company>Department of Transport and Main Roads</Company>
  <LinksUpToDate>false</LinksUpToDate>
  <CharactersWithSpaces>32779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of Engineering Projects</dc:title>
  <dc:subject>Appendix D: Guidance Note – Infrastructure Sustainability Base Case Framework</dc:subject>
  <dc:creator>Department of Transport and Main Roads</dc:creator>
  <cp:keywords>CFEP;</cp:keywords>
  <dc:description/>
  <cp:lastModifiedBy>Courtney M West</cp:lastModifiedBy>
  <cp:revision>20</cp:revision>
  <cp:lastPrinted>2013-06-20T03:17:00Z</cp:lastPrinted>
  <dcterms:created xsi:type="dcterms:W3CDTF">2020-08-13T02:43:00Z</dcterms:created>
  <dcterms:modified xsi:type="dcterms:W3CDTF">2020-08-24T07:35:00Z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