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413E" w14:textId="77777777" w:rsidR="00B32F39" w:rsidRPr="00B32F39" w:rsidRDefault="00B32F39" w:rsidP="00B32F39">
      <w:pPr>
        <w:pStyle w:val="HeadingPartChapter"/>
        <w:rPr>
          <w:rStyle w:val="BodyTextbold"/>
          <w:rFonts w:ascii="Arial Bold" w:hAnsi="Arial Bold"/>
          <w:b/>
          <w:szCs w:val="44"/>
        </w:rPr>
      </w:pPr>
      <w:r w:rsidRPr="00B32F39">
        <w:rPr>
          <w:rStyle w:val="BodyTextbold"/>
          <w:rFonts w:ascii="Arial Bold" w:hAnsi="Arial Bold"/>
          <w:b/>
          <w:szCs w:val="44"/>
        </w:rPr>
        <w:t>Formal Instrument of Agreement</w:t>
      </w:r>
    </w:p>
    <w:p w14:paraId="3B34FC09" w14:textId="6DA00CDC" w:rsidR="00FE46D9" w:rsidRDefault="00FE46D9" w:rsidP="00FE46D9">
      <w:pPr>
        <w:pStyle w:val="BodyText"/>
      </w:pPr>
      <w:r>
        <w:t>An Agreement made on the ………………… day of …………………………………………20........</w:t>
      </w:r>
    </w:p>
    <w:p w14:paraId="7AB5AA5A" w14:textId="472B5E80" w:rsidR="00FE46D9" w:rsidRPr="00A00C9F" w:rsidRDefault="00A00C9F" w:rsidP="00FE46D9">
      <w:pPr>
        <w:pStyle w:val="BodyText"/>
        <w:rPr>
          <w:rStyle w:val="BodyTextbold"/>
        </w:rPr>
      </w:pPr>
      <w:r>
        <w:rPr>
          <w:rStyle w:val="BodyTextbold"/>
        </w:rPr>
        <w:t>BETWEEN</w:t>
      </w:r>
    </w:p>
    <w:tbl>
      <w:tblPr>
        <w:tblStyle w:val="TableGrid"/>
        <w:tblW w:w="0" w:type="auto"/>
        <w:tblLook w:val="04A0" w:firstRow="1" w:lastRow="0" w:firstColumn="1" w:lastColumn="0" w:noHBand="0" w:noVBand="1"/>
      </w:tblPr>
      <w:tblGrid>
        <w:gridCol w:w="4514"/>
        <w:gridCol w:w="4515"/>
      </w:tblGrid>
      <w:tr w:rsidR="00F66EF3" w:rsidRPr="00F66EF3" w14:paraId="42A0493F" w14:textId="77777777" w:rsidTr="00A00C9F">
        <w:tc>
          <w:tcPr>
            <w:tcW w:w="4514" w:type="dxa"/>
            <w:vAlign w:val="top"/>
          </w:tcPr>
          <w:p w14:paraId="1CD17DF0" w14:textId="77777777" w:rsidR="00F66EF3" w:rsidRPr="00F66EF3" w:rsidRDefault="00F66EF3" w:rsidP="00A00C9F">
            <w:pPr>
              <w:pStyle w:val="TableBodyText"/>
            </w:pPr>
            <w:r w:rsidRPr="00F66EF3">
              <w:t>Name</w:t>
            </w:r>
          </w:p>
        </w:tc>
        <w:tc>
          <w:tcPr>
            <w:tcW w:w="4515" w:type="dxa"/>
            <w:vAlign w:val="top"/>
          </w:tcPr>
          <w:p w14:paraId="2BD918FC" w14:textId="77777777" w:rsidR="00F66EF3" w:rsidRPr="00F66EF3" w:rsidRDefault="00F66EF3" w:rsidP="00A00C9F">
            <w:pPr>
              <w:pStyle w:val="TableBodyText"/>
            </w:pPr>
            <w:r w:rsidRPr="00F66EF3">
              <w:t>State of Queensland represented by the Department of Transport and Main Roads</w:t>
            </w:r>
          </w:p>
        </w:tc>
      </w:tr>
      <w:tr w:rsidR="00F66EF3" w:rsidRPr="00F66EF3" w14:paraId="54527DAF" w14:textId="77777777" w:rsidTr="00A00C9F">
        <w:tc>
          <w:tcPr>
            <w:tcW w:w="4514" w:type="dxa"/>
            <w:vAlign w:val="top"/>
          </w:tcPr>
          <w:p w14:paraId="1A26DD97" w14:textId="77777777" w:rsidR="00F66EF3" w:rsidRPr="00F66EF3" w:rsidRDefault="00F66EF3" w:rsidP="00A00C9F">
            <w:pPr>
              <w:pStyle w:val="TableBodyText"/>
            </w:pPr>
            <w:r w:rsidRPr="00F66EF3">
              <w:t>ABN</w:t>
            </w:r>
          </w:p>
        </w:tc>
        <w:tc>
          <w:tcPr>
            <w:tcW w:w="4515" w:type="dxa"/>
            <w:vAlign w:val="top"/>
          </w:tcPr>
          <w:p w14:paraId="600FAC51" w14:textId="6C86B82B" w:rsidR="00F66EF3" w:rsidRPr="00F66EF3" w:rsidRDefault="00F66EF3" w:rsidP="00A00C9F">
            <w:pPr>
              <w:pStyle w:val="TableBodyText"/>
            </w:pPr>
            <w:r w:rsidRPr="00F66EF3">
              <w:t>39</w:t>
            </w:r>
            <w:r w:rsidR="00EC4C8C">
              <w:t> </w:t>
            </w:r>
            <w:r w:rsidRPr="00F66EF3">
              <w:t>407</w:t>
            </w:r>
            <w:r w:rsidR="00EC4C8C">
              <w:t> </w:t>
            </w:r>
            <w:r w:rsidRPr="00F66EF3">
              <w:t>690</w:t>
            </w:r>
            <w:r w:rsidR="00EC4C8C">
              <w:t> </w:t>
            </w:r>
            <w:r w:rsidRPr="00F66EF3">
              <w:t>291</w:t>
            </w:r>
          </w:p>
        </w:tc>
      </w:tr>
      <w:tr w:rsidR="00F66EF3" w:rsidRPr="00F66EF3" w14:paraId="502935E4" w14:textId="77777777" w:rsidTr="00A00C9F">
        <w:tc>
          <w:tcPr>
            <w:tcW w:w="4514" w:type="dxa"/>
            <w:vAlign w:val="top"/>
          </w:tcPr>
          <w:p w14:paraId="7BAC8FBE" w14:textId="77777777" w:rsidR="00F66EF3" w:rsidRPr="00F66EF3" w:rsidRDefault="00F66EF3" w:rsidP="00A00C9F">
            <w:pPr>
              <w:pStyle w:val="TableBodyText"/>
            </w:pPr>
            <w:r w:rsidRPr="00F66EF3">
              <w:t>Short form name</w:t>
            </w:r>
          </w:p>
        </w:tc>
        <w:tc>
          <w:tcPr>
            <w:tcW w:w="4515" w:type="dxa"/>
            <w:vAlign w:val="top"/>
          </w:tcPr>
          <w:p w14:paraId="26135ED1" w14:textId="77777777" w:rsidR="00F66EF3" w:rsidRPr="00EC4C8C" w:rsidRDefault="00F66EF3" w:rsidP="00A00C9F">
            <w:pPr>
              <w:pStyle w:val="TableBodyText"/>
              <w:rPr>
                <w:rStyle w:val="BodyTextbold"/>
              </w:rPr>
            </w:pPr>
            <w:r w:rsidRPr="00EC4C8C">
              <w:rPr>
                <w:rStyle w:val="BodyTextbold"/>
              </w:rPr>
              <w:t>Principal</w:t>
            </w:r>
          </w:p>
        </w:tc>
      </w:tr>
      <w:tr w:rsidR="00F66EF3" w:rsidRPr="00F66EF3" w14:paraId="788468FF" w14:textId="77777777" w:rsidTr="00A00C9F">
        <w:tc>
          <w:tcPr>
            <w:tcW w:w="4514" w:type="dxa"/>
            <w:vAlign w:val="top"/>
          </w:tcPr>
          <w:p w14:paraId="58054DFC" w14:textId="77777777" w:rsidR="00F66EF3" w:rsidRPr="00F66EF3" w:rsidRDefault="00F66EF3" w:rsidP="00A00C9F">
            <w:pPr>
              <w:pStyle w:val="TableBodyText"/>
            </w:pPr>
            <w:r w:rsidRPr="00F66EF3">
              <w:t>Notice details</w:t>
            </w:r>
          </w:p>
        </w:tc>
        <w:tc>
          <w:tcPr>
            <w:tcW w:w="4515" w:type="dxa"/>
            <w:vAlign w:val="top"/>
          </w:tcPr>
          <w:p w14:paraId="5E8D9470" w14:textId="77777777" w:rsidR="00F66EF3" w:rsidRPr="00F66EF3" w:rsidRDefault="00F66EF3" w:rsidP="00A00C9F">
            <w:pPr>
              <w:pStyle w:val="TableBodyText"/>
            </w:pPr>
          </w:p>
        </w:tc>
      </w:tr>
      <w:tr w:rsidR="00F66EF3" w:rsidRPr="00F66EF3" w14:paraId="62FAEACC" w14:textId="77777777" w:rsidTr="00A00C9F">
        <w:tc>
          <w:tcPr>
            <w:tcW w:w="4514" w:type="dxa"/>
            <w:tcBorders>
              <w:bottom w:val="single" w:sz="4" w:space="0" w:color="auto"/>
            </w:tcBorders>
            <w:vAlign w:val="top"/>
          </w:tcPr>
          <w:p w14:paraId="0ABCF673" w14:textId="77777777" w:rsidR="00F66EF3" w:rsidRPr="00F66EF3" w:rsidRDefault="00F66EF3" w:rsidP="00A00C9F">
            <w:pPr>
              <w:pStyle w:val="TableBodyText"/>
            </w:pPr>
            <w:r w:rsidRPr="00F66EF3">
              <w:t>Email</w:t>
            </w:r>
          </w:p>
        </w:tc>
        <w:tc>
          <w:tcPr>
            <w:tcW w:w="4515" w:type="dxa"/>
            <w:tcBorders>
              <w:bottom w:val="single" w:sz="4" w:space="0" w:color="auto"/>
            </w:tcBorders>
            <w:vAlign w:val="top"/>
          </w:tcPr>
          <w:p w14:paraId="0E475E57" w14:textId="77777777" w:rsidR="00F66EF3" w:rsidRPr="00F66EF3" w:rsidRDefault="00F66EF3" w:rsidP="00A00C9F">
            <w:pPr>
              <w:pStyle w:val="TableBodyText"/>
            </w:pPr>
          </w:p>
        </w:tc>
      </w:tr>
      <w:tr w:rsidR="00F66EF3" w:rsidRPr="00F66EF3" w14:paraId="407F57E5" w14:textId="77777777" w:rsidTr="00A00C9F">
        <w:tc>
          <w:tcPr>
            <w:tcW w:w="4514" w:type="dxa"/>
            <w:tcBorders>
              <w:bottom w:val="single" w:sz="4" w:space="0" w:color="auto"/>
            </w:tcBorders>
            <w:vAlign w:val="top"/>
          </w:tcPr>
          <w:p w14:paraId="4F0E80FB" w14:textId="77777777" w:rsidR="00F66EF3" w:rsidRPr="00F66EF3" w:rsidRDefault="00F66EF3" w:rsidP="00A00C9F">
            <w:pPr>
              <w:pStyle w:val="TableBodyText"/>
            </w:pPr>
          </w:p>
        </w:tc>
        <w:tc>
          <w:tcPr>
            <w:tcW w:w="4515" w:type="dxa"/>
            <w:tcBorders>
              <w:bottom w:val="single" w:sz="4" w:space="0" w:color="auto"/>
            </w:tcBorders>
            <w:vAlign w:val="top"/>
          </w:tcPr>
          <w:p w14:paraId="7A76F419" w14:textId="77777777" w:rsidR="00F66EF3" w:rsidRPr="00F66EF3" w:rsidRDefault="00F66EF3" w:rsidP="00A00C9F">
            <w:pPr>
              <w:pStyle w:val="TableBodyText"/>
            </w:pPr>
            <w:r w:rsidRPr="00F66EF3">
              <w:t>Attention</w:t>
            </w:r>
          </w:p>
        </w:tc>
      </w:tr>
      <w:tr w:rsidR="00F66EF3" w:rsidRPr="00F66EF3" w14:paraId="585CFF3F" w14:textId="77777777" w:rsidTr="00A00C9F">
        <w:tc>
          <w:tcPr>
            <w:tcW w:w="4514" w:type="dxa"/>
            <w:tcBorders>
              <w:top w:val="single" w:sz="4" w:space="0" w:color="auto"/>
              <w:left w:val="nil"/>
              <w:bottom w:val="single" w:sz="4" w:space="0" w:color="auto"/>
              <w:right w:val="nil"/>
            </w:tcBorders>
            <w:vAlign w:val="top"/>
          </w:tcPr>
          <w:p w14:paraId="705BCCEC" w14:textId="77777777" w:rsidR="00F66EF3" w:rsidRPr="00A00C9F" w:rsidRDefault="00F66EF3" w:rsidP="00A00C9F">
            <w:pPr>
              <w:pStyle w:val="TableBodyText"/>
              <w:rPr>
                <w:rStyle w:val="BodyTextbold"/>
              </w:rPr>
            </w:pPr>
            <w:r w:rsidRPr="00A00C9F">
              <w:rPr>
                <w:rStyle w:val="BodyTextbold"/>
              </w:rPr>
              <w:t>AND</w:t>
            </w:r>
          </w:p>
        </w:tc>
        <w:tc>
          <w:tcPr>
            <w:tcW w:w="4515" w:type="dxa"/>
            <w:tcBorders>
              <w:top w:val="single" w:sz="4" w:space="0" w:color="auto"/>
              <w:left w:val="nil"/>
              <w:bottom w:val="single" w:sz="4" w:space="0" w:color="auto"/>
              <w:right w:val="nil"/>
            </w:tcBorders>
            <w:vAlign w:val="top"/>
          </w:tcPr>
          <w:p w14:paraId="0CD166AF" w14:textId="77777777" w:rsidR="00F66EF3" w:rsidRPr="00F66EF3" w:rsidRDefault="00F66EF3" w:rsidP="00A00C9F">
            <w:pPr>
              <w:pStyle w:val="TableBodyText"/>
            </w:pPr>
          </w:p>
        </w:tc>
      </w:tr>
      <w:tr w:rsidR="00F66EF3" w:rsidRPr="00F66EF3" w14:paraId="7488D635" w14:textId="77777777" w:rsidTr="00A00C9F">
        <w:tc>
          <w:tcPr>
            <w:tcW w:w="4514" w:type="dxa"/>
            <w:tcBorders>
              <w:top w:val="single" w:sz="4" w:space="0" w:color="auto"/>
            </w:tcBorders>
            <w:vAlign w:val="top"/>
          </w:tcPr>
          <w:p w14:paraId="02B8EC28" w14:textId="77777777" w:rsidR="00F66EF3" w:rsidRPr="00F66EF3" w:rsidRDefault="00F66EF3" w:rsidP="00A00C9F">
            <w:pPr>
              <w:pStyle w:val="TableBodyText"/>
            </w:pPr>
            <w:r w:rsidRPr="00F66EF3">
              <w:t>Name</w:t>
            </w:r>
          </w:p>
        </w:tc>
        <w:tc>
          <w:tcPr>
            <w:tcW w:w="4515" w:type="dxa"/>
            <w:tcBorders>
              <w:top w:val="single" w:sz="4" w:space="0" w:color="auto"/>
            </w:tcBorders>
            <w:vAlign w:val="top"/>
          </w:tcPr>
          <w:p w14:paraId="0B486CF6" w14:textId="77777777" w:rsidR="00F66EF3" w:rsidRPr="00F66EF3" w:rsidRDefault="00F66EF3" w:rsidP="00A00C9F">
            <w:pPr>
              <w:pStyle w:val="TableBodyText"/>
            </w:pPr>
          </w:p>
        </w:tc>
      </w:tr>
      <w:tr w:rsidR="00F66EF3" w:rsidRPr="00F66EF3" w14:paraId="3FDA0027" w14:textId="77777777" w:rsidTr="00A00C9F">
        <w:tc>
          <w:tcPr>
            <w:tcW w:w="4514" w:type="dxa"/>
            <w:vAlign w:val="top"/>
          </w:tcPr>
          <w:p w14:paraId="408EB2F8" w14:textId="77777777" w:rsidR="00F66EF3" w:rsidRPr="00F66EF3" w:rsidRDefault="00F66EF3" w:rsidP="00A00C9F">
            <w:pPr>
              <w:pStyle w:val="TableBodyText"/>
            </w:pPr>
            <w:r w:rsidRPr="00F66EF3">
              <w:t>(including its successors and permitted assigns)</w:t>
            </w:r>
          </w:p>
        </w:tc>
        <w:tc>
          <w:tcPr>
            <w:tcW w:w="4515" w:type="dxa"/>
            <w:vAlign w:val="top"/>
          </w:tcPr>
          <w:p w14:paraId="3D74AB3C" w14:textId="77777777" w:rsidR="00F66EF3" w:rsidRPr="00F66EF3" w:rsidRDefault="00F66EF3" w:rsidP="00A00C9F">
            <w:pPr>
              <w:pStyle w:val="TableBodyText"/>
            </w:pPr>
          </w:p>
        </w:tc>
      </w:tr>
      <w:tr w:rsidR="00F66EF3" w:rsidRPr="00F66EF3" w14:paraId="6D532E88" w14:textId="77777777" w:rsidTr="00A00C9F">
        <w:tc>
          <w:tcPr>
            <w:tcW w:w="4514" w:type="dxa"/>
            <w:vAlign w:val="top"/>
          </w:tcPr>
          <w:p w14:paraId="2944AC77" w14:textId="369D1537" w:rsidR="00F66EF3" w:rsidRPr="00F66EF3" w:rsidRDefault="00F66EF3" w:rsidP="00A00C9F">
            <w:pPr>
              <w:pStyle w:val="TableBodyText"/>
            </w:pPr>
            <w:r w:rsidRPr="00F66EF3">
              <w:t>ACN</w:t>
            </w:r>
            <w:r w:rsidR="00EC4C8C">
              <w:t> </w:t>
            </w:r>
            <w:r w:rsidRPr="00F66EF3">
              <w:t>/</w:t>
            </w:r>
            <w:r w:rsidR="00EC4C8C">
              <w:t> </w:t>
            </w:r>
            <w:r w:rsidRPr="00F66EF3">
              <w:t>ABN</w:t>
            </w:r>
          </w:p>
        </w:tc>
        <w:tc>
          <w:tcPr>
            <w:tcW w:w="4515" w:type="dxa"/>
            <w:vAlign w:val="top"/>
          </w:tcPr>
          <w:p w14:paraId="4A9911F8" w14:textId="77777777" w:rsidR="00F66EF3" w:rsidRPr="00F66EF3" w:rsidRDefault="00F66EF3" w:rsidP="00A00C9F">
            <w:pPr>
              <w:pStyle w:val="TableBodyText"/>
            </w:pPr>
          </w:p>
        </w:tc>
      </w:tr>
      <w:tr w:rsidR="00F66EF3" w:rsidRPr="00F66EF3" w14:paraId="1680A186" w14:textId="77777777" w:rsidTr="00A00C9F">
        <w:tc>
          <w:tcPr>
            <w:tcW w:w="4514" w:type="dxa"/>
            <w:vAlign w:val="top"/>
          </w:tcPr>
          <w:p w14:paraId="2B2D16A3" w14:textId="77777777" w:rsidR="00F66EF3" w:rsidRPr="00F66EF3" w:rsidRDefault="00F66EF3" w:rsidP="00A00C9F">
            <w:pPr>
              <w:pStyle w:val="TableBodyText"/>
            </w:pPr>
            <w:r w:rsidRPr="00F66EF3">
              <w:t>Short form name</w:t>
            </w:r>
          </w:p>
        </w:tc>
        <w:tc>
          <w:tcPr>
            <w:tcW w:w="4515" w:type="dxa"/>
            <w:vAlign w:val="top"/>
          </w:tcPr>
          <w:p w14:paraId="7BCA2F2C" w14:textId="77777777" w:rsidR="00F66EF3" w:rsidRPr="00EC4C8C" w:rsidRDefault="00F66EF3" w:rsidP="00A00C9F">
            <w:pPr>
              <w:pStyle w:val="TableBodyText"/>
              <w:rPr>
                <w:rStyle w:val="BodyTextbold"/>
              </w:rPr>
            </w:pPr>
            <w:r w:rsidRPr="00EC4C8C">
              <w:rPr>
                <w:rStyle w:val="BodyTextbold"/>
              </w:rPr>
              <w:t>Contractor</w:t>
            </w:r>
          </w:p>
        </w:tc>
      </w:tr>
      <w:tr w:rsidR="00F66EF3" w:rsidRPr="00F66EF3" w14:paraId="58167D29" w14:textId="77777777" w:rsidTr="00A00C9F">
        <w:tc>
          <w:tcPr>
            <w:tcW w:w="4514" w:type="dxa"/>
            <w:vAlign w:val="top"/>
          </w:tcPr>
          <w:p w14:paraId="5FC152F1" w14:textId="77777777" w:rsidR="00F66EF3" w:rsidRPr="00F66EF3" w:rsidRDefault="00F66EF3" w:rsidP="00A00C9F">
            <w:pPr>
              <w:pStyle w:val="TableBodyText"/>
            </w:pPr>
            <w:r w:rsidRPr="00F66EF3">
              <w:t>Notice details</w:t>
            </w:r>
          </w:p>
        </w:tc>
        <w:tc>
          <w:tcPr>
            <w:tcW w:w="4515" w:type="dxa"/>
            <w:vAlign w:val="top"/>
          </w:tcPr>
          <w:p w14:paraId="1697C969" w14:textId="77777777" w:rsidR="00F66EF3" w:rsidRPr="00F66EF3" w:rsidRDefault="00F66EF3" w:rsidP="00A00C9F">
            <w:pPr>
              <w:pStyle w:val="TableBodyText"/>
            </w:pPr>
          </w:p>
        </w:tc>
      </w:tr>
      <w:tr w:rsidR="00F66EF3" w:rsidRPr="00F66EF3" w14:paraId="24C271E6" w14:textId="77777777" w:rsidTr="00A00C9F">
        <w:tc>
          <w:tcPr>
            <w:tcW w:w="4514" w:type="dxa"/>
            <w:vAlign w:val="top"/>
          </w:tcPr>
          <w:p w14:paraId="71CC7AB0" w14:textId="77777777" w:rsidR="00F66EF3" w:rsidRPr="00F66EF3" w:rsidRDefault="00F66EF3" w:rsidP="00A00C9F">
            <w:pPr>
              <w:pStyle w:val="TableBodyText"/>
            </w:pPr>
            <w:r w:rsidRPr="00F66EF3">
              <w:t>Email</w:t>
            </w:r>
          </w:p>
        </w:tc>
        <w:tc>
          <w:tcPr>
            <w:tcW w:w="4515" w:type="dxa"/>
            <w:vAlign w:val="top"/>
          </w:tcPr>
          <w:p w14:paraId="4C8BA840" w14:textId="77777777" w:rsidR="00F66EF3" w:rsidRPr="00F66EF3" w:rsidRDefault="00F66EF3" w:rsidP="00A00C9F">
            <w:pPr>
              <w:pStyle w:val="TableBodyText"/>
            </w:pPr>
          </w:p>
        </w:tc>
      </w:tr>
      <w:tr w:rsidR="00F66EF3" w:rsidRPr="00F66EF3" w14:paraId="21EA7D96" w14:textId="77777777" w:rsidTr="00A00C9F">
        <w:tc>
          <w:tcPr>
            <w:tcW w:w="4514" w:type="dxa"/>
            <w:vAlign w:val="top"/>
          </w:tcPr>
          <w:p w14:paraId="52984571" w14:textId="77777777" w:rsidR="00F66EF3" w:rsidRPr="00F66EF3" w:rsidRDefault="00F66EF3" w:rsidP="00A00C9F">
            <w:pPr>
              <w:pStyle w:val="TableBodyText"/>
            </w:pPr>
          </w:p>
        </w:tc>
        <w:tc>
          <w:tcPr>
            <w:tcW w:w="4515" w:type="dxa"/>
            <w:vAlign w:val="top"/>
          </w:tcPr>
          <w:p w14:paraId="36ACE56E" w14:textId="77777777" w:rsidR="00F66EF3" w:rsidRPr="00F66EF3" w:rsidRDefault="00F66EF3" w:rsidP="00A00C9F">
            <w:pPr>
              <w:pStyle w:val="TableBodyText"/>
            </w:pPr>
            <w:r w:rsidRPr="00F66EF3">
              <w:t xml:space="preserve">Attention </w:t>
            </w:r>
          </w:p>
        </w:tc>
      </w:tr>
    </w:tbl>
    <w:p w14:paraId="7A2CF4D9" w14:textId="7B36E47D" w:rsidR="00A00C9F" w:rsidRDefault="00A00C9F" w:rsidP="00A00C9F">
      <w:pPr>
        <w:pStyle w:val="Heading1"/>
        <w:numPr>
          <w:ilvl w:val="0"/>
          <w:numId w:val="0"/>
        </w:numPr>
        <w:ind w:left="431" w:hanging="431"/>
      </w:pPr>
      <w:r>
        <w:t>Background</w:t>
      </w:r>
    </w:p>
    <w:p w14:paraId="3EDEB1B5" w14:textId="1335A4EA" w:rsidR="00FE46D9" w:rsidRDefault="00FE46D9" w:rsidP="002C131F">
      <w:pPr>
        <w:pStyle w:val="BodyText"/>
        <w:numPr>
          <w:ilvl w:val="0"/>
          <w:numId w:val="13"/>
        </w:numPr>
      </w:pPr>
      <w:r>
        <w:t>In response to emergency occurrences within the State of Queensland from time to time, the Principal will engage prequalified Contractors and consultants to provide a quick response to damaged or potentially damaged infrastructure by undertaking the following:</w:t>
      </w:r>
    </w:p>
    <w:p w14:paraId="0054532F" w14:textId="221ADEDE" w:rsidR="00FE46D9" w:rsidRDefault="00FE46D9" w:rsidP="00DD532B">
      <w:pPr>
        <w:pStyle w:val="BodyText"/>
        <w:numPr>
          <w:ilvl w:val="0"/>
          <w:numId w:val="15"/>
        </w:numPr>
        <w:ind w:left="1276" w:hanging="425"/>
      </w:pPr>
      <w:r>
        <w:t>identifying the scope of emergency response Works required to repair the road network and other identified infrastructure to a safe condition. This includes developing a ‘needs</w:t>
      </w:r>
      <w:r w:rsidR="00DD532B">
        <w:t> </w:t>
      </w:r>
      <w:r>
        <w:t>analysis’ to prioritise Works, and</w:t>
      </w:r>
    </w:p>
    <w:p w14:paraId="3E07F12A" w14:textId="0B7AFD59" w:rsidR="00FE46D9" w:rsidRDefault="00FE46D9" w:rsidP="00DD532B">
      <w:pPr>
        <w:pStyle w:val="BodyText"/>
        <w:numPr>
          <w:ilvl w:val="0"/>
          <w:numId w:val="15"/>
        </w:numPr>
        <w:ind w:left="1276" w:hanging="425"/>
      </w:pPr>
      <w:r>
        <w:t>upon approval from the Principal, undertake the required Scope of Works to agreed conditions.</w:t>
      </w:r>
    </w:p>
    <w:p w14:paraId="51BBAFDA" w14:textId="4F8D0584" w:rsidR="00FE46D9" w:rsidRDefault="00FE46D9" w:rsidP="002C131F">
      <w:pPr>
        <w:pStyle w:val="BodyText"/>
        <w:numPr>
          <w:ilvl w:val="0"/>
          <w:numId w:val="13"/>
        </w:numPr>
      </w:pPr>
      <w:r>
        <w:t>The Principal proposes to procure the Contractor to undertake emergency response Works.</w:t>
      </w:r>
    </w:p>
    <w:p w14:paraId="28560D06" w14:textId="73A1E003" w:rsidR="00FE46D9" w:rsidRDefault="00FE46D9" w:rsidP="002C131F">
      <w:pPr>
        <w:pStyle w:val="BodyText"/>
        <w:numPr>
          <w:ilvl w:val="0"/>
          <w:numId w:val="13"/>
        </w:numPr>
      </w:pPr>
      <w:r>
        <w:t xml:space="preserve">The Principal and the Contractor </w:t>
      </w:r>
      <w:proofErr w:type="gramStart"/>
      <w:r>
        <w:t>enter into</w:t>
      </w:r>
      <w:proofErr w:type="gramEnd"/>
      <w:r>
        <w:t xml:space="preserve"> this Contract to record the terms of the engagement of the Contractor to undertake emergency response Works required to return the road network and other identified infrastructure to a safe condition.</w:t>
      </w:r>
    </w:p>
    <w:p w14:paraId="083E55F5" w14:textId="77777777" w:rsidR="00FE46D9" w:rsidRPr="00A00C9F" w:rsidRDefault="00FE46D9" w:rsidP="00EC4C8C">
      <w:pPr>
        <w:pStyle w:val="BodyText"/>
        <w:keepNext/>
        <w:keepLines/>
        <w:rPr>
          <w:rStyle w:val="BodyTextbold"/>
        </w:rPr>
      </w:pPr>
      <w:r w:rsidRPr="00A00C9F">
        <w:rPr>
          <w:rStyle w:val="BodyTextbold"/>
        </w:rPr>
        <w:lastRenderedPageBreak/>
        <w:t>IT IS AGREED:</w:t>
      </w:r>
    </w:p>
    <w:p w14:paraId="5A744303" w14:textId="2E669B84" w:rsidR="00FE46D9" w:rsidRDefault="00FE46D9" w:rsidP="00EC4C8C">
      <w:pPr>
        <w:pStyle w:val="Heading1"/>
        <w:keepLines/>
      </w:pPr>
      <w:r>
        <w:t>The</w:t>
      </w:r>
      <w:r w:rsidR="00524215">
        <w:t xml:space="preserve"> </w:t>
      </w:r>
      <w:r w:rsidR="00524215" w:rsidRPr="00524215">
        <w:t>First Response Emergency Works Contract (the Contract)</w:t>
      </w:r>
    </w:p>
    <w:p w14:paraId="393BADF8" w14:textId="56E1EBD8" w:rsidR="00FE46D9" w:rsidRDefault="00FE46D9" w:rsidP="002C131F">
      <w:pPr>
        <w:pStyle w:val="BodyText"/>
        <w:keepNext/>
        <w:keepLines/>
        <w:numPr>
          <w:ilvl w:val="0"/>
          <w:numId w:val="14"/>
        </w:numPr>
        <w:ind w:left="1418" w:hanging="709"/>
      </w:pPr>
      <w:r>
        <w:t>The following documents together comprise the Contract:</w:t>
      </w:r>
    </w:p>
    <w:p w14:paraId="418DE1CE" w14:textId="77A5DEC3" w:rsidR="00FE46D9" w:rsidRDefault="00FE46D9" w:rsidP="002C131F">
      <w:pPr>
        <w:pStyle w:val="BodyText"/>
        <w:numPr>
          <w:ilvl w:val="0"/>
          <w:numId w:val="16"/>
        </w:numPr>
        <w:ind w:left="1843" w:hanging="283"/>
      </w:pPr>
      <w:r>
        <w:t>this Formal Instrument of Agreement</w:t>
      </w:r>
    </w:p>
    <w:p w14:paraId="7B1C6616" w14:textId="5877E2A2" w:rsidR="00FE46D9" w:rsidRDefault="00FE46D9" w:rsidP="002C131F">
      <w:pPr>
        <w:pStyle w:val="BodyText"/>
        <w:numPr>
          <w:ilvl w:val="0"/>
          <w:numId w:val="16"/>
        </w:numPr>
        <w:ind w:left="1843" w:hanging="283"/>
      </w:pPr>
      <w:r>
        <w:t>First Response Emergency Works Contract</w:t>
      </w:r>
      <w:r w:rsidR="006448EF">
        <w:t> </w:t>
      </w:r>
      <w:r>
        <w:t>-</w:t>
      </w:r>
      <w:r w:rsidR="006448EF">
        <w:t> </w:t>
      </w:r>
      <w:r>
        <w:t>General Conditions of Contract, and</w:t>
      </w:r>
    </w:p>
    <w:p w14:paraId="0B855A6C" w14:textId="58BC04EE" w:rsidR="00FE46D9" w:rsidRDefault="00524215" w:rsidP="002C131F">
      <w:pPr>
        <w:pStyle w:val="BodyText"/>
        <w:numPr>
          <w:ilvl w:val="0"/>
          <w:numId w:val="16"/>
        </w:numPr>
        <w:ind w:left="1843" w:hanging="283"/>
      </w:pPr>
      <w:r>
        <w:t>A</w:t>
      </w:r>
      <w:r w:rsidR="00FE46D9">
        <w:t>nnexures</w:t>
      </w:r>
      <w:r>
        <w:t xml:space="preserve"> A, B, C, D and E</w:t>
      </w:r>
      <w:r w:rsidR="00FE46D9">
        <w:t xml:space="preserve"> to the First Response Emergency Works Contract</w:t>
      </w:r>
      <w:r w:rsidR="006448EF">
        <w:t> </w:t>
      </w:r>
      <w:r w:rsidR="00FE46D9">
        <w:t>- General Conditions of Contract.</w:t>
      </w:r>
    </w:p>
    <w:p w14:paraId="15EAA19A" w14:textId="087BDCD5" w:rsidR="00FE46D9" w:rsidRDefault="00EC4C8C" w:rsidP="002C131F">
      <w:pPr>
        <w:pStyle w:val="BodyText"/>
        <w:keepNext/>
        <w:keepLines/>
        <w:numPr>
          <w:ilvl w:val="0"/>
          <w:numId w:val="14"/>
        </w:numPr>
      </w:pPr>
      <w:r>
        <w:t>T</w:t>
      </w:r>
      <w:r w:rsidR="00FE46D9">
        <w:t>he</w:t>
      </w:r>
      <w:r w:rsidR="00524215">
        <w:t xml:space="preserve"> above documents listed at 1(a)(</w:t>
      </w:r>
      <w:proofErr w:type="gramStart"/>
      <w:r w:rsidR="00524215">
        <w:t>i)</w:t>
      </w:r>
      <w:r w:rsidR="00E02ABB">
        <w:noBreakHyphen/>
      </w:r>
      <w:proofErr w:type="gramEnd"/>
      <w:r w:rsidR="00524215">
        <w:t xml:space="preserve">(iii) </w:t>
      </w:r>
      <w:r w:rsidR="00FE46D9">
        <w:t xml:space="preserve">forming the Contract are to be taken as mutually explanatory of one another. If either party discovers any ambiguity, inconsistency or discrepancy in any document comprising the Contract or prepared for the purpose of executing the Works, that party must notify the Administrator in writing of the ambiguity, inconsistency or discrepancy, and the Administrator must then direct the Contractor as to the interpretation to be applied and the parties </w:t>
      </w:r>
      <w:r w:rsidR="00F7601B">
        <w:t xml:space="preserve">to the Contract </w:t>
      </w:r>
      <w:r w:rsidR="00FE46D9">
        <w:t>will comply with that interpretation.</w:t>
      </w:r>
    </w:p>
    <w:p w14:paraId="6546458B" w14:textId="06307E80" w:rsidR="00FE46D9" w:rsidRDefault="00FE46D9" w:rsidP="00A00C9F">
      <w:pPr>
        <w:pStyle w:val="Heading1"/>
      </w:pPr>
      <w:r>
        <w:t>Acknowledgement of emergency nature of Works</w:t>
      </w:r>
    </w:p>
    <w:p w14:paraId="53E6D2F7" w14:textId="77777777" w:rsidR="00FE46D9" w:rsidRDefault="00FE46D9" w:rsidP="00FE46D9">
      <w:pPr>
        <w:pStyle w:val="BodyText"/>
      </w:pPr>
      <w:r>
        <w:t>The parties acknowledge and agree that this Contract is only intended to apply in respect of emergency Works being:</w:t>
      </w:r>
    </w:p>
    <w:p w14:paraId="59383608" w14:textId="487DE255" w:rsidR="00FE46D9" w:rsidRDefault="00FE46D9" w:rsidP="002C131F">
      <w:pPr>
        <w:pStyle w:val="BodyText"/>
        <w:numPr>
          <w:ilvl w:val="0"/>
          <w:numId w:val="17"/>
        </w:numPr>
      </w:pPr>
      <w:r>
        <w:t xml:space="preserve">Works and other activities necessary </w:t>
      </w:r>
      <w:proofErr w:type="gramStart"/>
      <w:r>
        <w:t>during the course of</w:t>
      </w:r>
      <w:proofErr w:type="gramEnd"/>
      <w:r>
        <w:t xml:space="preserve"> a disaster event to protect relevant public assets or to restore essential services and maintain public safety, and</w:t>
      </w:r>
    </w:p>
    <w:p w14:paraId="5C7DA4C0" w14:textId="4255A8C6" w:rsidR="00FE46D9" w:rsidRDefault="00FE46D9" w:rsidP="002C131F">
      <w:pPr>
        <w:pStyle w:val="BodyText"/>
        <w:numPr>
          <w:ilvl w:val="0"/>
          <w:numId w:val="17"/>
        </w:numPr>
      </w:pPr>
      <w:r>
        <w:t>immediate post disaster repairs to relevant public assets to enable that asset to operate or be operated at a reasonable level of efficiency and effectiveness,</w:t>
      </w:r>
    </w:p>
    <w:p w14:paraId="5B263D67" w14:textId="5436E035" w:rsidR="00FE46D9" w:rsidRDefault="00FE46D9" w:rsidP="00FE46D9">
      <w:pPr>
        <w:pStyle w:val="BodyText"/>
      </w:pPr>
      <w:r>
        <w:t>for a term ending 3</w:t>
      </w:r>
      <w:r w:rsidR="006448EF">
        <w:t> </w:t>
      </w:r>
      <w:r>
        <w:t>months after the date of the disaster event. This Contract is not intended to be used for the conduct of other Works.</w:t>
      </w:r>
    </w:p>
    <w:p w14:paraId="650E8895" w14:textId="260FE463" w:rsidR="00FE46D9" w:rsidRDefault="00FE46D9" w:rsidP="00A00C9F">
      <w:pPr>
        <w:pStyle w:val="Heading1"/>
      </w:pPr>
      <w:r>
        <w:t>Commitment</w:t>
      </w:r>
    </w:p>
    <w:p w14:paraId="799AB91B" w14:textId="66C831C3" w:rsidR="00FE46D9" w:rsidRDefault="00FE46D9" w:rsidP="002C131F">
      <w:pPr>
        <w:pStyle w:val="BodyText"/>
        <w:numPr>
          <w:ilvl w:val="0"/>
          <w:numId w:val="19"/>
        </w:numPr>
      </w:pPr>
      <w:r>
        <w:t>The Contractor commits to complete the Works:</w:t>
      </w:r>
    </w:p>
    <w:p w14:paraId="3FBC401D" w14:textId="4E075D6B" w:rsidR="00FE46D9" w:rsidRDefault="00FE46D9" w:rsidP="002C131F">
      <w:pPr>
        <w:pStyle w:val="BodyText"/>
        <w:numPr>
          <w:ilvl w:val="0"/>
          <w:numId w:val="18"/>
        </w:numPr>
        <w:ind w:left="1134" w:hanging="425"/>
      </w:pPr>
      <w:r>
        <w:t>in an expeditious and cost</w:t>
      </w:r>
      <w:r w:rsidR="006448EF">
        <w:noBreakHyphen/>
      </w:r>
      <w:r>
        <w:t>efficient manner</w:t>
      </w:r>
    </w:p>
    <w:p w14:paraId="33F46364" w14:textId="013C60FD" w:rsidR="00FE46D9" w:rsidRDefault="00FE46D9" w:rsidP="002C131F">
      <w:pPr>
        <w:pStyle w:val="BodyText"/>
        <w:numPr>
          <w:ilvl w:val="0"/>
          <w:numId w:val="18"/>
        </w:numPr>
        <w:ind w:left="1134" w:hanging="425"/>
      </w:pPr>
      <w:r>
        <w:t>to the required quality standard, and</w:t>
      </w:r>
    </w:p>
    <w:p w14:paraId="4195B86A" w14:textId="4AF3167F" w:rsidR="00FE46D9" w:rsidRDefault="00FE46D9" w:rsidP="002C131F">
      <w:pPr>
        <w:pStyle w:val="BodyText"/>
        <w:numPr>
          <w:ilvl w:val="0"/>
          <w:numId w:val="18"/>
        </w:numPr>
        <w:ind w:left="1134" w:hanging="425"/>
      </w:pPr>
      <w:r>
        <w:t>in the safest possible manner.</w:t>
      </w:r>
    </w:p>
    <w:p w14:paraId="27D0801E" w14:textId="107BB723" w:rsidR="00FE46D9" w:rsidRDefault="00EC4C8C" w:rsidP="002C131F">
      <w:pPr>
        <w:pStyle w:val="BodyText"/>
        <w:numPr>
          <w:ilvl w:val="0"/>
          <w:numId w:val="19"/>
        </w:numPr>
      </w:pPr>
      <w:r>
        <w:t>T</w:t>
      </w:r>
      <w:r w:rsidR="00FE46D9">
        <w:t>he parties commit to:</w:t>
      </w:r>
    </w:p>
    <w:p w14:paraId="04CFCEED" w14:textId="215E7ED0" w:rsidR="00FE46D9" w:rsidRDefault="00FE46D9" w:rsidP="002C131F">
      <w:pPr>
        <w:pStyle w:val="BodyText"/>
        <w:numPr>
          <w:ilvl w:val="0"/>
          <w:numId w:val="20"/>
        </w:numPr>
        <w:ind w:left="1134" w:hanging="425"/>
      </w:pPr>
      <w:r>
        <w:t>working harmoniously in the performance of their obligations under the Contract, and</w:t>
      </w:r>
    </w:p>
    <w:p w14:paraId="33420D46" w14:textId="14B82EEB" w:rsidR="00FE46D9" w:rsidRDefault="00FE46D9" w:rsidP="002C131F">
      <w:pPr>
        <w:pStyle w:val="BodyText"/>
        <w:numPr>
          <w:ilvl w:val="0"/>
          <w:numId w:val="20"/>
        </w:numPr>
        <w:ind w:left="1134" w:hanging="425"/>
      </w:pPr>
      <w:r>
        <w:t>abiding by the terms and conditions of the Contract.</w:t>
      </w:r>
    </w:p>
    <w:p w14:paraId="08041298" w14:textId="1E756698" w:rsidR="00FE46D9" w:rsidRDefault="00FE46D9" w:rsidP="00A00C9F">
      <w:pPr>
        <w:pStyle w:val="Heading1"/>
      </w:pPr>
      <w:r>
        <w:t>Works and payment</w:t>
      </w:r>
    </w:p>
    <w:p w14:paraId="1F4A14BB" w14:textId="77777777" w:rsidR="00FE46D9" w:rsidRDefault="00FE46D9" w:rsidP="00FE46D9">
      <w:pPr>
        <w:pStyle w:val="BodyText"/>
      </w:pPr>
      <w:r>
        <w:t>In consideration of the due and proper performance of the Contract by the Contractor, the Principal agrees to pay the Contractor the Contract Price, and such other amounts as may be payable in accordance with this Contract.</w:t>
      </w:r>
    </w:p>
    <w:tbl>
      <w:tblPr>
        <w:tblStyle w:val="TableGrid"/>
        <w:tblW w:w="0" w:type="auto"/>
        <w:tblLook w:val="04A0" w:firstRow="1" w:lastRow="0" w:firstColumn="1" w:lastColumn="0" w:noHBand="0" w:noVBand="1"/>
      </w:tblPr>
      <w:tblGrid>
        <w:gridCol w:w="1805"/>
        <w:gridCol w:w="2018"/>
        <w:gridCol w:w="1596"/>
        <w:gridCol w:w="1805"/>
        <w:gridCol w:w="1805"/>
      </w:tblGrid>
      <w:tr w:rsidR="00A00C9F" w:rsidRPr="004814A4" w14:paraId="5A70C65A" w14:textId="77777777" w:rsidTr="00CC151F">
        <w:tc>
          <w:tcPr>
            <w:tcW w:w="9029" w:type="dxa"/>
            <w:gridSpan w:val="5"/>
            <w:vAlign w:val="top"/>
          </w:tcPr>
          <w:p w14:paraId="2F293205" w14:textId="43A9CA9B" w:rsidR="00A00C9F" w:rsidRPr="004814A4" w:rsidRDefault="00A00C9F" w:rsidP="004814A4">
            <w:pPr>
              <w:pStyle w:val="TableBodyText"/>
              <w:rPr>
                <w:b/>
                <w:bCs/>
              </w:rPr>
            </w:pPr>
            <w:r w:rsidRPr="004814A4">
              <w:rPr>
                <w:b/>
                <w:bCs/>
              </w:rPr>
              <w:lastRenderedPageBreak/>
              <w:t>EXECUTED AS AN AGREEMENT</w:t>
            </w:r>
          </w:p>
        </w:tc>
      </w:tr>
      <w:tr w:rsidR="00A00C9F" w:rsidRPr="004814A4" w14:paraId="7501A936" w14:textId="77777777" w:rsidTr="00F5505A">
        <w:tc>
          <w:tcPr>
            <w:tcW w:w="9029" w:type="dxa"/>
            <w:gridSpan w:val="5"/>
            <w:vAlign w:val="top"/>
          </w:tcPr>
          <w:p w14:paraId="3A01E02B" w14:textId="5A01863E" w:rsidR="00A00C9F" w:rsidRPr="004814A4" w:rsidRDefault="00A00C9F" w:rsidP="004814A4">
            <w:pPr>
              <w:pStyle w:val="TableBodyText"/>
              <w:rPr>
                <w:rStyle w:val="BodyTextbold"/>
                <w:bCs/>
              </w:rPr>
            </w:pPr>
            <w:r w:rsidRPr="004814A4">
              <w:rPr>
                <w:rStyle w:val="BodyTextbold"/>
                <w:bCs/>
              </w:rPr>
              <w:t>For the Principal</w:t>
            </w:r>
          </w:p>
        </w:tc>
      </w:tr>
      <w:tr w:rsidR="00DA6242" w:rsidRPr="004814A4" w14:paraId="242C2223" w14:textId="77777777" w:rsidTr="00AA6C0F">
        <w:trPr>
          <w:trHeight w:val="1054"/>
        </w:trPr>
        <w:tc>
          <w:tcPr>
            <w:tcW w:w="1805" w:type="dxa"/>
            <w:vMerge w:val="restart"/>
            <w:vAlign w:val="top"/>
          </w:tcPr>
          <w:p w14:paraId="5BC5636B" w14:textId="77777777" w:rsidR="00DA6242" w:rsidRPr="004814A4" w:rsidRDefault="00DA6242" w:rsidP="004814A4">
            <w:pPr>
              <w:pStyle w:val="TableBodyText"/>
              <w:rPr>
                <w:b/>
                <w:bCs/>
              </w:rPr>
            </w:pPr>
            <w:r w:rsidRPr="004814A4">
              <w:rPr>
                <w:b/>
                <w:bCs/>
              </w:rPr>
              <w:t>SIGNED by</w:t>
            </w:r>
          </w:p>
        </w:tc>
        <w:tc>
          <w:tcPr>
            <w:tcW w:w="7224" w:type="dxa"/>
            <w:gridSpan w:val="4"/>
            <w:vAlign w:val="top"/>
          </w:tcPr>
          <w:p w14:paraId="6E0A820D" w14:textId="2C915EB3" w:rsidR="00DA6242" w:rsidRPr="002C131F" w:rsidRDefault="00DA6242" w:rsidP="004814A4">
            <w:pPr>
              <w:pStyle w:val="TableBodyText"/>
            </w:pPr>
            <w:r w:rsidRPr="002C131F">
              <w:t>Name</w:t>
            </w:r>
          </w:p>
        </w:tc>
      </w:tr>
      <w:tr w:rsidR="00DA6242" w:rsidRPr="004814A4" w14:paraId="3D9B55BE" w14:textId="77777777" w:rsidTr="00FF427E">
        <w:tc>
          <w:tcPr>
            <w:tcW w:w="1805" w:type="dxa"/>
            <w:vMerge/>
            <w:vAlign w:val="top"/>
          </w:tcPr>
          <w:p w14:paraId="027F8449" w14:textId="77777777" w:rsidR="00DA6242" w:rsidRPr="004814A4" w:rsidRDefault="00DA6242" w:rsidP="004814A4">
            <w:pPr>
              <w:pStyle w:val="TableBodyText"/>
              <w:rPr>
                <w:b/>
                <w:bCs/>
              </w:rPr>
            </w:pPr>
          </w:p>
        </w:tc>
        <w:tc>
          <w:tcPr>
            <w:tcW w:w="7224" w:type="dxa"/>
            <w:gridSpan w:val="4"/>
            <w:vAlign w:val="top"/>
          </w:tcPr>
          <w:p w14:paraId="6AD30CB4" w14:textId="574F5802" w:rsidR="00DA6242" w:rsidRPr="004814A4" w:rsidRDefault="00DA6242" w:rsidP="004814A4">
            <w:pPr>
              <w:pStyle w:val="TableBodyText"/>
              <w:rPr>
                <w:rStyle w:val="BodyTextbold"/>
                <w:bCs/>
              </w:rPr>
            </w:pPr>
            <w:r w:rsidRPr="004814A4">
              <w:rPr>
                <w:rStyle w:val="BodyTextbold"/>
                <w:bCs/>
              </w:rPr>
              <w:t>a duly authorised delegate of THE DIRECTOR</w:t>
            </w:r>
            <w:r>
              <w:rPr>
                <w:rStyle w:val="BodyTextbold"/>
                <w:bCs/>
              </w:rPr>
              <w:noBreakHyphen/>
            </w:r>
            <w:r w:rsidRPr="004814A4">
              <w:rPr>
                <w:rStyle w:val="BodyTextbold"/>
                <w:bCs/>
              </w:rPr>
              <w:t>GENERAL, DEPARTMENT OF TRANSPORT AND MAIN ROADS for and on behalf of THE STATE OF QUEENSLAND.</w:t>
            </w:r>
          </w:p>
        </w:tc>
      </w:tr>
      <w:tr w:rsidR="00DA6242" w:rsidRPr="004814A4" w14:paraId="3C11A74E" w14:textId="77777777" w:rsidTr="00AA6C0F">
        <w:tc>
          <w:tcPr>
            <w:tcW w:w="1805" w:type="dxa"/>
            <w:vMerge/>
            <w:vAlign w:val="top"/>
          </w:tcPr>
          <w:p w14:paraId="0B3539B6" w14:textId="77777777" w:rsidR="00DA6242" w:rsidRPr="004814A4" w:rsidRDefault="00DA6242" w:rsidP="004814A4">
            <w:pPr>
              <w:pStyle w:val="TableBodyText"/>
              <w:rPr>
                <w:b/>
                <w:bCs/>
              </w:rPr>
            </w:pPr>
          </w:p>
        </w:tc>
        <w:tc>
          <w:tcPr>
            <w:tcW w:w="3614" w:type="dxa"/>
            <w:gridSpan w:val="2"/>
            <w:vAlign w:val="top"/>
          </w:tcPr>
          <w:p w14:paraId="4325279D" w14:textId="77777777" w:rsidR="00DA6242" w:rsidRPr="002C131F" w:rsidRDefault="00DA6242" w:rsidP="004814A4">
            <w:pPr>
              <w:pStyle w:val="TableBodyText"/>
            </w:pPr>
            <w:r w:rsidRPr="002C131F">
              <w:t>Signature</w:t>
            </w:r>
          </w:p>
          <w:p w14:paraId="075F7287" w14:textId="77777777" w:rsidR="00DA6242" w:rsidRPr="002C131F" w:rsidRDefault="00DA6242" w:rsidP="004814A4">
            <w:pPr>
              <w:pStyle w:val="TableBodyText"/>
            </w:pPr>
          </w:p>
          <w:p w14:paraId="063BB1DE" w14:textId="1E90AEFC" w:rsidR="00DA6242" w:rsidRPr="002C131F" w:rsidRDefault="00DA6242" w:rsidP="004814A4">
            <w:pPr>
              <w:pStyle w:val="TableBodyText"/>
            </w:pPr>
          </w:p>
        </w:tc>
        <w:tc>
          <w:tcPr>
            <w:tcW w:w="3610" w:type="dxa"/>
            <w:gridSpan w:val="2"/>
            <w:vAlign w:val="top"/>
          </w:tcPr>
          <w:p w14:paraId="55C32FE7" w14:textId="1B82620E" w:rsidR="00DA6242" w:rsidRPr="002C131F" w:rsidRDefault="00DA6242" w:rsidP="004814A4">
            <w:pPr>
              <w:pStyle w:val="TableBodyText"/>
            </w:pPr>
            <w:r w:rsidRPr="002C131F">
              <w:t>Date</w:t>
            </w:r>
          </w:p>
        </w:tc>
      </w:tr>
      <w:tr w:rsidR="00DA6242" w:rsidRPr="004814A4" w14:paraId="5D0D99C6" w14:textId="77777777" w:rsidTr="00AA6C0F">
        <w:tc>
          <w:tcPr>
            <w:tcW w:w="1805" w:type="dxa"/>
            <w:vMerge/>
            <w:vAlign w:val="top"/>
          </w:tcPr>
          <w:p w14:paraId="1DF315D8" w14:textId="77777777" w:rsidR="00DA6242" w:rsidRPr="004814A4" w:rsidRDefault="00DA6242" w:rsidP="004814A4">
            <w:pPr>
              <w:pStyle w:val="TableBodyText"/>
              <w:rPr>
                <w:b/>
                <w:bCs/>
              </w:rPr>
            </w:pPr>
          </w:p>
        </w:tc>
        <w:tc>
          <w:tcPr>
            <w:tcW w:w="3614" w:type="dxa"/>
            <w:gridSpan w:val="2"/>
            <w:vAlign w:val="top"/>
          </w:tcPr>
          <w:p w14:paraId="1199B7D1" w14:textId="5A0D608A" w:rsidR="00DA6242" w:rsidRPr="002C131F" w:rsidRDefault="00DA6242" w:rsidP="004814A4">
            <w:pPr>
              <w:pStyle w:val="TableBodyText"/>
              <w:rPr>
                <w:rStyle w:val="BodyTextbold"/>
              </w:rPr>
            </w:pPr>
            <w:r w:rsidRPr="002C131F">
              <w:rPr>
                <w:rStyle w:val="BodyTextbold"/>
              </w:rPr>
              <w:t>Witnessed by</w:t>
            </w:r>
          </w:p>
        </w:tc>
        <w:tc>
          <w:tcPr>
            <w:tcW w:w="3610" w:type="dxa"/>
            <w:gridSpan w:val="2"/>
            <w:vAlign w:val="top"/>
          </w:tcPr>
          <w:p w14:paraId="512D972E" w14:textId="77777777" w:rsidR="00DA6242" w:rsidRPr="002C131F" w:rsidRDefault="00DA6242" w:rsidP="004814A4">
            <w:pPr>
              <w:pStyle w:val="TableBodyText"/>
            </w:pPr>
          </w:p>
        </w:tc>
      </w:tr>
      <w:tr w:rsidR="00DA6242" w:rsidRPr="004814A4" w14:paraId="26F3300B" w14:textId="5E0987FD" w:rsidTr="00AA6C0F">
        <w:tc>
          <w:tcPr>
            <w:tcW w:w="1805" w:type="dxa"/>
            <w:vMerge/>
            <w:vAlign w:val="top"/>
          </w:tcPr>
          <w:p w14:paraId="0C4C34E1" w14:textId="77777777" w:rsidR="00DA6242" w:rsidRPr="004814A4" w:rsidRDefault="00DA6242" w:rsidP="004814A4">
            <w:pPr>
              <w:pStyle w:val="TableBodyText"/>
              <w:rPr>
                <w:b/>
                <w:bCs/>
              </w:rPr>
            </w:pPr>
          </w:p>
        </w:tc>
        <w:tc>
          <w:tcPr>
            <w:tcW w:w="3614" w:type="dxa"/>
            <w:gridSpan w:val="2"/>
            <w:vAlign w:val="top"/>
          </w:tcPr>
          <w:p w14:paraId="2D8D75F6" w14:textId="449EB2FD" w:rsidR="00DA6242" w:rsidRPr="002C131F" w:rsidRDefault="00DA6242" w:rsidP="004814A4">
            <w:pPr>
              <w:pStyle w:val="TableBodyText"/>
            </w:pPr>
            <w:r w:rsidRPr="002C131F">
              <w:t>Signature</w:t>
            </w:r>
          </w:p>
        </w:tc>
        <w:tc>
          <w:tcPr>
            <w:tcW w:w="3610" w:type="dxa"/>
            <w:gridSpan w:val="2"/>
          </w:tcPr>
          <w:p w14:paraId="5C80756C" w14:textId="77777777" w:rsidR="00DA6242" w:rsidRPr="002C131F" w:rsidRDefault="00DA6242" w:rsidP="004814A4">
            <w:pPr>
              <w:pStyle w:val="TableBodyText"/>
            </w:pPr>
            <w:r w:rsidRPr="002C131F">
              <w:t>Date</w:t>
            </w:r>
          </w:p>
          <w:p w14:paraId="05FDEEC7" w14:textId="77777777" w:rsidR="00DA6242" w:rsidRPr="002C131F" w:rsidRDefault="00DA6242" w:rsidP="004814A4">
            <w:pPr>
              <w:pStyle w:val="TableBodyText"/>
            </w:pPr>
          </w:p>
          <w:p w14:paraId="2EB2DA70" w14:textId="39843BE9" w:rsidR="00DA6242" w:rsidRPr="002C131F" w:rsidRDefault="00DA6242" w:rsidP="004814A4">
            <w:pPr>
              <w:pStyle w:val="TableBodyText"/>
            </w:pPr>
          </w:p>
        </w:tc>
      </w:tr>
      <w:tr w:rsidR="00AA6C0F" w:rsidRPr="004814A4" w14:paraId="2B4E7B6B" w14:textId="77777777" w:rsidTr="002C131F">
        <w:tc>
          <w:tcPr>
            <w:tcW w:w="1805" w:type="dxa"/>
            <w:tcBorders>
              <w:bottom w:val="single" w:sz="4" w:space="0" w:color="auto"/>
            </w:tcBorders>
            <w:vAlign w:val="top"/>
          </w:tcPr>
          <w:p w14:paraId="6167F237" w14:textId="77777777" w:rsidR="00AA6C0F" w:rsidRPr="004814A4" w:rsidRDefault="00AA6C0F" w:rsidP="004814A4">
            <w:pPr>
              <w:pStyle w:val="TableBodyText"/>
              <w:rPr>
                <w:b/>
                <w:bCs/>
              </w:rPr>
            </w:pPr>
          </w:p>
        </w:tc>
        <w:tc>
          <w:tcPr>
            <w:tcW w:w="7224" w:type="dxa"/>
            <w:gridSpan w:val="4"/>
            <w:vAlign w:val="top"/>
          </w:tcPr>
          <w:p w14:paraId="5AE5572F" w14:textId="77777777" w:rsidR="00AA6C0F" w:rsidRPr="004814A4" w:rsidRDefault="00AA6C0F" w:rsidP="004814A4">
            <w:pPr>
              <w:pStyle w:val="TableBodyText"/>
              <w:rPr>
                <w:b/>
                <w:bCs/>
              </w:rPr>
            </w:pPr>
          </w:p>
        </w:tc>
      </w:tr>
      <w:tr w:rsidR="00AC5328" w:rsidRPr="004814A4" w14:paraId="652FCE47" w14:textId="77777777" w:rsidTr="002726B4">
        <w:tc>
          <w:tcPr>
            <w:tcW w:w="1805" w:type="dxa"/>
            <w:vMerge w:val="restart"/>
            <w:vAlign w:val="top"/>
          </w:tcPr>
          <w:p w14:paraId="124BA1AD" w14:textId="2758E14B" w:rsidR="00AC5328" w:rsidRPr="004814A4" w:rsidRDefault="00AC5328" w:rsidP="004814A4">
            <w:pPr>
              <w:pStyle w:val="TableBodyText"/>
              <w:rPr>
                <w:rStyle w:val="BodyTextbold"/>
                <w:bCs/>
              </w:rPr>
            </w:pPr>
            <w:r w:rsidRPr="004814A4">
              <w:rPr>
                <w:rStyle w:val="BodyTextbold"/>
                <w:bCs/>
              </w:rPr>
              <w:t>For the Contractor</w:t>
            </w:r>
          </w:p>
        </w:tc>
        <w:tc>
          <w:tcPr>
            <w:tcW w:w="7224" w:type="dxa"/>
            <w:gridSpan w:val="4"/>
            <w:tcBorders>
              <w:bottom w:val="single" w:sz="4" w:space="0" w:color="auto"/>
            </w:tcBorders>
            <w:vAlign w:val="top"/>
          </w:tcPr>
          <w:p w14:paraId="2BF806F6" w14:textId="6ACB55B0" w:rsidR="00AC5328" w:rsidRPr="004814A4" w:rsidRDefault="00AC5328" w:rsidP="004814A4">
            <w:pPr>
              <w:pStyle w:val="TableBodyText"/>
              <w:rPr>
                <w:rStyle w:val="BodyTextbold"/>
                <w:bCs/>
              </w:rPr>
            </w:pPr>
            <w:r w:rsidRPr="004814A4">
              <w:rPr>
                <w:rStyle w:val="BodyTextbold"/>
                <w:bCs/>
              </w:rPr>
              <w:t>in accordance with section</w:t>
            </w:r>
            <w:r w:rsidR="006448EF">
              <w:rPr>
                <w:rStyle w:val="BodyTextbold"/>
                <w:bCs/>
              </w:rPr>
              <w:t> </w:t>
            </w:r>
            <w:r w:rsidRPr="004814A4">
              <w:rPr>
                <w:rStyle w:val="BodyTextbold"/>
                <w:bCs/>
              </w:rPr>
              <w:t xml:space="preserve">127(1) of the </w:t>
            </w:r>
            <w:r w:rsidRPr="004814A4">
              <w:rPr>
                <w:rStyle w:val="BodyTextitalic"/>
                <w:b/>
                <w:bCs/>
              </w:rPr>
              <w:t>Corporations</w:t>
            </w:r>
            <w:r w:rsidR="006448EF">
              <w:rPr>
                <w:rStyle w:val="BodyTextitalic"/>
                <w:b/>
                <w:bCs/>
              </w:rPr>
              <w:t> </w:t>
            </w:r>
            <w:r w:rsidRPr="004814A4">
              <w:rPr>
                <w:rStyle w:val="BodyTextitalic"/>
                <w:b/>
                <w:bCs/>
              </w:rPr>
              <w:t>Act</w:t>
            </w:r>
            <w:r w:rsidR="006448EF">
              <w:rPr>
                <w:rStyle w:val="BodyTextitalic"/>
                <w:b/>
                <w:bCs/>
              </w:rPr>
              <w:t> </w:t>
            </w:r>
            <w:r w:rsidRPr="004814A4">
              <w:rPr>
                <w:rStyle w:val="BodyTextitalic"/>
                <w:b/>
                <w:bCs/>
              </w:rPr>
              <w:t>2001</w:t>
            </w:r>
            <w:r w:rsidR="006448EF">
              <w:rPr>
                <w:rStyle w:val="BodyTextitalic"/>
                <w:b/>
                <w:bCs/>
              </w:rPr>
              <w:t> </w:t>
            </w:r>
            <w:r w:rsidRPr="004814A4">
              <w:rPr>
                <w:rStyle w:val="BodyTextbold"/>
                <w:bCs/>
              </w:rPr>
              <w:t>(Cth) by</w:t>
            </w:r>
          </w:p>
        </w:tc>
      </w:tr>
      <w:tr w:rsidR="00AC5328" w:rsidRPr="004814A4" w14:paraId="6F166AEB" w14:textId="77777777" w:rsidTr="002726B4">
        <w:tc>
          <w:tcPr>
            <w:tcW w:w="1805" w:type="dxa"/>
            <w:vMerge/>
            <w:vAlign w:val="top"/>
          </w:tcPr>
          <w:p w14:paraId="5A86D768" w14:textId="664CB216" w:rsidR="00AC5328" w:rsidRPr="004814A4" w:rsidRDefault="00AC5328" w:rsidP="004814A4">
            <w:pPr>
              <w:pStyle w:val="TableBodyText"/>
              <w:rPr>
                <w:b/>
                <w:bCs/>
              </w:rPr>
            </w:pPr>
          </w:p>
        </w:tc>
        <w:tc>
          <w:tcPr>
            <w:tcW w:w="2018" w:type="dxa"/>
            <w:tcBorders>
              <w:top w:val="single" w:sz="4" w:space="0" w:color="auto"/>
              <w:bottom w:val="nil"/>
              <w:right w:val="nil"/>
            </w:tcBorders>
            <w:vAlign w:val="top"/>
          </w:tcPr>
          <w:p w14:paraId="0202A094" w14:textId="13A36E54" w:rsidR="00AC5328" w:rsidRPr="002C131F" w:rsidRDefault="00AC5328" w:rsidP="004814A4">
            <w:pPr>
              <w:pStyle w:val="TableBodyText"/>
            </w:pPr>
            <w:r w:rsidRPr="002C131F">
              <w:t>Name(s)</w:t>
            </w:r>
          </w:p>
        </w:tc>
        <w:tc>
          <w:tcPr>
            <w:tcW w:w="1596" w:type="dxa"/>
            <w:tcBorders>
              <w:top w:val="single" w:sz="4" w:space="0" w:color="auto"/>
              <w:left w:val="nil"/>
              <w:bottom w:val="nil"/>
              <w:right w:val="nil"/>
            </w:tcBorders>
            <w:vAlign w:val="top"/>
          </w:tcPr>
          <w:p w14:paraId="39D7018B" w14:textId="77777777" w:rsidR="00AC5328" w:rsidRPr="004814A4" w:rsidRDefault="00AC5328" w:rsidP="004814A4">
            <w:pPr>
              <w:pStyle w:val="TableBodyText"/>
              <w:rPr>
                <w:b/>
                <w:bCs/>
              </w:rPr>
            </w:pPr>
          </w:p>
        </w:tc>
        <w:tc>
          <w:tcPr>
            <w:tcW w:w="1805" w:type="dxa"/>
            <w:tcBorders>
              <w:top w:val="single" w:sz="4" w:space="0" w:color="auto"/>
              <w:left w:val="nil"/>
              <w:bottom w:val="nil"/>
              <w:right w:val="nil"/>
            </w:tcBorders>
            <w:vAlign w:val="top"/>
          </w:tcPr>
          <w:p w14:paraId="0862F8AF" w14:textId="77777777" w:rsidR="00AC5328" w:rsidRPr="004814A4" w:rsidRDefault="00AC5328" w:rsidP="004814A4">
            <w:pPr>
              <w:pStyle w:val="TableBodyText"/>
              <w:rPr>
                <w:b/>
                <w:bCs/>
              </w:rPr>
            </w:pPr>
          </w:p>
        </w:tc>
        <w:tc>
          <w:tcPr>
            <w:tcW w:w="1805" w:type="dxa"/>
            <w:tcBorders>
              <w:top w:val="single" w:sz="4" w:space="0" w:color="auto"/>
              <w:left w:val="nil"/>
              <w:bottom w:val="nil"/>
              <w:right w:val="single" w:sz="4" w:space="0" w:color="auto"/>
            </w:tcBorders>
            <w:vAlign w:val="top"/>
          </w:tcPr>
          <w:p w14:paraId="57EB0B1E" w14:textId="77777777" w:rsidR="00AC5328" w:rsidRPr="004814A4" w:rsidRDefault="00AC5328" w:rsidP="004814A4">
            <w:pPr>
              <w:pStyle w:val="TableBodyText"/>
              <w:rPr>
                <w:b/>
                <w:bCs/>
              </w:rPr>
            </w:pPr>
          </w:p>
        </w:tc>
      </w:tr>
      <w:tr w:rsidR="00AC5328" w:rsidRPr="004814A4" w14:paraId="5C0DB3A2" w14:textId="77777777" w:rsidTr="002726B4">
        <w:tc>
          <w:tcPr>
            <w:tcW w:w="1805" w:type="dxa"/>
            <w:vMerge/>
            <w:vAlign w:val="top"/>
          </w:tcPr>
          <w:p w14:paraId="4A109E39" w14:textId="77777777" w:rsidR="00AC5328" w:rsidRPr="004814A4" w:rsidRDefault="00AC5328" w:rsidP="004814A4">
            <w:pPr>
              <w:pStyle w:val="TableBodyText"/>
              <w:rPr>
                <w:b/>
                <w:bCs/>
              </w:rPr>
            </w:pPr>
          </w:p>
        </w:tc>
        <w:tc>
          <w:tcPr>
            <w:tcW w:w="2018" w:type="dxa"/>
            <w:tcBorders>
              <w:top w:val="nil"/>
              <w:bottom w:val="nil"/>
              <w:right w:val="nil"/>
            </w:tcBorders>
            <w:vAlign w:val="top"/>
          </w:tcPr>
          <w:p w14:paraId="7A92DD6D" w14:textId="77777777" w:rsidR="00AC5328" w:rsidRPr="002C131F" w:rsidRDefault="00AC5328" w:rsidP="004814A4">
            <w:pPr>
              <w:pStyle w:val="TableBodyText"/>
            </w:pPr>
          </w:p>
        </w:tc>
        <w:tc>
          <w:tcPr>
            <w:tcW w:w="1596" w:type="dxa"/>
            <w:tcBorders>
              <w:top w:val="nil"/>
              <w:left w:val="nil"/>
              <w:bottom w:val="nil"/>
              <w:right w:val="nil"/>
            </w:tcBorders>
            <w:vAlign w:val="top"/>
          </w:tcPr>
          <w:p w14:paraId="6F458DF0" w14:textId="77777777" w:rsidR="00AC5328" w:rsidRPr="004814A4" w:rsidRDefault="00AC5328" w:rsidP="004814A4">
            <w:pPr>
              <w:pStyle w:val="TableBodyText"/>
              <w:rPr>
                <w:b/>
                <w:bCs/>
              </w:rPr>
            </w:pPr>
          </w:p>
        </w:tc>
        <w:tc>
          <w:tcPr>
            <w:tcW w:w="1805" w:type="dxa"/>
            <w:tcBorders>
              <w:top w:val="nil"/>
              <w:left w:val="nil"/>
              <w:bottom w:val="nil"/>
              <w:right w:val="nil"/>
            </w:tcBorders>
            <w:vAlign w:val="top"/>
          </w:tcPr>
          <w:p w14:paraId="5A632D64" w14:textId="77777777" w:rsidR="00AC5328" w:rsidRPr="004814A4" w:rsidRDefault="00AC5328" w:rsidP="004814A4">
            <w:pPr>
              <w:pStyle w:val="TableBodyText"/>
              <w:rPr>
                <w:b/>
                <w:bCs/>
              </w:rPr>
            </w:pPr>
          </w:p>
        </w:tc>
        <w:tc>
          <w:tcPr>
            <w:tcW w:w="1805" w:type="dxa"/>
            <w:tcBorders>
              <w:top w:val="nil"/>
              <w:left w:val="nil"/>
              <w:bottom w:val="nil"/>
              <w:right w:val="single" w:sz="4" w:space="0" w:color="auto"/>
            </w:tcBorders>
            <w:vAlign w:val="top"/>
          </w:tcPr>
          <w:p w14:paraId="29D14340" w14:textId="77777777" w:rsidR="00AC5328" w:rsidRPr="004814A4" w:rsidRDefault="00AC5328" w:rsidP="004814A4">
            <w:pPr>
              <w:pStyle w:val="TableBodyText"/>
              <w:rPr>
                <w:b/>
                <w:bCs/>
              </w:rPr>
            </w:pPr>
          </w:p>
        </w:tc>
      </w:tr>
      <w:tr w:rsidR="00AC5328" w:rsidRPr="004814A4" w14:paraId="4AD5E3ED" w14:textId="77777777" w:rsidTr="002726B4">
        <w:tc>
          <w:tcPr>
            <w:tcW w:w="1805" w:type="dxa"/>
            <w:vMerge/>
            <w:vAlign w:val="top"/>
          </w:tcPr>
          <w:p w14:paraId="74290D58" w14:textId="77777777" w:rsidR="00AC5328" w:rsidRPr="004814A4" w:rsidRDefault="00AC5328" w:rsidP="004814A4">
            <w:pPr>
              <w:pStyle w:val="TableBodyText"/>
              <w:rPr>
                <w:b/>
                <w:bCs/>
              </w:rPr>
            </w:pPr>
          </w:p>
        </w:tc>
        <w:tc>
          <w:tcPr>
            <w:tcW w:w="2018" w:type="dxa"/>
            <w:tcBorders>
              <w:top w:val="nil"/>
              <w:bottom w:val="nil"/>
              <w:right w:val="nil"/>
            </w:tcBorders>
            <w:vAlign w:val="top"/>
          </w:tcPr>
          <w:p w14:paraId="65F1DB62" w14:textId="79CE2227" w:rsidR="00AC5328" w:rsidRPr="002C131F" w:rsidRDefault="00AC5328" w:rsidP="004814A4">
            <w:pPr>
              <w:pStyle w:val="TableBodyText"/>
            </w:pPr>
          </w:p>
        </w:tc>
        <w:tc>
          <w:tcPr>
            <w:tcW w:w="1596" w:type="dxa"/>
            <w:tcBorders>
              <w:top w:val="nil"/>
              <w:left w:val="nil"/>
              <w:bottom w:val="nil"/>
              <w:right w:val="nil"/>
            </w:tcBorders>
            <w:vAlign w:val="top"/>
          </w:tcPr>
          <w:p w14:paraId="0A7A2688" w14:textId="77777777" w:rsidR="00AC5328" w:rsidRPr="004814A4" w:rsidRDefault="00AC5328" w:rsidP="004814A4">
            <w:pPr>
              <w:pStyle w:val="TableBodyText"/>
              <w:rPr>
                <w:b/>
                <w:bCs/>
              </w:rPr>
            </w:pPr>
          </w:p>
        </w:tc>
        <w:tc>
          <w:tcPr>
            <w:tcW w:w="1805" w:type="dxa"/>
            <w:tcBorders>
              <w:top w:val="nil"/>
              <w:left w:val="nil"/>
              <w:bottom w:val="nil"/>
              <w:right w:val="nil"/>
            </w:tcBorders>
            <w:vAlign w:val="top"/>
          </w:tcPr>
          <w:p w14:paraId="0B24E06A" w14:textId="77777777" w:rsidR="00AC5328" w:rsidRPr="004814A4" w:rsidRDefault="00AC5328" w:rsidP="004814A4">
            <w:pPr>
              <w:pStyle w:val="TableBodyText"/>
              <w:rPr>
                <w:b/>
                <w:bCs/>
              </w:rPr>
            </w:pPr>
          </w:p>
        </w:tc>
        <w:tc>
          <w:tcPr>
            <w:tcW w:w="1805" w:type="dxa"/>
            <w:tcBorders>
              <w:top w:val="nil"/>
              <w:left w:val="nil"/>
              <w:bottom w:val="nil"/>
              <w:right w:val="single" w:sz="4" w:space="0" w:color="auto"/>
            </w:tcBorders>
            <w:vAlign w:val="top"/>
          </w:tcPr>
          <w:p w14:paraId="20C1EE0B" w14:textId="77777777" w:rsidR="00AC5328" w:rsidRPr="004814A4" w:rsidRDefault="00AC5328" w:rsidP="004814A4">
            <w:pPr>
              <w:pStyle w:val="TableBodyText"/>
              <w:rPr>
                <w:b/>
                <w:bCs/>
              </w:rPr>
            </w:pPr>
          </w:p>
        </w:tc>
      </w:tr>
      <w:tr w:rsidR="00AC5328" w:rsidRPr="004814A4" w14:paraId="2A44853B" w14:textId="77777777" w:rsidTr="002726B4">
        <w:tc>
          <w:tcPr>
            <w:tcW w:w="1805" w:type="dxa"/>
            <w:vMerge/>
            <w:vAlign w:val="top"/>
          </w:tcPr>
          <w:p w14:paraId="0A95E354" w14:textId="77777777" w:rsidR="00AC5328" w:rsidRPr="004814A4" w:rsidRDefault="00AC5328" w:rsidP="004814A4">
            <w:pPr>
              <w:pStyle w:val="TableBodyText"/>
              <w:rPr>
                <w:b/>
                <w:bCs/>
              </w:rPr>
            </w:pPr>
          </w:p>
        </w:tc>
        <w:tc>
          <w:tcPr>
            <w:tcW w:w="2018" w:type="dxa"/>
            <w:tcBorders>
              <w:top w:val="nil"/>
              <w:bottom w:val="nil"/>
              <w:right w:val="nil"/>
            </w:tcBorders>
            <w:vAlign w:val="top"/>
          </w:tcPr>
          <w:p w14:paraId="333EB408" w14:textId="740133A4" w:rsidR="00AC5328" w:rsidRPr="002C131F" w:rsidRDefault="00AC5328" w:rsidP="004814A4">
            <w:pPr>
              <w:pStyle w:val="TableBodyText"/>
            </w:pPr>
            <w:r w:rsidRPr="002C131F">
              <w:t>Director</w:t>
            </w:r>
          </w:p>
        </w:tc>
        <w:tc>
          <w:tcPr>
            <w:tcW w:w="1596" w:type="dxa"/>
            <w:tcBorders>
              <w:top w:val="nil"/>
              <w:left w:val="nil"/>
              <w:bottom w:val="nil"/>
              <w:right w:val="nil"/>
            </w:tcBorders>
            <w:vAlign w:val="top"/>
          </w:tcPr>
          <w:p w14:paraId="078D5853" w14:textId="77777777" w:rsidR="00AC5328" w:rsidRPr="004814A4" w:rsidRDefault="00AC5328" w:rsidP="004814A4">
            <w:pPr>
              <w:pStyle w:val="TableBodyText"/>
              <w:rPr>
                <w:b/>
                <w:bCs/>
              </w:rPr>
            </w:pPr>
          </w:p>
        </w:tc>
        <w:tc>
          <w:tcPr>
            <w:tcW w:w="1805" w:type="dxa"/>
            <w:tcBorders>
              <w:top w:val="nil"/>
              <w:left w:val="nil"/>
              <w:bottom w:val="nil"/>
              <w:right w:val="nil"/>
            </w:tcBorders>
            <w:vAlign w:val="top"/>
          </w:tcPr>
          <w:p w14:paraId="54820B38" w14:textId="77777777" w:rsidR="00AC5328" w:rsidRPr="004814A4" w:rsidRDefault="00AC5328" w:rsidP="004814A4">
            <w:pPr>
              <w:pStyle w:val="TableBodyText"/>
              <w:rPr>
                <w:b/>
                <w:bCs/>
              </w:rPr>
            </w:pPr>
          </w:p>
        </w:tc>
        <w:tc>
          <w:tcPr>
            <w:tcW w:w="1805" w:type="dxa"/>
            <w:tcBorders>
              <w:top w:val="nil"/>
              <w:left w:val="nil"/>
              <w:bottom w:val="nil"/>
              <w:right w:val="single" w:sz="4" w:space="0" w:color="auto"/>
            </w:tcBorders>
            <w:vAlign w:val="top"/>
          </w:tcPr>
          <w:p w14:paraId="1BF53D7C" w14:textId="77777777" w:rsidR="00AC5328" w:rsidRPr="004814A4" w:rsidRDefault="00AC5328" w:rsidP="004814A4">
            <w:pPr>
              <w:pStyle w:val="TableBodyText"/>
              <w:rPr>
                <w:b/>
                <w:bCs/>
              </w:rPr>
            </w:pPr>
          </w:p>
        </w:tc>
      </w:tr>
      <w:tr w:rsidR="00AC5328" w:rsidRPr="004814A4" w14:paraId="7F406FEB" w14:textId="77777777" w:rsidTr="002726B4">
        <w:tc>
          <w:tcPr>
            <w:tcW w:w="1805" w:type="dxa"/>
            <w:vMerge/>
            <w:vAlign w:val="top"/>
          </w:tcPr>
          <w:p w14:paraId="46B35E0B" w14:textId="77777777" w:rsidR="00AC5328" w:rsidRPr="004814A4" w:rsidRDefault="00AC5328" w:rsidP="004814A4">
            <w:pPr>
              <w:pStyle w:val="TableBodyText"/>
              <w:rPr>
                <w:b/>
                <w:bCs/>
              </w:rPr>
            </w:pPr>
          </w:p>
        </w:tc>
        <w:tc>
          <w:tcPr>
            <w:tcW w:w="2018" w:type="dxa"/>
            <w:tcBorders>
              <w:top w:val="nil"/>
              <w:bottom w:val="nil"/>
              <w:right w:val="nil"/>
            </w:tcBorders>
            <w:vAlign w:val="top"/>
          </w:tcPr>
          <w:p w14:paraId="6A2BB86A" w14:textId="77777777" w:rsidR="00AC5328" w:rsidRPr="002C131F" w:rsidRDefault="00AC5328" w:rsidP="004814A4">
            <w:pPr>
              <w:pStyle w:val="TableBodyText"/>
            </w:pPr>
          </w:p>
        </w:tc>
        <w:tc>
          <w:tcPr>
            <w:tcW w:w="1596" w:type="dxa"/>
            <w:tcBorders>
              <w:top w:val="nil"/>
              <w:left w:val="nil"/>
              <w:bottom w:val="nil"/>
              <w:right w:val="nil"/>
            </w:tcBorders>
            <w:vAlign w:val="top"/>
          </w:tcPr>
          <w:p w14:paraId="2A4EB458" w14:textId="77777777" w:rsidR="00AC5328" w:rsidRPr="004814A4" w:rsidRDefault="00AC5328" w:rsidP="004814A4">
            <w:pPr>
              <w:pStyle w:val="TableBodyText"/>
              <w:rPr>
                <w:b/>
                <w:bCs/>
              </w:rPr>
            </w:pPr>
          </w:p>
        </w:tc>
        <w:tc>
          <w:tcPr>
            <w:tcW w:w="1805" w:type="dxa"/>
            <w:tcBorders>
              <w:top w:val="nil"/>
              <w:left w:val="nil"/>
              <w:bottom w:val="nil"/>
              <w:right w:val="nil"/>
            </w:tcBorders>
            <w:vAlign w:val="top"/>
          </w:tcPr>
          <w:p w14:paraId="286954C9" w14:textId="77777777" w:rsidR="00AC5328" w:rsidRPr="004814A4" w:rsidRDefault="00AC5328" w:rsidP="004814A4">
            <w:pPr>
              <w:pStyle w:val="TableBodyText"/>
              <w:rPr>
                <w:b/>
                <w:bCs/>
              </w:rPr>
            </w:pPr>
          </w:p>
        </w:tc>
        <w:tc>
          <w:tcPr>
            <w:tcW w:w="1805" w:type="dxa"/>
            <w:tcBorders>
              <w:top w:val="nil"/>
              <w:left w:val="nil"/>
              <w:bottom w:val="nil"/>
              <w:right w:val="single" w:sz="4" w:space="0" w:color="auto"/>
            </w:tcBorders>
            <w:vAlign w:val="top"/>
          </w:tcPr>
          <w:p w14:paraId="6BE65B10" w14:textId="77777777" w:rsidR="00AC5328" w:rsidRPr="004814A4" w:rsidRDefault="00AC5328" w:rsidP="004814A4">
            <w:pPr>
              <w:pStyle w:val="TableBodyText"/>
              <w:rPr>
                <w:b/>
                <w:bCs/>
              </w:rPr>
            </w:pPr>
          </w:p>
        </w:tc>
      </w:tr>
      <w:tr w:rsidR="00AC5328" w:rsidRPr="004814A4" w14:paraId="42A83CD3" w14:textId="77777777" w:rsidTr="002726B4">
        <w:tc>
          <w:tcPr>
            <w:tcW w:w="1805" w:type="dxa"/>
            <w:vMerge/>
            <w:vAlign w:val="top"/>
          </w:tcPr>
          <w:p w14:paraId="2E3FB76E" w14:textId="52C2EC3B" w:rsidR="00AC5328" w:rsidRPr="004814A4" w:rsidRDefault="00AC5328" w:rsidP="004814A4">
            <w:pPr>
              <w:pStyle w:val="TableBodyText"/>
              <w:rPr>
                <w:b/>
                <w:bCs/>
              </w:rPr>
            </w:pPr>
          </w:p>
        </w:tc>
        <w:tc>
          <w:tcPr>
            <w:tcW w:w="2018" w:type="dxa"/>
            <w:tcBorders>
              <w:top w:val="nil"/>
              <w:bottom w:val="nil"/>
              <w:right w:val="nil"/>
            </w:tcBorders>
            <w:vAlign w:val="top"/>
          </w:tcPr>
          <w:p w14:paraId="5D6CCD80" w14:textId="154111A9" w:rsidR="00AC5328" w:rsidRPr="002C131F" w:rsidRDefault="00AC5328" w:rsidP="004814A4">
            <w:pPr>
              <w:pStyle w:val="TableBodyText"/>
            </w:pPr>
          </w:p>
        </w:tc>
        <w:tc>
          <w:tcPr>
            <w:tcW w:w="1596" w:type="dxa"/>
            <w:tcBorders>
              <w:top w:val="nil"/>
              <w:left w:val="nil"/>
              <w:bottom w:val="nil"/>
              <w:right w:val="nil"/>
            </w:tcBorders>
            <w:vAlign w:val="top"/>
          </w:tcPr>
          <w:p w14:paraId="32149FD6" w14:textId="77777777" w:rsidR="00AC5328" w:rsidRPr="004814A4" w:rsidRDefault="00AC5328" w:rsidP="004814A4">
            <w:pPr>
              <w:pStyle w:val="TableBodyText"/>
              <w:rPr>
                <w:b/>
                <w:bCs/>
              </w:rPr>
            </w:pPr>
          </w:p>
        </w:tc>
        <w:tc>
          <w:tcPr>
            <w:tcW w:w="1805" w:type="dxa"/>
            <w:tcBorders>
              <w:top w:val="nil"/>
              <w:left w:val="nil"/>
              <w:bottom w:val="nil"/>
              <w:right w:val="nil"/>
            </w:tcBorders>
            <w:vAlign w:val="top"/>
          </w:tcPr>
          <w:p w14:paraId="5C44A3A4" w14:textId="77777777" w:rsidR="00AC5328" w:rsidRPr="004814A4" w:rsidRDefault="00AC5328" w:rsidP="004814A4">
            <w:pPr>
              <w:pStyle w:val="TableBodyText"/>
              <w:rPr>
                <w:b/>
                <w:bCs/>
              </w:rPr>
            </w:pPr>
          </w:p>
        </w:tc>
        <w:tc>
          <w:tcPr>
            <w:tcW w:w="1805" w:type="dxa"/>
            <w:tcBorders>
              <w:top w:val="nil"/>
              <w:left w:val="nil"/>
              <w:bottom w:val="nil"/>
              <w:right w:val="single" w:sz="4" w:space="0" w:color="auto"/>
            </w:tcBorders>
            <w:vAlign w:val="top"/>
          </w:tcPr>
          <w:p w14:paraId="5046AEAF" w14:textId="77777777" w:rsidR="00AC5328" w:rsidRPr="004814A4" w:rsidRDefault="00AC5328" w:rsidP="004814A4">
            <w:pPr>
              <w:pStyle w:val="TableBodyText"/>
              <w:rPr>
                <w:b/>
                <w:bCs/>
              </w:rPr>
            </w:pPr>
          </w:p>
        </w:tc>
      </w:tr>
      <w:tr w:rsidR="00AC5328" w:rsidRPr="004814A4" w14:paraId="405F1985" w14:textId="77777777" w:rsidTr="002726B4">
        <w:tc>
          <w:tcPr>
            <w:tcW w:w="1805" w:type="dxa"/>
            <w:vMerge/>
            <w:vAlign w:val="top"/>
          </w:tcPr>
          <w:p w14:paraId="4B324EE8" w14:textId="77777777" w:rsidR="00AC5328" w:rsidRPr="004814A4" w:rsidRDefault="00AC5328" w:rsidP="004814A4">
            <w:pPr>
              <w:pStyle w:val="TableBodyText"/>
              <w:rPr>
                <w:b/>
                <w:bCs/>
              </w:rPr>
            </w:pPr>
          </w:p>
        </w:tc>
        <w:tc>
          <w:tcPr>
            <w:tcW w:w="2018" w:type="dxa"/>
            <w:tcBorders>
              <w:top w:val="nil"/>
              <w:bottom w:val="nil"/>
              <w:right w:val="nil"/>
            </w:tcBorders>
            <w:vAlign w:val="top"/>
          </w:tcPr>
          <w:p w14:paraId="6409F578" w14:textId="5F95F7BA" w:rsidR="00AC5328" w:rsidRPr="002C131F" w:rsidRDefault="00AC5328" w:rsidP="004814A4">
            <w:pPr>
              <w:pStyle w:val="TableBodyText"/>
            </w:pPr>
            <w:r w:rsidRPr="002C131F">
              <w:t>Director</w:t>
            </w:r>
            <w:r w:rsidR="006448EF">
              <w:t> </w:t>
            </w:r>
            <w:r w:rsidRPr="002C131F">
              <w:t>/</w:t>
            </w:r>
            <w:r w:rsidR="006448EF">
              <w:t> </w:t>
            </w:r>
            <w:r w:rsidRPr="002C131F">
              <w:t>Secretary</w:t>
            </w:r>
          </w:p>
        </w:tc>
        <w:tc>
          <w:tcPr>
            <w:tcW w:w="1596" w:type="dxa"/>
            <w:tcBorders>
              <w:top w:val="nil"/>
              <w:left w:val="nil"/>
              <w:bottom w:val="nil"/>
              <w:right w:val="nil"/>
            </w:tcBorders>
            <w:vAlign w:val="top"/>
          </w:tcPr>
          <w:p w14:paraId="6D1AD89A" w14:textId="77777777" w:rsidR="00AC5328" w:rsidRPr="004814A4" w:rsidRDefault="00AC5328" w:rsidP="004814A4">
            <w:pPr>
              <w:pStyle w:val="TableBodyText"/>
              <w:rPr>
                <w:b/>
                <w:bCs/>
              </w:rPr>
            </w:pPr>
          </w:p>
        </w:tc>
        <w:tc>
          <w:tcPr>
            <w:tcW w:w="1805" w:type="dxa"/>
            <w:tcBorders>
              <w:top w:val="nil"/>
              <w:left w:val="nil"/>
              <w:bottom w:val="nil"/>
              <w:right w:val="nil"/>
            </w:tcBorders>
            <w:vAlign w:val="top"/>
          </w:tcPr>
          <w:p w14:paraId="39F48E3F" w14:textId="77777777" w:rsidR="00AC5328" w:rsidRPr="004814A4" w:rsidRDefault="00AC5328" w:rsidP="004814A4">
            <w:pPr>
              <w:pStyle w:val="TableBodyText"/>
              <w:rPr>
                <w:b/>
                <w:bCs/>
              </w:rPr>
            </w:pPr>
          </w:p>
        </w:tc>
        <w:tc>
          <w:tcPr>
            <w:tcW w:w="1805" w:type="dxa"/>
            <w:tcBorders>
              <w:top w:val="nil"/>
              <w:left w:val="nil"/>
              <w:bottom w:val="nil"/>
              <w:right w:val="single" w:sz="4" w:space="0" w:color="auto"/>
            </w:tcBorders>
            <w:vAlign w:val="top"/>
          </w:tcPr>
          <w:p w14:paraId="7601DBED" w14:textId="77777777" w:rsidR="00AC5328" w:rsidRPr="004814A4" w:rsidRDefault="00AC5328" w:rsidP="004814A4">
            <w:pPr>
              <w:pStyle w:val="TableBodyText"/>
              <w:rPr>
                <w:b/>
                <w:bCs/>
              </w:rPr>
            </w:pPr>
          </w:p>
        </w:tc>
      </w:tr>
      <w:tr w:rsidR="00AC5328" w:rsidRPr="004814A4" w14:paraId="05B6433D" w14:textId="77777777" w:rsidTr="002726B4">
        <w:tc>
          <w:tcPr>
            <w:tcW w:w="1805" w:type="dxa"/>
            <w:vMerge/>
            <w:vAlign w:val="top"/>
          </w:tcPr>
          <w:p w14:paraId="537B2B37" w14:textId="77777777" w:rsidR="00AC5328" w:rsidRPr="004814A4" w:rsidRDefault="00AC5328" w:rsidP="004814A4">
            <w:pPr>
              <w:pStyle w:val="TableBodyText"/>
              <w:rPr>
                <w:b/>
                <w:bCs/>
              </w:rPr>
            </w:pPr>
          </w:p>
        </w:tc>
        <w:tc>
          <w:tcPr>
            <w:tcW w:w="2018" w:type="dxa"/>
            <w:tcBorders>
              <w:top w:val="nil"/>
              <w:bottom w:val="nil"/>
              <w:right w:val="nil"/>
            </w:tcBorders>
            <w:vAlign w:val="top"/>
          </w:tcPr>
          <w:p w14:paraId="3735BBEA" w14:textId="77777777" w:rsidR="00AC5328" w:rsidRPr="002C131F" w:rsidRDefault="00AC5328" w:rsidP="004814A4">
            <w:pPr>
              <w:pStyle w:val="TableBodyText"/>
            </w:pPr>
          </w:p>
        </w:tc>
        <w:tc>
          <w:tcPr>
            <w:tcW w:w="1596" w:type="dxa"/>
            <w:tcBorders>
              <w:top w:val="nil"/>
              <w:left w:val="nil"/>
              <w:bottom w:val="nil"/>
              <w:right w:val="nil"/>
            </w:tcBorders>
            <w:vAlign w:val="top"/>
          </w:tcPr>
          <w:p w14:paraId="2376DF2B" w14:textId="77777777" w:rsidR="00AC5328" w:rsidRPr="004814A4" w:rsidRDefault="00AC5328" w:rsidP="004814A4">
            <w:pPr>
              <w:pStyle w:val="TableBodyText"/>
              <w:rPr>
                <w:b/>
                <w:bCs/>
              </w:rPr>
            </w:pPr>
          </w:p>
        </w:tc>
        <w:tc>
          <w:tcPr>
            <w:tcW w:w="1805" w:type="dxa"/>
            <w:tcBorders>
              <w:top w:val="nil"/>
              <w:left w:val="nil"/>
              <w:bottom w:val="nil"/>
              <w:right w:val="nil"/>
            </w:tcBorders>
            <w:vAlign w:val="top"/>
          </w:tcPr>
          <w:p w14:paraId="225C4253" w14:textId="77777777" w:rsidR="00AC5328" w:rsidRPr="004814A4" w:rsidRDefault="00AC5328" w:rsidP="004814A4">
            <w:pPr>
              <w:pStyle w:val="TableBodyText"/>
              <w:rPr>
                <w:b/>
                <w:bCs/>
              </w:rPr>
            </w:pPr>
          </w:p>
        </w:tc>
        <w:tc>
          <w:tcPr>
            <w:tcW w:w="1805" w:type="dxa"/>
            <w:tcBorders>
              <w:top w:val="nil"/>
              <w:left w:val="nil"/>
              <w:bottom w:val="nil"/>
              <w:right w:val="single" w:sz="4" w:space="0" w:color="auto"/>
            </w:tcBorders>
            <w:vAlign w:val="top"/>
          </w:tcPr>
          <w:p w14:paraId="48692B7D" w14:textId="77777777" w:rsidR="00AC5328" w:rsidRPr="004814A4" w:rsidRDefault="00AC5328" w:rsidP="004814A4">
            <w:pPr>
              <w:pStyle w:val="TableBodyText"/>
              <w:rPr>
                <w:b/>
                <w:bCs/>
              </w:rPr>
            </w:pPr>
          </w:p>
        </w:tc>
      </w:tr>
      <w:tr w:rsidR="00AC5328" w:rsidRPr="004814A4" w14:paraId="7F78537B" w14:textId="77777777" w:rsidTr="002726B4">
        <w:tc>
          <w:tcPr>
            <w:tcW w:w="1805" w:type="dxa"/>
            <w:vMerge/>
            <w:vAlign w:val="top"/>
          </w:tcPr>
          <w:p w14:paraId="3E997A22" w14:textId="77777777" w:rsidR="00AC5328" w:rsidRPr="004814A4" w:rsidRDefault="00AC5328" w:rsidP="004814A4">
            <w:pPr>
              <w:pStyle w:val="TableBodyText"/>
              <w:rPr>
                <w:b/>
                <w:bCs/>
              </w:rPr>
            </w:pPr>
          </w:p>
        </w:tc>
        <w:tc>
          <w:tcPr>
            <w:tcW w:w="2018" w:type="dxa"/>
            <w:tcBorders>
              <w:top w:val="nil"/>
              <w:bottom w:val="single" w:sz="4" w:space="0" w:color="auto"/>
              <w:right w:val="nil"/>
            </w:tcBorders>
            <w:vAlign w:val="top"/>
          </w:tcPr>
          <w:p w14:paraId="20EF35BB" w14:textId="77777777" w:rsidR="00AC5328" w:rsidRPr="004814A4" w:rsidRDefault="00AC5328" w:rsidP="004814A4">
            <w:pPr>
              <w:pStyle w:val="TableBodyText"/>
              <w:rPr>
                <w:b/>
                <w:bCs/>
              </w:rPr>
            </w:pPr>
          </w:p>
        </w:tc>
        <w:tc>
          <w:tcPr>
            <w:tcW w:w="1596" w:type="dxa"/>
            <w:tcBorders>
              <w:top w:val="nil"/>
              <w:left w:val="nil"/>
              <w:bottom w:val="single" w:sz="4" w:space="0" w:color="auto"/>
              <w:right w:val="nil"/>
            </w:tcBorders>
            <w:vAlign w:val="top"/>
          </w:tcPr>
          <w:p w14:paraId="13ED166F" w14:textId="77777777" w:rsidR="00AC5328" w:rsidRPr="004814A4" w:rsidRDefault="00AC5328" w:rsidP="004814A4">
            <w:pPr>
              <w:pStyle w:val="TableBodyText"/>
              <w:rPr>
                <w:b/>
                <w:bCs/>
              </w:rPr>
            </w:pPr>
          </w:p>
        </w:tc>
        <w:tc>
          <w:tcPr>
            <w:tcW w:w="1805" w:type="dxa"/>
            <w:tcBorders>
              <w:top w:val="nil"/>
              <w:left w:val="nil"/>
              <w:bottom w:val="single" w:sz="4" w:space="0" w:color="auto"/>
              <w:right w:val="nil"/>
            </w:tcBorders>
            <w:vAlign w:val="top"/>
          </w:tcPr>
          <w:p w14:paraId="09826F74" w14:textId="77777777" w:rsidR="00AC5328" w:rsidRPr="004814A4" w:rsidRDefault="00AC5328" w:rsidP="004814A4">
            <w:pPr>
              <w:pStyle w:val="TableBodyText"/>
              <w:rPr>
                <w:b/>
                <w:bCs/>
              </w:rPr>
            </w:pPr>
          </w:p>
        </w:tc>
        <w:tc>
          <w:tcPr>
            <w:tcW w:w="1805" w:type="dxa"/>
            <w:tcBorders>
              <w:top w:val="nil"/>
              <w:left w:val="nil"/>
              <w:bottom w:val="single" w:sz="4" w:space="0" w:color="auto"/>
              <w:right w:val="single" w:sz="4" w:space="0" w:color="auto"/>
            </w:tcBorders>
            <w:vAlign w:val="top"/>
          </w:tcPr>
          <w:p w14:paraId="6BFA616C" w14:textId="77777777" w:rsidR="00AC5328" w:rsidRPr="004814A4" w:rsidRDefault="00AC5328" w:rsidP="004814A4">
            <w:pPr>
              <w:pStyle w:val="TableBodyText"/>
              <w:rPr>
                <w:b/>
                <w:bCs/>
              </w:rPr>
            </w:pPr>
          </w:p>
        </w:tc>
      </w:tr>
      <w:tr w:rsidR="00AC5328" w:rsidRPr="004814A4" w14:paraId="10524D67" w14:textId="77777777" w:rsidTr="002726B4">
        <w:tc>
          <w:tcPr>
            <w:tcW w:w="1805" w:type="dxa"/>
            <w:vMerge/>
            <w:vAlign w:val="top"/>
          </w:tcPr>
          <w:p w14:paraId="1B62D810" w14:textId="77777777" w:rsidR="00AC5328" w:rsidRPr="004814A4" w:rsidRDefault="00AC5328" w:rsidP="004814A4">
            <w:pPr>
              <w:pStyle w:val="TableBodyText"/>
              <w:rPr>
                <w:b/>
                <w:bCs/>
              </w:rPr>
            </w:pPr>
          </w:p>
        </w:tc>
        <w:tc>
          <w:tcPr>
            <w:tcW w:w="7224" w:type="dxa"/>
            <w:gridSpan w:val="4"/>
            <w:tcBorders>
              <w:top w:val="single" w:sz="4" w:space="0" w:color="auto"/>
            </w:tcBorders>
            <w:vAlign w:val="top"/>
          </w:tcPr>
          <w:p w14:paraId="794CBF42" w14:textId="00FE640D" w:rsidR="00AC5328" w:rsidRPr="004814A4" w:rsidRDefault="00AC5328" w:rsidP="004814A4">
            <w:pPr>
              <w:pStyle w:val="TableBodyText"/>
              <w:rPr>
                <w:rStyle w:val="BodyTextbold"/>
                <w:bCs/>
              </w:rPr>
            </w:pPr>
            <w:r w:rsidRPr="004814A4">
              <w:rPr>
                <w:rStyle w:val="BodyTextbold"/>
                <w:bCs/>
              </w:rPr>
              <w:t>who certifies his</w:t>
            </w:r>
            <w:r w:rsidR="006448EF">
              <w:rPr>
                <w:rStyle w:val="BodyTextbold"/>
                <w:bCs/>
              </w:rPr>
              <w:t> </w:t>
            </w:r>
            <w:r w:rsidRPr="004814A4">
              <w:rPr>
                <w:rStyle w:val="BodyTextbold"/>
                <w:bCs/>
              </w:rPr>
              <w:t>/</w:t>
            </w:r>
            <w:r w:rsidR="006448EF">
              <w:rPr>
                <w:rStyle w:val="BodyTextbold"/>
                <w:bCs/>
              </w:rPr>
              <w:t> </w:t>
            </w:r>
            <w:r w:rsidRPr="004814A4">
              <w:rPr>
                <w:rStyle w:val="BodyTextbold"/>
                <w:bCs/>
              </w:rPr>
              <w:t>her</w:t>
            </w:r>
            <w:r w:rsidR="006448EF">
              <w:rPr>
                <w:rStyle w:val="BodyTextbold"/>
                <w:bCs/>
              </w:rPr>
              <w:t> </w:t>
            </w:r>
            <w:r w:rsidRPr="004814A4">
              <w:rPr>
                <w:rStyle w:val="BodyTextbold"/>
                <w:bCs/>
              </w:rPr>
              <w:t>/</w:t>
            </w:r>
            <w:r w:rsidR="006448EF">
              <w:rPr>
                <w:rStyle w:val="BodyTextbold"/>
                <w:bCs/>
              </w:rPr>
              <w:t> </w:t>
            </w:r>
            <w:r w:rsidRPr="004814A4">
              <w:rPr>
                <w:rStyle w:val="BodyTextbold"/>
                <w:bCs/>
              </w:rPr>
              <w:t>their authorisation to sign this agreement.</w:t>
            </w:r>
          </w:p>
        </w:tc>
      </w:tr>
      <w:tr w:rsidR="00AC5328" w:rsidRPr="004814A4" w14:paraId="391E2E5F" w14:textId="77777777" w:rsidTr="002726B4">
        <w:trPr>
          <w:trHeight w:val="1080"/>
        </w:trPr>
        <w:tc>
          <w:tcPr>
            <w:tcW w:w="1805" w:type="dxa"/>
            <w:vMerge/>
            <w:vAlign w:val="top"/>
          </w:tcPr>
          <w:p w14:paraId="407016CD" w14:textId="77777777" w:rsidR="00AC5328" w:rsidRPr="004814A4" w:rsidRDefault="00AC5328" w:rsidP="004814A4">
            <w:pPr>
              <w:pStyle w:val="TableBodyText"/>
              <w:rPr>
                <w:b/>
                <w:bCs/>
              </w:rPr>
            </w:pPr>
          </w:p>
        </w:tc>
        <w:tc>
          <w:tcPr>
            <w:tcW w:w="3614" w:type="dxa"/>
            <w:gridSpan w:val="2"/>
            <w:vAlign w:val="top"/>
          </w:tcPr>
          <w:p w14:paraId="3099641C" w14:textId="2014D604" w:rsidR="00AC5328" w:rsidRPr="002C131F" w:rsidRDefault="00AC5328" w:rsidP="004814A4">
            <w:pPr>
              <w:pStyle w:val="TableBodyText"/>
              <w:rPr>
                <w:rStyle w:val="BodyTextbold"/>
                <w:b w:val="0"/>
              </w:rPr>
            </w:pPr>
            <w:r w:rsidRPr="002C131F">
              <w:rPr>
                <w:rStyle w:val="BodyTextbold"/>
                <w:b w:val="0"/>
              </w:rPr>
              <w:t>Signature of Director</w:t>
            </w:r>
          </w:p>
        </w:tc>
        <w:tc>
          <w:tcPr>
            <w:tcW w:w="3610" w:type="dxa"/>
            <w:gridSpan w:val="2"/>
            <w:vAlign w:val="top"/>
          </w:tcPr>
          <w:p w14:paraId="7B7B028F" w14:textId="49EDD181" w:rsidR="00AC5328" w:rsidRPr="002C131F" w:rsidRDefault="00AC5328" w:rsidP="004814A4">
            <w:pPr>
              <w:pStyle w:val="TableBodyText"/>
              <w:rPr>
                <w:rStyle w:val="BodyTextbold"/>
                <w:b w:val="0"/>
              </w:rPr>
            </w:pPr>
            <w:r w:rsidRPr="002C131F">
              <w:rPr>
                <w:rStyle w:val="BodyTextbold"/>
                <w:b w:val="0"/>
              </w:rPr>
              <w:t>Date</w:t>
            </w:r>
          </w:p>
        </w:tc>
      </w:tr>
      <w:tr w:rsidR="00AC5328" w:rsidRPr="004814A4" w14:paraId="36C340C8" w14:textId="77777777" w:rsidTr="002726B4">
        <w:trPr>
          <w:trHeight w:val="1070"/>
        </w:trPr>
        <w:tc>
          <w:tcPr>
            <w:tcW w:w="1805" w:type="dxa"/>
            <w:vMerge/>
            <w:tcBorders>
              <w:bottom w:val="single" w:sz="4" w:space="0" w:color="auto"/>
            </w:tcBorders>
            <w:vAlign w:val="top"/>
          </w:tcPr>
          <w:p w14:paraId="2BE15D17" w14:textId="4C5561C7" w:rsidR="00AC5328" w:rsidRPr="004814A4" w:rsidRDefault="00AC5328" w:rsidP="004814A4">
            <w:pPr>
              <w:pStyle w:val="TableBodyText"/>
              <w:rPr>
                <w:b/>
                <w:bCs/>
              </w:rPr>
            </w:pPr>
          </w:p>
        </w:tc>
        <w:tc>
          <w:tcPr>
            <w:tcW w:w="3614" w:type="dxa"/>
            <w:gridSpan w:val="2"/>
            <w:vAlign w:val="top"/>
          </w:tcPr>
          <w:p w14:paraId="65ED4797" w14:textId="63740AF0" w:rsidR="00AC5328" w:rsidRPr="002C131F" w:rsidRDefault="00AC5328" w:rsidP="004814A4">
            <w:pPr>
              <w:pStyle w:val="TableBodyText"/>
            </w:pPr>
            <w:r w:rsidRPr="002C131F">
              <w:t>Signature of Director</w:t>
            </w:r>
            <w:r w:rsidR="006448EF">
              <w:t> </w:t>
            </w:r>
            <w:r w:rsidRPr="002C131F">
              <w:t>/</w:t>
            </w:r>
            <w:r w:rsidR="006448EF">
              <w:t> </w:t>
            </w:r>
            <w:r w:rsidRPr="002C131F">
              <w:t xml:space="preserve">Secretary </w:t>
            </w:r>
          </w:p>
          <w:p w14:paraId="12FCFB2F" w14:textId="77777777" w:rsidR="00AC5328" w:rsidRPr="002C131F" w:rsidRDefault="00AC5328" w:rsidP="004814A4">
            <w:pPr>
              <w:pStyle w:val="TableBodyText"/>
            </w:pPr>
          </w:p>
        </w:tc>
        <w:tc>
          <w:tcPr>
            <w:tcW w:w="3610" w:type="dxa"/>
            <w:gridSpan w:val="2"/>
            <w:vAlign w:val="top"/>
          </w:tcPr>
          <w:p w14:paraId="55D06519" w14:textId="5E243124" w:rsidR="00AC5328" w:rsidRPr="002C131F" w:rsidRDefault="00AC5328" w:rsidP="004814A4">
            <w:pPr>
              <w:pStyle w:val="TableBodyText"/>
            </w:pPr>
            <w:r w:rsidRPr="002C131F">
              <w:rPr>
                <w:rStyle w:val="BodyTextbold"/>
                <w:b w:val="0"/>
              </w:rPr>
              <w:t>Date</w:t>
            </w:r>
          </w:p>
        </w:tc>
      </w:tr>
    </w:tbl>
    <w:p w14:paraId="16F892F3" w14:textId="77777777" w:rsidR="00FE46D9" w:rsidRDefault="00FE46D9" w:rsidP="00FE46D9">
      <w:pPr>
        <w:pStyle w:val="BodyText"/>
      </w:pPr>
    </w:p>
    <w:sectPr w:rsidR="00FE46D9" w:rsidSect="004814A4">
      <w:headerReference w:type="even" r:id="rId12"/>
      <w:headerReference w:type="default" r:id="rId13"/>
      <w:footerReference w:type="even" r:id="rId14"/>
      <w:footerReference w:type="default" r:id="rId15"/>
      <w:headerReference w:type="first" r:id="rId16"/>
      <w:footerReference w:type="first" r:id="rId17"/>
      <w:pgSz w:w="11906" w:h="16838" w:code="9"/>
      <w:pgMar w:top="1418" w:right="1449" w:bottom="1418"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3D3F" w14:textId="77777777" w:rsidR="00EF2FDD" w:rsidRDefault="00EF2FDD">
      <w:r>
        <w:separator/>
      </w:r>
    </w:p>
    <w:p w14:paraId="7C3062DD" w14:textId="77777777" w:rsidR="00EF2FDD" w:rsidRDefault="00EF2FDD"/>
  </w:endnote>
  <w:endnote w:type="continuationSeparator" w:id="0">
    <w:p w14:paraId="2B32AA97" w14:textId="77777777" w:rsidR="00EF2FDD" w:rsidRDefault="00EF2FDD">
      <w:r>
        <w:continuationSeparator/>
      </w:r>
    </w:p>
    <w:p w14:paraId="51C7307B"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5382" w14:textId="77777777" w:rsidR="00FC01BA" w:rsidRDefault="00FC0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0A0F" w14:textId="045262DD" w:rsidR="00C5054B" w:rsidRDefault="009B4878" w:rsidP="00CD2A07">
    <w:pPr>
      <w:pStyle w:val="Footer"/>
      <w:tabs>
        <w:tab w:val="clear" w:pos="4153"/>
        <w:tab w:val="clear" w:pos="9540"/>
        <w:tab w:val="center" w:pos="9072"/>
        <w:tab w:val="right" w:pos="9214"/>
      </w:tabs>
      <w:ind w:right="-175"/>
    </w:pPr>
    <w:r>
      <w:t>First Response Emergency Works Contract</w:t>
    </w:r>
    <w:r w:rsidR="005E7F89">
      <w:t xml:space="preserve">, </w:t>
    </w:r>
    <w:r w:rsidR="00C5054B" w:rsidRPr="00391457">
      <w:t>Trans</w:t>
    </w:r>
    <w:r w:rsidR="00C5054B">
      <w:t xml:space="preserve">port and Main Roads, </w:t>
    </w:r>
    <w:r>
      <w:t>Ju</w:t>
    </w:r>
    <w:r w:rsidR="00FC01BA">
      <w:t>ly </w:t>
    </w:r>
    <w:r w:rsidR="00CD2A07">
      <w:t>202</w:t>
    </w:r>
    <w:r>
      <w:t>5</w:t>
    </w:r>
    <w:r w:rsidR="00C5054B">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E009C3">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E009C3">
      <w:rPr>
        <w:rStyle w:val="PageNumber"/>
        <w:noProof/>
      </w:rPr>
      <w:t>1</w:t>
    </w:r>
    <w:r w:rsidR="00133AE0" w:rsidRPr="00BF02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B9F6" w14:textId="603124E3" w:rsidR="007D178E" w:rsidRDefault="007D178E" w:rsidP="007D178E">
    <w:pPr>
      <w:pStyle w:val="Footer"/>
      <w:tabs>
        <w:tab w:val="clear" w:pos="4153"/>
        <w:tab w:val="clear" w:pos="9540"/>
        <w:tab w:val="center" w:pos="9072"/>
        <w:tab w:val="right" w:pos="9214"/>
      </w:tabs>
      <w:ind w:right="-175"/>
    </w:pPr>
    <w:r>
      <w:t xml:space="preserve">First Response Emergency Works Contract, </w:t>
    </w:r>
    <w:r w:rsidRPr="00391457">
      <w:t>Trans</w:t>
    </w:r>
    <w:r>
      <w:t xml:space="preserve">port and Main Roads, </w:t>
    </w:r>
    <w:r w:rsidR="00FC01BA">
      <w:t>July </w:t>
    </w:r>
    <w:r>
      <w:t>2025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rPr>
      <w:t>2</w:t>
    </w:r>
    <w:r w:rsidRPr="00BF0295">
      <w:rPr>
        <w:rStyle w:val="PageNumber"/>
      </w:rPr>
      <w:fldChar w:fldCharType="end"/>
    </w:r>
    <w:r>
      <w:rPr>
        <w:rStyle w:val="PageNumber"/>
      </w:rPr>
      <w:t xml:space="preserve"> of </w:t>
    </w:r>
    <w:r w:rsidRPr="00BF0295">
      <w:rPr>
        <w:rStyle w:val="PageNumber"/>
      </w:rPr>
      <w:fldChar w:fldCharType="begin"/>
    </w:r>
    <w:r>
      <w:rPr>
        <w:rStyle w:val="PageNumber"/>
      </w:rPr>
      <w:instrText>NumPages</w:instrText>
    </w:r>
    <w:r w:rsidRPr="00BF0295">
      <w:rPr>
        <w:rStyle w:val="PageNumber"/>
      </w:rPr>
      <w:instrText xml:space="preserve">  </w:instrText>
    </w:r>
    <w:r w:rsidRPr="00BF0295">
      <w:rPr>
        <w:rStyle w:val="PageNumber"/>
      </w:rPr>
      <w:fldChar w:fldCharType="separate"/>
    </w:r>
    <w:r>
      <w:rPr>
        <w:rStyle w:val="PageNumber"/>
      </w:rPr>
      <w:t>3</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6F0B" w14:textId="77777777" w:rsidR="00EF2FDD" w:rsidRDefault="00EF2FDD">
      <w:r>
        <w:separator/>
      </w:r>
    </w:p>
    <w:p w14:paraId="408FEBF0" w14:textId="77777777" w:rsidR="00EF2FDD" w:rsidRDefault="00EF2FDD"/>
  </w:footnote>
  <w:footnote w:type="continuationSeparator" w:id="0">
    <w:p w14:paraId="7F3D6602" w14:textId="77777777" w:rsidR="00EF2FDD" w:rsidRDefault="00EF2FDD">
      <w:r>
        <w:continuationSeparator/>
      </w:r>
    </w:p>
    <w:p w14:paraId="717F51A3"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F685" w14:textId="77777777" w:rsidR="00FC01BA" w:rsidRDefault="00FC0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F862" w14:textId="77777777" w:rsidR="00FC01BA" w:rsidRDefault="00FC0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2453" w14:textId="5E373459" w:rsidR="00B32F39" w:rsidRPr="007E6BE4" w:rsidRDefault="00B32F39" w:rsidP="00B32F39">
    <w:pPr>
      <w:pStyle w:val="HeaderChapterpart"/>
      <w:pBdr>
        <w:bottom w:val="none" w:sz="0" w:space="0" w:color="auto"/>
      </w:pBdr>
      <w:tabs>
        <w:tab w:val="clear" w:pos="9072"/>
      </w:tabs>
      <w:ind w:right="-175"/>
      <w:rPr>
        <w:b/>
        <w:sz w:val="32"/>
        <w:szCs w:val="32"/>
      </w:rPr>
    </w:pPr>
    <w:r>
      <w:rPr>
        <w:b/>
        <w:noProof/>
        <w:sz w:val="32"/>
        <w:szCs w:val="32"/>
      </w:rPr>
      <w:drawing>
        <wp:anchor distT="0" distB="0" distL="114300" distR="114300" simplePos="0" relativeHeight="251659264" behindDoc="0" locked="0" layoutInCell="1" allowOverlap="1" wp14:anchorId="38E9E5D5" wp14:editId="0022DFBE">
          <wp:simplePos x="0" y="0"/>
          <wp:positionH relativeFrom="margin">
            <wp:posOffset>3568065</wp:posOffset>
          </wp:positionH>
          <wp:positionV relativeFrom="paragraph">
            <wp:posOffset>-12065</wp:posOffset>
          </wp:positionV>
          <wp:extent cx="2257425" cy="390525"/>
          <wp:effectExtent l="0" t="0" r="9525" b="952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anchor>
      </w:drawing>
    </w:r>
    <w:r>
      <w:rPr>
        <w:b/>
        <w:sz w:val="32"/>
        <w:szCs w:val="32"/>
      </w:rPr>
      <w:t>Formal Instrument of Agreement</w:t>
    </w:r>
  </w:p>
  <w:p w14:paraId="06910EF8" w14:textId="77777777" w:rsidR="006443B8" w:rsidRDefault="006443B8" w:rsidP="00B32F39">
    <w:pPr>
      <w:pStyle w:val="HeaderChapterpart"/>
      <w:tabs>
        <w:tab w:val="clear" w:pos="9072"/>
        <w:tab w:val="right" w:pos="8647"/>
      </w:tabs>
      <w:ind w:right="-102"/>
      <w:rPr>
        <w:sz w:val="32"/>
        <w:szCs w:val="32"/>
      </w:rPr>
    </w:pPr>
    <w:r w:rsidRPr="006443B8">
      <w:rPr>
        <w:sz w:val="32"/>
        <w:szCs w:val="32"/>
      </w:rPr>
      <w:t xml:space="preserve">First Response Emergency Works </w:t>
    </w:r>
  </w:p>
  <w:p w14:paraId="581668DB" w14:textId="618D58B5" w:rsidR="00B32F39" w:rsidRPr="007E6BE4" w:rsidRDefault="006443B8" w:rsidP="00B32F39">
    <w:pPr>
      <w:pStyle w:val="HeaderChapterpart"/>
      <w:tabs>
        <w:tab w:val="clear" w:pos="9072"/>
        <w:tab w:val="right" w:pos="8647"/>
      </w:tabs>
      <w:ind w:right="-102"/>
      <w:rPr>
        <w:sz w:val="32"/>
        <w:szCs w:val="32"/>
      </w:rPr>
    </w:pPr>
    <w:r w:rsidRPr="006443B8">
      <w:rPr>
        <w:sz w:val="32"/>
        <w:szCs w:val="32"/>
      </w:rPr>
      <w:t>Contract</w:t>
    </w:r>
  </w:p>
  <w:p w14:paraId="6EC17831" w14:textId="77777777" w:rsidR="00B32F39" w:rsidRDefault="00B32F39" w:rsidP="00B32F39">
    <w:pPr>
      <w:pStyle w:val="HeaderChapterpart"/>
      <w:pBdr>
        <w:bottom w:val="none" w:sz="0" w:space="0" w:color="auto"/>
      </w:pBdr>
      <w:tabs>
        <w:tab w:val="clear" w:pos="9072"/>
        <w:tab w:val="right" w:pos="8789"/>
      </w:tabs>
      <w:ind w:right="-17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B32F39" w:rsidRPr="00125B5A" w14:paraId="16343A5F" w14:textId="77777777" w:rsidTr="007D178E">
      <w:trPr>
        <w:trHeight w:val="300"/>
      </w:trPr>
      <w:tc>
        <w:tcPr>
          <w:tcW w:w="3936" w:type="dxa"/>
          <w:tcBorders>
            <w:top w:val="nil"/>
            <w:left w:val="nil"/>
            <w:bottom w:val="nil"/>
            <w:right w:val="single" w:sz="4" w:space="0" w:color="auto"/>
          </w:tcBorders>
          <w:shd w:val="clear" w:color="auto" w:fill="auto"/>
          <w:vAlign w:val="bottom"/>
        </w:tcPr>
        <w:p w14:paraId="0F2CD974" w14:textId="7877FD60" w:rsidR="00B32F39" w:rsidRPr="00133AE0" w:rsidRDefault="00B32F39" w:rsidP="00B32F39">
          <w:pPr>
            <w:pStyle w:val="HeaderChapterpart"/>
            <w:keepNext/>
            <w:keepLines/>
            <w:pBdr>
              <w:bottom w:val="none" w:sz="0" w:space="0" w:color="auto"/>
            </w:pBdr>
            <w:ind w:right="0"/>
            <w:rPr>
              <w:b/>
              <w:sz w:val="22"/>
              <w:szCs w:val="22"/>
            </w:rPr>
          </w:pPr>
        </w:p>
      </w:tc>
      <w:tc>
        <w:tcPr>
          <w:tcW w:w="2254" w:type="dxa"/>
          <w:tcBorders>
            <w:left w:val="single" w:sz="4" w:space="0" w:color="auto"/>
          </w:tcBorders>
          <w:shd w:val="clear" w:color="auto" w:fill="auto"/>
          <w:vAlign w:val="bottom"/>
        </w:tcPr>
        <w:p w14:paraId="469EEF1D" w14:textId="77777777" w:rsidR="00B32F39" w:rsidRPr="00133AE0" w:rsidRDefault="00B32F39" w:rsidP="00B32F39">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5A47F94F" w14:textId="77777777" w:rsidR="00B32F39" w:rsidRPr="00133AE0" w:rsidRDefault="00B32F39" w:rsidP="00B32F39">
          <w:pPr>
            <w:pStyle w:val="HeaderChapterpart"/>
            <w:keepNext/>
            <w:keepLines/>
            <w:pBdr>
              <w:bottom w:val="none" w:sz="0" w:space="0" w:color="auto"/>
            </w:pBdr>
            <w:ind w:right="0"/>
            <w:rPr>
              <w:b/>
              <w:sz w:val="22"/>
              <w:szCs w:val="22"/>
            </w:rPr>
          </w:pPr>
        </w:p>
      </w:tc>
    </w:tr>
  </w:tbl>
  <w:p w14:paraId="6CB00CDA" w14:textId="77777777" w:rsidR="00B32F39" w:rsidRPr="00125B5A" w:rsidRDefault="00B32F39" w:rsidP="00B32F39">
    <w:pPr>
      <w:pStyle w:val="HeaderChapterpart"/>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3A61"/>
    <w:multiLevelType w:val="hybridMultilevel"/>
    <w:tmpl w:val="DC1E225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620CC31C"/>
    <w:numStyleLink w:val="ListAllBullets3Level"/>
  </w:abstractNum>
  <w:abstractNum w:abstractNumId="3"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F5A6A15"/>
    <w:multiLevelType w:val="hybridMultilevel"/>
    <w:tmpl w:val="52B8D282"/>
    <w:lvl w:ilvl="0" w:tplc="0C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8B0774F"/>
    <w:multiLevelType w:val="multilevel"/>
    <w:tmpl w:val="620CC31C"/>
    <w:numStyleLink w:val="ListAllBullets3Level"/>
  </w:abstractNum>
  <w:abstractNum w:abstractNumId="10"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1" w15:restartNumberingAfterBreak="0">
    <w:nsid w:val="40CF0065"/>
    <w:multiLevelType w:val="hybridMultilevel"/>
    <w:tmpl w:val="914483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43A668B1"/>
    <w:multiLevelType w:val="hybridMultilevel"/>
    <w:tmpl w:val="2CAE7CBE"/>
    <w:lvl w:ilvl="0" w:tplc="680284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D94CB8"/>
    <w:multiLevelType w:val="hybridMultilevel"/>
    <w:tmpl w:val="D7BA893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086D9C"/>
    <w:multiLevelType w:val="hybridMultilevel"/>
    <w:tmpl w:val="914483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72B0727"/>
    <w:multiLevelType w:val="hybridMultilevel"/>
    <w:tmpl w:val="3D40437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8A7B07"/>
    <w:multiLevelType w:val="hybridMultilevel"/>
    <w:tmpl w:val="0EB46A12"/>
    <w:lvl w:ilvl="0" w:tplc="680284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3742717">
    <w:abstractNumId w:val="5"/>
  </w:num>
  <w:num w:numId="2" w16cid:durableId="612368566">
    <w:abstractNumId w:val="10"/>
  </w:num>
  <w:num w:numId="3" w16cid:durableId="1088119868">
    <w:abstractNumId w:val="16"/>
  </w:num>
  <w:num w:numId="4" w16cid:durableId="1406099756">
    <w:abstractNumId w:val="1"/>
  </w:num>
  <w:num w:numId="5" w16cid:durableId="515582736">
    <w:abstractNumId w:val="8"/>
  </w:num>
  <w:num w:numId="6" w16cid:durableId="1643389538">
    <w:abstractNumId w:val="6"/>
  </w:num>
  <w:num w:numId="7" w16cid:durableId="1811750826">
    <w:abstractNumId w:val="3"/>
  </w:num>
  <w:num w:numId="8" w16cid:durableId="33627462">
    <w:abstractNumId w:val="9"/>
  </w:num>
  <w:num w:numId="9" w16cid:durableId="1302343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2630678">
    <w:abstractNumId w:val="2"/>
  </w:num>
  <w:num w:numId="11" w16cid:durableId="1178277587">
    <w:abstractNumId w:val="4"/>
  </w:num>
  <w:num w:numId="12" w16cid:durableId="1720087932">
    <w:abstractNumId w:val="12"/>
  </w:num>
  <w:num w:numId="13" w16cid:durableId="1945379622">
    <w:abstractNumId w:val="7"/>
  </w:num>
  <w:num w:numId="14" w16cid:durableId="1184783332">
    <w:abstractNumId w:val="17"/>
  </w:num>
  <w:num w:numId="15" w16cid:durableId="1341003622">
    <w:abstractNumId w:val="14"/>
  </w:num>
  <w:num w:numId="16" w16cid:durableId="1734501495">
    <w:abstractNumId w:val="0"/>
  </w:num>
  <w:num w:numId="17" w16cid:durableId="877862535">
    <w:abstractNumId w:val="15"/>
  </w:num>
  <w:num w:numId="18" w16cid:durableId="1969385335">
    <w:abstractNumId w:val="18"/>
  </w:num>
  <w:num w:numId="19" w16cid:durableId="1420175921">
    <w:abstractNumId w:val="11"/>
  </w:num>
  <w:num w:numId="20" w16cid:durableId="123392994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07A4"/>
    <w:rsid w:val="000157CD"/>
    <w:rsid w:val="00017E9F"/>
    <w:rsid w:val="00022028"/>
    <w:rsid w:val="00022FEC"/>
    <w:rsid w:val="000313CD"/>
    <w:rsid w:val="00042CEB"/>
    <w:rsid w:val="00050CCB"/>
    <w:rsid w:val="0005402C"/>
    <w:rsid w:val="0006499F"/>
    <w:rsid w:val="00066DBE"/>
    <w:rsid w:val="00070044"/>
    <w:rsid w:val="0007165A"/>
    <w:rsid w:val="000735E1"/>
    <w:rsid w:val="000913ED"/>
    <w:rsid w:val="00096FC7"/>
    <w:rsid w:val="000B047B"/>
    <w:rsid w:val="000B71E8"/>
    <w:rsid w:val="000E1CE3"/>
    <w:rsid w:val="0010528D"/>
    <w:rsid w:val="00115E98"/>
    <w:rsid w:val="00122729"/>
    <w:rsid w:val="0012386B"/>
    <w:rsid w:val="00125B5A"/>
    <w:rsid w:val="00133AE0"/>
    <w:rsid w:val="00172FEB"/>
    <w:rsid w:val="00176CC5"/>
    <w:rsid w:val="001A4752"/>
    <w:rsid w:val="001A697D"/>
    <w:rsid w:val="001B1393"/>
    <w:rsid w:val="001C6957"/>
    <w:rsid w:val="001C6D5F"/>
    <w:rsid w:val="001E3E78"/>
    <w:rsid w:val="001F2035"/>
    <w:rsid w:val="00216756"/>
    <w:rsid w:val="00216F79"/>
    <w:rsid w:val="00217457"/>
    <w:rsid w:val="00217492"/>
    <w:rsid w:val="00231903"/>
    <w:rsid w:val="00232573"/>
    <w:rsid w:val="00234B98"/>
    <w:rsid w:val="002405CD"/>
    <w:rsid w:val="002407FF"/>
    <w:rsid w:val="002669B1"/>
    <w:rsid w:val="00271868"/>
    <w:rsid w:val="002738CB"/>
    <w:rsid w:val="00273C11"/>
    <w:rsid w:val="00277E0F"/>
    <w:rsid w:val="00277E40"/>
    <w:rsid w:val="00287680"/>
    <w:rsid w:val="002A0DAC"/>
    <w:rsid w:val="002A50A0"/>
    <w:rsid w:val="002C131F"/>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CA2"/>
    <w:rsid w:val="003E0E9D"/>
    <w:rsid w:val="003E3C82"/>
    <w:rsid w:val="003F0077"/>
    <w:rsid w:val="00400CF8"/>
    <w:rsid w:val="004030EB"/>
    <w:rsid w:val="00403422"/>
    <w:rsid w:val="00404387"/>
    <w:rsid w:val="004525EA"/>
    <w:rsid w:val="00456933"/>
    <w:rsid w:val="00456A07"/>
    <w:rsid w:val="00477792"/>
    <w:rsid w:val="004814A4"/>
    <w:rsid w:val="004D7425"/>
    <w:rsid w:val="004E3F40"/>
    <w:rsid w:val="004E49B7"/>
    <w:rsid w:val="004F4085"/>
    <w:rsid w:val="00501027"/>
    <w:rsid w:val="0051410F"/>
    <w:rsid w:val="00520BF5"/>
    <w:rsid w:val="00521D18"/>
    <w:rsid w:val="005233EF"/>
    <w:rsid w:val="00524215"/>
    <w:rsid w:val="00526282"/>
    <w:rsid w:val="00530265"/>
    <w:rsid w:val="005303BB"/>
    <w:rsid w:val="005424A4"/>
    <w:rsid w:val="005477A1"/>
    <w:rsid w:val="00556E72"/>
    <w:rsid w:val="00575CE8"/>
    <w:rsid w:val="00580361"/>
    <w:rsid w:val="005815CB"/>
    <w:rsid w:val="00582599"/>
    <w:rsid w:val="00582E91"/>
    <w:rsid w:val="0059511F"/>
    <w:rsid w:val="005A4B8C"/>
    <w:rsid w:val="005C1DF1"/>
    <w:rsid w:val="005C525A"/>
    <w:rsid w:val="005D3973"/>
    <w:rsid w:val="005D474C"/>
    <w:rsid w:val="005D59C0"/>
    <w:rsid w:val="005E7F89"/>
    <w:rsid w:val="0060080E"/>
    <w:rsid w:val="0061185E"/>
    <w:rsid w:val="00622BC5"/>
    <w:rsid w:val="00627EC8"/>
    <w:rsid w:val="00635475"/>
    <w:rsid w:val="00641639"/>
    <w:rsid w:val="006443B8"/>
    <w:rsid w:val="006448EF"/>
    <w:rsid w:val="00645A39"/>
    <w:rsid w:val="00653DDD"/>
    <w:rsid w:val="00656F51"/>
    <w:rsid w:val="00666E20"/>
    <w:rsid w:val="00676214"/>
    <w:rsid w:val="00686875"/>
    <w:rsid w:val="006A6908"/>
    <w:rsid w:val="006B09FE"/>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178E"/>
    <w:rsid w:val="007D76AC"/>
    <w:rsid w:val="007E6BE4"/>
    <w:rsid w:val="00811807"/>
    <w:rsid w:val="00875602"/>
    <w:rsid w:val="008807C8"/>
    <w:rsid w:val="008843E8"/>
    <w:rsid w:val="008A19A0"/>
    <w:rsid w:val="008A3831"/>
    <w:rsid w:val="008B00CE"/>
    <w:rsid w:val="008B3748"/>
    <w:rsid w:val="008B61BF"/>
    <w:rsid w:val="008D02E2"/>
    <w:rsid w:val="008D78CF"/>
    <w:rsid w:val="008E00D7"/>
    <w:rsid w:val="008F36D9"/>
    <w:rsid w:val="008F47F2"/>
    <w:rsid w:val="00904118"/>
    <w:rsid w:val="0091452E"/>
    <w:rsid w:val="00926AFF"/>
    <w:rsid w:val="00940C46"/>
    <w:rsid w:val="00944A3A"/>
    <w:rsid w:val="00945942"/>
    <w:rsid w:val="0098641F"/>
    <w:rsid w:val="00996C59"/>
    <w:rsid w:val="009A030F"/>
    <w:rsid w:val="009A671A"/>
    <w:rsid w:val="009B39D2"/>
    <w:rsid w:val="009B4878"/>
    <w:rsid w:val="009B6FF8"/>
    <w:rsid w:val="009E22DF"/>
    <w:rsid w:val="009E5C89"/>
    <w:rsid w:val="00A00C9F"/>
    <w:rsid w:val="00A00F46"/>
    <w:rsid w:val="00A12D4E"/>
    <w:rsid w:val="00A20B17"/>
    <w:rsid w:val="00A27877"/>
    <w:rsid w:val="00A52AB4"/>
    <w:rsid w:val="00A733D2"/>
    <w:rsid w:val="00A74D9B"/>
    <w:rsid w:val="00A77670"/>
    <w:rsid w:val="00A832D7"/>
    <w:rsid w:val="00A9555C"/>
    <w:rsid w:val="00AA18F5"/>
    <w:rsid w:val="00AA6B2F"/>
    <w:rsid w:val="00AA6C0F"/>
    <w:rsid w:val="00AA7630"/>
    <w:rsid w:val="00AA7C6C"/>
    <w:rsid w:val="00AB5329"/>
    <w:rsid w:val="00AC154D"/>
    <w:rsid w:val="00AC4DD9"/>
    <w:rsid w:val="00AC5328"/>
    <w:rsid w:val="00AC5414"/>
    <w:rsid w:val="00AD4B65"/>
    <w:rsid w:val="00AD4D04"/>
    <w:rsid w:val="00AD7634"/>
    <w:rsid w:val="00AE06C1"/>
    <w:rsid w:val="00AE43B4"/>
    <w:rsid w:val="00AE72A9"/>
    <w:rsid w:val="00AE78C4"/>
    <w:rsid w:val="00AF7DD6"/>
    <w:rsid w:val="00B15FDA"/>
    <w:rsid w:val="00B32F39"/>
    <w:rsid w:val="00B4064C"/>
    <w:rsid w:val="00B705E6"/>
    <w:rsid w:val="00B712C5"/>
    <w:rsid w:val="00B755F2"/>
    <w:rsid w:val="00B81533"/>
    <w:rsid w:val="00B8333F"/>
    <w:rsid w:val="00B8519F"/>
    <w:rsid w:val="00BB09C2"/>
    <w:rsid w:val="00BB468F"/>
    <w:rsid w:val="00BC17C8"/>
    <w:rsid w:val="00BC3ED2"/>
    <w:rsid w:val="00BC68B8"/>
    <w:rsid w:val="00BD257C"/>
    <w:rsid w:val="00BD5378"/>
    <w:rsid w:val="00BE0709"/>
    <w:rsid w:val="00BE327E"/>
    <w:rsid w:val="00BE6F04"/>
    <w:rsid w:val="00BF0295"/>
    <w:rsid w:val="00BF2FA5"/>
    <w:rsid w:val="00BF373B"/>
    <w:rsid w:val="00BF7B37"/>
    <w:rsid w:val="00C03BE5"/>
    <w:rsid w:val="00C17C1A"/>
    <w:rsid w:val="00C33EEE"/>
    <w:rsid w:val="00C34106"/>
    <w:rsid w:val="00C34247"/>
    <w:rsid w:val="00C352F9"/>
    <w:rsid w:val="00C50278"/>
    <w:rsid w:val="00C5054B"/>
    <w:rsid w:val="00C65CE1"/>
    <w:rsid w:val="00C753BD"/>
    <w:rsid w:val="00C76378"/>
    <w:rsid w:val="00C81006"/>
    <w:rsid w:val="00C965C0"/>
    <w:rsid w:val="00CA107F"/>
    <w:rsid w:val="00CA1FE9"/>
    <w:rsid w:val="00CA3157"/>
    <w:rsid w:val="00CA4B9D"/>
    <w:rsid w:val="00CD2A07"/>
    <w:rsid w:val="00CD30F9"/>
    <w:rsid w:val="00D01D6F"/>
    <w:rsid w:val="00D12160"/>
    <w:rsid w:val="00D124FD"/>
    <w:rsid w:val="00D137DA"/>
    <w:rsid w:val="00D15248"/>
    <w:rsid w:val="00D435F2"/>
    <w:rsid w:val="00D56593"/>
    <w:rsid w:val="00D67F00"/>
    <w:rsid w:val="00D8447C"/>
    <w:rsid w:val="00D86598"/>
    <w:rsid w:val="00D878EF"/>
    <w:rsid w:val="00DA20DD"/>
    <w:rsid w:val="00DA4C1A"/>
    <w:rsid w:val="00DA6242"/>
    <w:rsid w:val="00DC076F"/>
    <w:rsid w:val="00DC376C"/>
    <w:rsid w:val="00DD05A6"/>
    <w:rsid w:val="00DD532B"/>
    <w:rsid w:val="00DD5FCE"/>
    <w:rsid w:val="00DD7BEF"/>
    <w:rsid w:val="00DE56ED"/>
    <w:rsid w:val="00DF1C54"/>
    <w:rsid w:val="00DF27E0"/>
    <w:rsid w:val="00DF40B1"/>
    <w:rsid w:val="00E009C3"/>
    <w:rsid w:val="00E02168"/>
    <w:rsid w:val="00E02ABB"/>
    <w:rsid w:val="00E57C45"/>
    <w:rsid w:val="00E70EA9"/>
    <w:rsid w:val="00E8162F"/>
    <w:rsid w:val="00E84619"/>
    <w:rsid w:val="00E87E41"/>
    <w:rsid w:val="00E91A1B"/>
    <w:rsid w:val="00E96F32"/>
    <w:rsid w:val="00EA319A"/>
    <w:rsid w:val="00EB4451"/>
    <w:rsid w:val="00EC0517"/>
    <w:rsid w:val="00EC4C8C"/>
    <w:rsid w:val="00ED06E5"/>
    <w:rsid w:val="00ED4A3A"/>
    <w:rsid w:val="00ED5C9C"/>
    <w:rsid w:val="00EE3AA3"/>
    <w:rsid w:val="00EF2FDD"/>
    <w:rsid w:val="00F15554"/>
    <w:rsid w:val="00F30D7C"/>
    <w:rsid w:val="00F322FA"/>
    <w:rsid w:val="00F44BA4"/>
    <w:rsid w:val="00F45A8D"/>
    <w:rsid w:val="00F64B7F"/>
    <w:rsid w:val="00F66EF3"/>
    <w:rsid w:val="00F70E96"/>
    <w:rsid w:val="00F7601B"/>
    <w:rsid w:val="00F803F3"/>
    <w:rsid w:val="00F84D2C"/>
    <w:rsid w:val="00F87D4E"/>
    <w:rsid w:val="00FA5570"/>
    <w:rsid w:val="00FA752B"/>
    <w:rsid w:val="00FB1E71"/>
    <w:rsid w:val="00FB62F3"/>
    <w:rsid w:val="00FB66C6"/>
    <w:rsid w:val="00FC01BA"/>
    <w:rsid w:val="00FC2AE6"/>
    <w:rsid w:val="00FC33EE"/>
    <w:rsid w:val="00FC5568"/>
    <w:rsid w:val="00FC5DE8"/>
    <w:rsid w:val="00FC7935"/>
    <w:rsid w:val="00FD514B"/>
    <w:rsid w:val="00FE46D9"/>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8F8F455"/>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customStyle="1" w:styleId="Default">
    <w:name w:val="Default"/>
    <w:rsid w:val="00B15FD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6443B8"/>
    <w:rPr>
      <w:sz w:val="16"/>
      <w:szCs w:val="16"/>
    </w:rPr>
  </w:style>
  <w:style w:type="paragraph" w:styleId="CommentText">
    <w:name w:val="annotation text"/>
    <w:basedOn w:val="Normal"/>
    <w:link w:val="CommentTextChar"/>
    <w:rsid w:val="006443B8"/>
    <w:pPr>
      <w:spacing w:line="240" w:lineRule="auto"/>
    </w:pPr>
    <w:rPr>
      <w:szCs w:val="20"/>
    </w:rPr>
  </w:style>
  <w:style w:type="character" w:customStyle="1" w:styleId="CommentTextChar">
    <w:name w:val="Comment Text Char"/>
    <w:basedOn w:val="DefaultParagraphFont"/>
    <w:link w:val="CommentText"/>
    <w:rsid w:val="006443B8"/>
    <w:rPr>
      <w:rFonts w:ascii="Arial" w:hAnsi="Arial"/>
    </w:rPr>
  </w:style>
  <w:style w:type="paragraph" w:styleId="CommentSubject">
    <w:name w:val="annotation subject"/>
    <w:basedOn w:val="CommentText"/>
    <w:next w:val="CommentText"/>
    <w:link w:val="CommentSubjectChar"/>
    <w:rsid w:val="006443B8"/>
    <w:rPr>
      <w:b/>
      <w:bCs/>
    </w:rPr>
  </w:style>
  <w:style w:type="character" w:customStyle="1" w:styleId="CommentSubjectChar">
    <w:name w:val="Comment Subject Char"/>
    <w:basedOn w:val="CommentTextChar"/>
    <w:link w:val="CommentSubject"/>
    <w:rsid w:val="006443B8"/>
    <w:rPr>
      <w:rFonts w:ascii="Arial" w:hAnsi="Arial"/>
      <w:b/>
      <w:bCs/>
    </w:rPr>
  </w:style>
  <w:style w:type="paragraph" w:styleId="Revision">
    <w:name w:val="Revision"/>
    <w:hidden/>
    <w:uiPriority w:val="99"/>
    <w:semiHidden/>
    <w:rsid w:val="00277E40"/>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9B9448E3-9367-49A8-945C-D0FEC40CE6E4}">
  <ds:schemaRefs>
    <ds:schemaRef ds:uri="http://schemas.openxmlformats.org/officeDocument/2006/bibliography"/>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2C42566C-65BA-4499-A9E2-2EFE7455FA4D}">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ec972935-d489-4a83-af2a-c34816ed2832"/>
    <ds:schemaRef ds:uri="http://purl.org/dc/elements/1.1/"/>
    <ds:schemaRef ds:uri="http://schemas.microsoft.com/office/infopath/2007/PartnerControls"/>
    <ds:schemaRef ds:uri="http://purl.org/dc/dcmitype/"/>
    <ds:schemaRef ds:uri="http://purl.org/dc/terms/"/>
  </ds:schemaRefs>
</ds:datastoreItem>
</file>

<file path=customXml/itemProps5.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130</TotalTime>
  <Pages>3</Pages>
  <Words>625</Words>
  <Characters>3388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Contract Form</vt:lpstr>
    </vt:vector>
  </TitlesOfParts>
  <Company>Department of Transport and Main Roads</Company>
  <LinksUpToDate>false</LinksUpToDate>
  <CharactersWithSpaces>4005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Form</dc:title>
  <dc:subject/>
  <dc:creator>Department of Transport and Main Roads</dc:creator>
  <cp:keywords>contract; form; formal instrument of agreement FREW</cp:keywords>
  <dc:description/>
  <cp:lastModifiedBy>Lisa X Mudie</cp:lastModifiedBy>
  <cp:revision>35</cp:revision>
  <cp:lastPrinted>2013-06-20T03:17:00Z</cp:lastPrinted>
  <dcterms:created xsi:type="dcterms:W3CDTF">2015-06-25T01:52:00Z</dcterms:created>
  <dcterms:modified xsi:type="dcterms:W3CDTF">2026-03-18T23:02:00Z</dcterms:modified>
  <cp:category>Formal Instrument of Agreement - FREW</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