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D6C9" w14:textId="3A6E910E" w:rsidR="000F4D50" w:rsidRPr="000F4D50" w:rsidRDefault="000F4D50" w:rsidP="000F4D50">
      <w:pPr>
        <w:pStyle w:val="BodyText"/>
        <w:rPr>
          <w:rStyle w:val="BodyTextitalic"/>
          <w:color w:val="4F6C00"/>
          <w:sz w:val="18"/>
          <w:szCs w:val="18"/>
        </w:rPr>
      </w:pPr>
      <w:r w:rsidRPr="000F4D50">
        <w:rPr>
          <w:rStyle w:val="BodyTextitalic"/>
          <w:color w:val="4F6C00"/>
          <w:sz w:val="18"/>
          <w:szCs w:val="18"/>
        </w:rPr>
        <w:t>[Any guidance text provided to help with completion of this Form will be shown in green italic font and in square brackets. Delete this text before issuance of Tender Documents. Tender Managers need to pre</w:t>
      </w:r>
      <w:r w:rsidR="00FC15C3">
        <w:rPr>
          <w:rStyle w:val="BodyTextitalic"/>
          <w:color w:val="4F6C00"/>
          <w:sz w:val="18"/>
          <w:szCs w:val="18"/>
        </w:rPr>
        <w:noBreakHyphen/>
      </w:r>
      <w:r w:rsidRPr="000F4D50">
        <w:rPr>
          <w:rStyle w:val="BodyTextitalic"/>
          <w:color w:val="4F6C00"/>
          <w:sz w:val="18"/>
          <w:szCs w:val="18"/>
        </w:rPr>
        <w:t>fill below table considering possible plant and Equipment required by the contractor if Daywork is ordered. To delete the guidance text, triple click mouse on the guidance text then hit Delete.]</w:t>
      </w:r>
    </w:p>
    <w:p w14:paraId="4ADB646A" w14:textId="7127DA41" w:rsidR="00617189" w:rsidRPr="00617189" w:rsidRDefault="00617189" w:rsidP="00617189">
      <w:pPr>
        <w:pStyle w:val="BodyText"/>
        <w:rPr>
          <w:b/>
        </w:rPr>
      </w:pPr>
      <w:r w:rsidRPr="00617189">
        <w:rPr>
          <w:b/>
        </w:rPr>
        <w:t>Part</w:t>
      </w:r>
      <w:r w:rsidR="00AF3378">
        <w:rPr>
          <w:b/>
        </w:rPr>
        <w:t> </w:t>
      </w:r>
      <w:r w:rsidRPr="00617189">
        <w:rPr>
          <w:b/>
        </w:rPr>
        <w:t>B</w:t>
      </w:r>
      <w:r w:rsidR="00FC15C3">
        <w:rPr>
          <w:b/>
        </w:rPr>
        <w:t> </w:t>
      </w:r>
      <w:r w:rsidRPr="00617189">
        <w:rPr>
          <w:b/>
        </w:rPr>
        <w:t>–</w:t>
      </w:r>
      <w:r w:rsidR="00FC15C3">
        <w:rPr>
          <w:b/>
        </w:rPr>
        <w:t> </w:t>
      </w:r>
      <w:r w:rsidRPr="00617189">
        <w:rPr>
          <w:b/>
        </w:rPr>
        <w:t>Plant and Equipment</w:t>
      </w:r>
    </w:p>
    <w:p w14:paraId="5DA8051B" w14:textId="77777777" w:rsidR="00617189" w:rsidRDefault="00617189" w:rsidP="0054381E">
      <w:pPr>
        <w:pStyle w:val="BodyText"/>
        <w:spacing w:after="90"/>
      </w:pPr>
      <w:r>
        <w:t>The Tenderer’s attention is directed to the Conditions of Tendering. The following rates shall apply to Daywork performed in accordance with the Conditions of Contract.</w:t>
      </w:r>
    </w:p>
    <w:p w14:paraId="11D8CB68" w14:textId="020EC5DD" w:rsidR="00617189" w:rsidRDefault="00617189" w:rsidP="0054381E">
      <w:pPr>
        <w:pStyle w:val="BodyText"/>
        <w:spacing w:after="90"/>
      </w:pPr>
      <w:r>
        <w:t>The rates provided below must include</w:t>
      </w:r>
      <w:r w:rsidR="00DB0A08">
        <w:t>,</w:t>
      </w:r>
      <w:r>
        <w:t xml:space="preserve"> and will be deemed to include</w:t>
      </w:r>
      <w:r w:rsidR="00DB0A08">
        <w:t>,</w:t>
      </w:r>
      <w:r>
        <w:t xml:space="preserve"> all operation costs</w:t>
      </w:r>
      <w:r w:rsidR="00AF3378">
        <w:t> </w:t>
      </w:r>
      <w:r>
        <w:t xml:space="preserve">(employment costs including, without limitation, all wages, salaries, leave allowances, bonuses, site mobilisation and disability allowances, workers’ compensation insurance premiums, </w:t>
      </w:r>
      <w:r w:rsidR="00AF3378">
        <w:t xml:space="preserve">induction costs, </w:t>
      </w:r>
      <w:r>
        <w:t>payroll tax, fringe benefit tax, superannuation costs, travelling and accommodation costs</w:t>
      </w:r>
      <w:r w:rsidR="00AF3378">
        <w:t xml:space="preserve"> and the cost related to operating and maintaining of plant and equipment for the Daywork</w:t>
      </w:r>
      <w:r>
        <w:t xml:space="preserve">), all necessary safety equipment, overheads, administrative costs, site supervision, establishment </w:t>
      </w:r>
      <w:r w:rsidR="00AF3378">
        <w:t xml:space="preserve">and demobilisation </w:t>
      </w:r>
      <w:r>
        <w:t>costs, attendance and profit.</w:t>
      </w:r>
    </w:p>
    <w:p w14:paraId="45000C27" w14:textId="77777777" w:rsidR="00617189" w:rsidRDefault="00617189" w:rsidP="00AF3378">
      <w:pPr>
        <w:pStyle w:val="BodyText"/>
        <w:spacing w:after="240"/>
      </w:pPr>
      <w:r>
        <w:t>Daywork ordered by the Administrator under the Contract and paid at the rates provided below will not attract the percentage for profit and attendance stated in the Conditions of Contract and the Annexure thereto. Notwithstanding that the Contract may provide for adjustment for rise and fall in costs, amounts payable for Daywork shall not be subject to any adjustment.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1608"/>
        <w:gridCol w:w="985"/>
        <w:gridCol w:w="992"/>
        <w:gridCol w:w="1559"/>
        <w:gridCol w:w="1784"/>
      </w:tblGrid>
      <w:tr w:rsidR="00F743D5" w14:paraId="520A7EB9" w14:textId="77777777" w:rsidTr="00FC15C3">
        <w:trPr>
          <w:cantSplit/>
          <w:tblHeader/>
        </w:trPr>
        <w:tc>
          <w:tcPr>
            <w:tcW w:w="2227" w:type="dxa"/>
            <w:vMerge w:val="restart"/>
            <w:shd w:val="clear" w:color="auto" w:fill="D9D9D9"/>
          </w:tcPr>
          <w:p w14:paraId="627F4502" w14:textId="473C5E33" w:rsidR="00F743D5" w:rsidRPr="00AF3378" w:rsidRDefault="00F743D5" w:rsidP="00FC15C3">
            <w:pPr>
              <w:pStyle w:val="TableHeading"/>
              <w:rPr>
                <w:rStyle w:val="BodyTextbold"/>
                <w:b/>
              </w:rPr>
            </w:pPr>
            <w:r w:rsidRPr="00AF3378">
              <w:rPr>
                <w:rStyle w:val="BodyTextbold"/>
                <w:b/>
              </w:rPr>
              <w:t xml:space="preserve">Make and </w:t>
            </w:r>
            <w:r>
              <w:rPr>
                <w:rStyle w:val="BodyTextbold"/>
                <w:b/>
              </w:rPr>
              <w:t>M</w:t>
            </w:r>
            <w:r w:rsidRPr="00AF3378">
              <w:rPr>
                <w:rStyle w:val="BodyTextbold"/>
                <w:b/>
              </w:rPr>
              <w:t>odel</w:t>
            </w:r>
          </w:p>
        </w:tc>
        <w:tc>
          <w:tcPr>
            <w:tcW w:w="1608" w:type="dxa"/>
            <w:vMerge w:val="restart"/>
            <w:shd w:val="clear" w:color="auto" w:fill="D9D9D9"/>
          </w:tcPr>
          <w:p w14:paraId="47873F6F" w14:textId="1637E3EA" w:rsidR="00F743D5" w:rsidRPr="00AF3378" w:rsidRDefault="00F743D5" w:rsidP="00FC15C3">
            <w:pPr>
              <w:pStyle w:val="TableHeading"/>
              <w:rPr>
                <w:rStyle w:val="BodyTextbold"/>
                <w:b/>
              </w:rPr>
            </w:pPr>
            <w:r w:rsidRPr="00AF3378">
              <w:rPr>
                <w:rStyle w:val="BodyTextbold"/>
                <w:b/>
              </w:rPr>
              <w:t>Machinery Classification</w:t>
            </w:r>
          </w:p>
        </w:tc>
        <w:tc>
          <w:tcPr>
            <w:tcW w:w="985" w:type="dxa"/>
            <w:vMerge w:val="restart"/>
            <w:shd w:val="clear" w:color="auto" w:fill="D9D9D9"/>
          </w:tcPr>
          <w:p w14:paraId="3351C5CF" w14:textId="43E9E63E" w:rsidR="00F743D5" w:rsidRPr="00AF3378" w:rsidRDefault="00F743D5" w:rsidP="00FC15C3">
            <w:pPr>
              <w:pStyle w:val="TableHeading"/>
              <w:rPr>
                <w:rStyle w:val="BodyTextbold"/>
                <w:b/>
              </w:rPr>
            </w:pPr>
            <w:r>
              <w:rPr>
                <w:rStyle w:val="BodyTextbold"/>
                <w:b/>
              </w:rPr>
              <w:t xml:space="preserve">Hourly </w:t>
            </w:r>
            <w:r w:rsidRPr="00AF3378">
              <w:rPr>
                <w:rStyle w:val="BodyTextbold"/>
                <w:b/>
              </w:rPr>
              <w:t>rate</w:t>
            </w:r>
            <w:r>
              <w:rPr>
                <w:rStyle w:val="BodyTextbold"/>
                <w:b/>
              </w:rPr>
              <w:t xml:space="preserve"> working</w:t>
            </w:r>
            <w:r w:rsidRPr="00AF3378">
              <w:rPr>
                <w:rStyle w:val="BodyTextbold"/>
                <w:b/>
              </w:rPr>
              <w:br/>
              <w:t>($)</w:t>
            </w:r>
          </w:p>
        </w:tc>
        <w:tc>
          <w:tcPr>
            <w:tcW w:w="992" w:type="dxa"/>
            <w:vMerge w:val="restart"/>
            <w:shd w:val="clear" w:color="auto" w:fill="D9D9D9"/>
          </w:tcPr>
          <w:p w14:paraId="619AAC51" w14:textId="05559935" w:rsidR="00F743D5" w:rsidRPr="00AF3378" w:rsidRDefault="00F743D5" w:rsidP="00FC15C3">
            <w:pPr>
              <w:pStyle w:val="TableHeading"/>
              <w:rPr>
                <w:rStyle w:val="BodyTextbold"/>
                <w:b/>
              </w:rPr>
            </w:pPr>
            <w:r>
              <w:rPr>
                <w:rStyle w:val="BodyTextbold"/>
                <w:b/>
              </w:rPr>
              <w:t>Hourly rate standby</w:t>
            </w:r>
            <w:r>
              <w:rPr>
                <w:rStyle w:val="BodyTextbold"/>
                <w:b/>
              </w:rPr>
              <w:br/>
              <w:t>($)</w:t>
            </w:r>
          </w:p>
        </w:tc>
        <w:tc>
          <w:tcPr>
            <w:tcW w:w="3343" w:type="dxa"/>
            <w:gridSpan w:val="2"/>
            <w:shd w:val="clear" w:color="auto" w:fill="D9D9D9"/>
          </w:tcPr>
          <w:p w14:paraId="5815A93D" w14:textId="27E043ED" w:rsidR="00F743D5" w:rsidRPr="00AF3378" w:rsidRDefault="00F743D5" w:rsidP="00FC15C3">
            <w:pPr>
              <w:pStyle w:val="TableHeading"/>
              <w:rPr>
                <w:rStyle w:val="BodyTextbold"/>
                <w:b/>
              </w:rPr>
            </w:pPr>
            <w:r w:rsidRPr="00AF3378">
              <w:rPr>
                <w:rStyle w:val="BodyTextbold"/>
                <w:b/>
              </w:rPr>
              <w:t>Night Work Rate</w:t>
            </w:r>
            <w:r>
              <w:rPr>
                <w:rStyle w:val="BodyTextbold"/>
                <w:b/>
              </w:rPr>
              <w:br/>
            </w:r>
            <w:r w:rsidRPr="00AF3378">
              <w:rPr>
                <w:rStyle w:val="BodyTextbold"/>
                <w:b/>
              </w:rPr>
              <w:t>(if applies)</w:t>
            </w:r>
          </w:p>
        </w:tc>
      </w:tr>
      <w:tr w:rsidR="00F743D5" w14:paraId="4E6007F1" w14:textId="77777777" w:rsidTr="00FC15C3">
        <w:trPr>
          <w:cantSplit/>
          <w:tblHeader/>
        </w:trPr>
        <w:tc>
          <w:tcPr>
            <w:tcW w:w="2227" w:type="dxa"/>
            <w:vMerge/>
            <w:shd w:val="clear" w:color="auto" w:fill="D9D9D9"/>
          </w:tcPr>
          <w:p w14:paraId="5782AE6F" w14:textId="77777777" w:rsidR="00F743D5" w:rsidRPr="00AF3378" w:rsidRDefault="00F743D5" w:rsidP="00FC15C3">
            <w:pPr>
              <w:pStyle w:val="TableHeading"/>
              <w:rPr>
                <w:rStyle w:val="BodyTextbold"/>
                <w:b/>
              </w:rPr>
            </w:pPr>
          </w:p>
        </w:tc>
        <w:tc>
          <w:tcPr>
            <w:tcW w:w="1608" w:type="dxa"/>
            <w:vMerge/>
            <w:shd w:val="clear" w:color="auto" w:fill="D9D9D9"/>
          </w:tcPr>
          <w:p w14:paraId="4B6ACEC9" w14:textId="77777777" w:rsidR="00F743D5" w:rsidRPr="00AF3378" w:rsidRDefault="00F743D5" w:rsidP="00FC15C3">
            <w:pPr>
              <w:pStyle w:val="TableHeading"/>
              <w:rPr>
                <w:rStyle w:val="BodyTextbold"/>
                <w:b/>
              </w:rPr>
            </w:pPr>
          </w:p>
        </w:tc>
        <w:tc>
          <w:tcPr>
            <w:tcW w:w="985" w:type="dxa"/>
            <w:vMerge/>
            <w:shd w:val="clear" w:color="auto" w:fill="D9D9D9"/>
          </w:tcPr>
          <w:p w14:paraId="5B8BD587" w14:textId="77777777" w:rsidR="00F743D5" w:rsidRPr="00AF3378" w:rsidRDefault="00F743D5" w:rsidP="00FC15C3">
            <w:pPr>
              <w:pStyle w:val="TableHeading"/>
              <w:rPr>
                <w:rStyle w:val="BodyTextbold"/>
                <w:b/>
              </w:rPr>
            </w:pPr>
          </w:p>
        </w:tc>
        <w:tc>
          <w:tcPr>
            <w:tcW w:w="992" w:type="dxa"/>
            <w:vMerge/>
            <w:shd w:val="clear" w:color="auto" w:fill="D9D9D9"/>
          </w:tcPr>
          <w:p w14:paraId="55503BE2" w14:textId="77777777" w:rsidR="00F743D5" w:rsidRPr="00AF3378" w:rsidRDefault="00F743D5" w:rsidP="00FC15C3">
            <w:pPr>
              <w:pStyle w:val="TableHeading"/>
              <w:rPr>
                <w:rStyle w:val="BodyTextbold"/>
                <w:b/>
              </w:rPr>
            </w:pPr>
          </w:p>
        </w:tc>
        <w:tc>
          <w:tcPr>
            <w:tcW w:w="1559" w:type="dxa"/>
            <w:shd w:val="clear" w:color="auto" w:fill="D9D9D9"/>
          </w:tcPr>
          <w:p w14:paraId="1E8B7416" w14:textId="4A61C710" w:rsidR="00F743D5" w:rsidRPr="00AF3378" w:rsidRDefault="00F743D5" w:rsidP="00FC15C3">
            <w:pPr>
              <w:pStyle w:val="TableHeading"/>
              <w:rPr>
                <w:rStyle w:val="BodyTextbold"/>
                <w:b/>
              </w:rPr>
            </w:pPr>
            <w:r w:rsidRPr="00AF3378">
              <w:rPr>
                <w:rStyle w:val="BodyTextbold"/>
                <w:b/>
              </w:rPr>
              <w:t>Hourly rate</w:t>
            </w:r>
            <w:r>
              <w:rPr>
                <w:rStyle w:val="BodyTextbold"/>
                <w:b/>
              </w:rPr>
              <w:t xml:space="preserve"> (working) </w:t>
            </w:r>
            <w:r>
              <w:rPr>
                <w:rStyle w:val="BodyTextbold"/>
                <w:b/>
              </w:rPr>
              <w:br/>
            </w:r>
            <w:r w:rsidRPr="00AF3378">
              <w:rPr>
                <w:rStyle w:val="BodyTextbold"/>
                <w:b/>
              </w:rPr>
              <w:t>($)</w:t>
            </w:r>
          </w:p>
        </w:tc>
        <w:tc>
          <w:tcPr>
            <w:tcW w:w="1784" w:type="dxa"/>
            <w:shd w:val="clear" w:color="auto" w:fill="D9D9D9"/>
          </w:tcPr>
          <w:p w14:paraId="66F133E0" w14:textId="6C65F2F4" w:rsidR="00F743D5" w:rsidRPr="00AF3378" w:rsidRDefault="00F743D5" w:rsidP="00FC15C3">
            <w:pPr>
              <w:pStyle w:val="TableHeading"/>
              <w:rPr>
                <w:rStyle w:val="BodyTextbold"/>
                <w:b/>
              </w:rPr>
            </w:pPr>
            <w:r w:rsidRPr="00AF3378">
              <w:rPr>
                <w:rStyle w:val="BodyTextbold"/>
                <w:b/>
              </w:rPr>
              <w:t>Hourly rate</w:t>
            </w:r>
            <w:r>
              <w:rPr>
                <w:rStyle w:val="BodyTextbold"/>
                <w:b/>
              </w:rPr>
              <w:t xml:space="preserve"> (standby)</w:t>
            </w:r>
            <w:r>
              <w:rPr>
                <w:rStyle w:val="BodyTextbold"/>
                <w:b/>
              </w:rPr>
              <w:br/>
            </w:r>
            <w:r w:rsidRPr="00AF3378">
              <w:rPr>
                <w:rStyle w:val="BodyTextbold"/>
                <w:b/>
              </w:rPr>
              <w:t>($)</w:t>
            </w:r>
          </w:p>
        </w:tc>
      </w:tr>
      <w:tr w:rsidR="00F743D5" w14:paraId="4DC0B96D" w14:textId="77777777" w:rsidTr="00FC15C3">
        <w:trPr>
          <w:cantSplit/>
          <w:trHeight w:val="397"/>
        </w:trPr>
        <w:tc>
          <w:tcPr>
            <w:tcW w:w="2227" w:type="dxa"/>
            <w:shd w:val="clear" w:color="auto" w:fill="auto"/>
          </w:tcPr>
          <w:p w14:paraId="77AC58D1" w14:textId="77777777" w:rsidR="00F743D5" w:rsidRDefault="00F743D5" w:rsidP="00FC15C3">
            <w:pPr>
              <w:pStyle w:val="TableBodyText"/>
              <w:jc w:val="center"/>
            </w:pPr>
          </w:p>
        </w:tc>
        <w:tc>
          <w:tcPr>
            <w:tcW w:w="1608" w:type="dxa"/>
            <w:shd w:val="clear" w:color="auto" w:fill="auto"/>
          </w:tcPr>
          <w:p w14:paraId="29D8536C" w14:textId="77777777" w:rsidR="00F743D5" w:rsidRDefault="00F743D5" w:rsidP="00FC15C3">
            <w:pPr>
              <w:pStyle w:val="TableBodyText"/>
              <w:jc w:val="center"/>
            </w:pPr>
          </w:p>
        </w:tc>
        <w:tc>
          <w:tcPr>
            <w:tcW w:w="985" w:type="dxa"/>
          </w:tcPr>
          <w:p w14:paraId="1E84066C" w14:textId="77777777" w:rsidR="00F743D5" w:rsidRDefault="00F743D5" w:rsidP="00FC15C3">
            <w:pPr>
              <w:pStyle w:val="TableBodyText"/>
              <w:jc w:val="center"/>
            </w:pPr>
          </w:p>
        </w:tc>
        <w:tc>
          <w:tcPr>
            <w:tcW w:w="992" w:type="dxa"/>
          </w:tcPr>
          <w:p w14:paraId="2A2DD734" w14:textId="77777777" w:rsidR="00F743D5" w:rsidRDefault="00F743D5" w:rsidP="00FC15C3">
            <w:pPr>
              <w:pStyle w:val="TableBodyText"/>
              <w:jc w:val="center"/>
            </w:pPr>
          </w:p>
        </w:tc>
        <w:tc>
          <w:tcPr>
            <w:tcW w:w="1559" w:type="dxa"/>
            <w:shd w:val="clear" w:color="auto" w:fill="auto"/>
          </w:tcPr>
          <w:p w14:paraId="6B0515B2" w14:textId="02163CF9" w:rsidR="00F743D5" w:rsidRDefault="00F743D5" w:rsidP="00FC15C3">
            <w:pPr>
              <w:pStyle w:val="TableBodyText"/>
              <w:jc w:val="center"/>
            </w:pPr>
          </w:p>
        </w:tc>
        <w:tc>
          <w:tcPr>
            <w:tcW w:w="1784" w:type="dxa"/>
            <w:shd w:val="clear" w:color="auto" w:fill="auto"/>
          </w:tcPr>
          <w:p w14:paraId="3D1E4819" w14:textId="77777777" w:rsidR="00F743D5" w:rsidRDefault="00F743D5" w:rsidP="00FC15C3">
            <w:pPr>
              <w:pStyle w:val="TableBodyText"/>
              <w:jc w:val="center"/>
            </w:pPr>
          </w:p>
        </w:tc>
      </w:tr>
      <w:tr w:rsidR="00F743D5" w14:paraId="193826BD" w14:textId="77777777" w:rsidTr="00FC15C3">
        <w:trPr>
          <w:cantSplit/>
          <w:trHeight w:val="397"/>
        </w:trPr>
        <w:tc>
          <w:tcPr>
            <w:tcW w:w="2227" w:type="dxa"/>
            <w:shd w:val="clear" w:color="auto" w:fill="auto"/>
          </w:tcPr>
          <w:p w14:paraId="75967C56" w14:textId="77777777" w:rsidR="00F743D5" w:rsidRDefault="00F743D5" w:rsidP="00FC15C3">
            <w:pPr>
              <w:pStyle w:val="TableBodyText"/>
              <w:jc w:val="center"/>
            </w:pPr>
          </w:p>
        </w:tc>
        <w:tc>
          <w:tcPr>
            <w:tcW w:w="1608" w:type="dxa"/>
            <w:shd w:val="clear" w:color="auto" w:fill="auto"/>
          </w:tcPr>
          <w:p w14:paraId="292CE51B" w14:textId="77777777" w:rsidR="00F743D5" w:rsidRDefault="00F743D5" w:rsidP="00FC15C3">
            <w:pPr>
              <w:pStyle w:val="TableBodyText"/>
              <w:jc w:val="center"/>
            </w:pPr>
          </w:p>
        </w:tc>
        <w:tc>
          <w:tcPr>
            <w:tcW w:w="985" w:type="dxa"/>
          </w:tcPr>
          <w:p w14:paraId="2AFD519A" w14:textId="77777777" w:rsidR="00F743D5" w:rsidRDefault="00F743D5" w:rsidP="00FC15C3">
            <w:pPr>
              <w:pStyle w:val="TableBodyText"/>
              <w:jc w:val="center"/>
            </w:pPr>
          </w:p>
        </w:tc>
        <w:tc>
          <w:tcPr>
            <w:tcW w:w="992" w:type="dxa"/>
          </w:tcPr>
          <w:p w14:paraId="5D4F78EC" w14:textId="77777777" w:rsidR="00F743D5" w:rsidRDefault="00F743D5" w:rsidP="00FC15C3">
            <w:pPr>
              <w:pStyle w:val="TableBodyText"/>
              <w:jc w:val="center"/>
            </w:pPr>
          </w:p>
        </w:tc>
        <w:tc>
          <w:tcPr>
            <w:tcW w:w="1559" w:type="dxa"/>
            <w:shd w:val="clear" w:color="auto" w:fill="auto"/>
          </w:tcPr>
          <w:p w14:paraId="3A5E0C02" w14:textId="3BA5A8F4" w:rsidR="00F743D5" w:rsidRDefault="00F743D5" w:rsidP="00FC15C3">
            <w:pPr>
              <w:pStyle w:val="TableBodyText"/>
              <w:jc w:val="center"/>
            </w:pPr>
          </w:p>
        </w:tc>
        <w:tc>
          <w:tcPr>
            <w:tcW w:w="1784" w:type="dxa"/>
            <w:shd w:val="clear" w:color="auto" w:fill="auto"/>
          </w:tcPr>
          <w:p w14:paraId="44FF8257" w14:textId="77777777" w:rsidR="00F743D5" w:rsidRDefault="00F743D5" w:rsidP="00FC15C3">
            <w:pPr>
              <w:pStyle w:val="TableBodyText"/>
              <w:jc w:val="center"/>
            </w:pPr>
          </w:p>
        </w:tc>
      </w:tr>
      <w:tr w:rsidR="00F743D5" w14:paraId="72F357F1" w14:textId="77777777" w:rsidTr="00FC15C3">
        <w:trPr>
          <w:cantSplit/>
          <w:trHeight w:val="397"/>
        </w:trPr>
        <w:tc>
          <w:tcPr>
            <w:tcW w:w="2227" w:type="dxa"/>
            <w:shd w:val="clear" w:color="auto" w:fill="auto"/>
          </w:tcPr>
          <w:p w14:paraId="1A32E00D" w14:textId="77777777" w:rsidR="00F743D5" w:rsidRDefault="00F743D5" w:rsidP="00FC15C3">
            <w:pPr>
              <w:pStyle w:val="TableBodyText"/>
              <w:jc w:val="center"/>
            </w:pPr>
          </w:p>
        </w:tc>
        <w:tc>
          <w:tcPr>
            <w:tcW w:w="1608" w:type="dxa"/>
            <w:shd w:val="clear" w:color="auto" w:fill="auto"/>
          </w:tcPr>
          <w:p w14:paraId="2CCA1FD3" w14:textId="77777777" w:rsidR="00F743D5" w:rsidRDefault="00F743D5" w:rsidP="00FC15C3">
            <w:pPr>
              <w:pStyle w:val="TableBodyText"/>
              <w:jc w:val="center"/>
            </w:pPr>
          </w:p>
        </w:tc>
        <w:tc>
          <w:tcPr>
            <w:tcW w:w="985" w:type="dxa"/>
          </w:tcPr>
          <w:p w14:paraId="00F8041E" w14:textId="77777777" w:rsidR="00F743D5" w:rsidRDefault="00F743D5" w:rsidP="00FC15C3">
            <w:pPr>
              <w:pStyle w:val="TableBodyText"/>
              <w:jc w:val="center"/>
            </w:pPr>
          </w:p>
        </w:tc>
        <w:tc>
          <w:tcPr>
            <w:tcW w:w="992" w:type="dxa"/>
          </w:tcPr>
          <w:p w14:paraId="1D26D10C" w14:textId="77777777" w:rsidR="00F743D5" w:rsidRDefault="00F743D5" w:rsidP="00FC15C3">
            <w:pPr>
              <w:pStyle w:val="TableBodyText"/>
              <w:jc w:val="center"/>
            </w:pPr>
          </w:p>
        </w:tc>
        <w:tc>
          <w:tcPr>
            <w:tcW w:w="1559" w:type="dxa"/>
            <w:shd w:val="clear" w:color="auto" w:fill="auto"/>
          </w:tcPr>
          <w:p w14:paraId="6133B7F8" w14:textId="4CDEDF3C" w:rsidR="00F743D5" w:rsidRDefault="00F743D5" w:rsidP="00FC15C3">
            <w:pPr>
              <w:pStyle w:val="TableBodyText"/>
              <w:jc w:val="center"/>
            </w:pPr>
          </w:p>
        </w:tc>
        <w:tc>
          <w:tcPr>
            <w:tcW w:w="1784" w:type="dxa"/>
            <w:shd w:val="clear" w:color="auto" w:fill="auto"/>
          </w:tcPr>
          <w:p w14:paraId="18258887" w14:textId="77777777" w:rsidR="00F743D5" w:rsidRDefault="00F743D5" w:rsidP="00FC15C3">
            <w:pPr>
              <w:pStyle w:val="TableBodyText"/>
              <w:jc w:val="center"/>
            </w:pPr>
          </w:p>
        </w:tc>
      </w:tr>
      <w:tr w:rsidR="00F743D5" w14:paraId="60BC6B73" w14:textId="77777777" w:rsidTr="00FC15C3">
        <w:trPr>
          <w:cantSplit/>
          <w:trHeight w:val="397"/>
        </w:trPr>
        <w:tc>
          <w:tcPr>
            <w:tcW w:w="2227" w:type="dxa"/>
            <w:shd w:val="clear" w:color="auto" w:fill="auto"/>
          </w:tcPr>
          <w:p w14:paraId="7C819B87" w14:textId="77777777" w:rsidR="00F743D5" w:rsidRDefault="00F743D5" w:rsidP="00FC15C3">
            <w:pPr>
              <w:pStyle w:val="TableBodyText"/>
              <w:jc w:val="center"/>
            </w:pPr>
          </w:p>
        </w:tc>
        <w:tc>
          <w:tcPr>
            <w:tcW w:w="1608" w:type="dxa"/>
            <w:shd w:val="clear" w:color="auto" w:fill="auto"/>
          </w:tcPr>
          <w:p w14:paraId="1338884D" w14:textId="77777777" w:rsidR="00F743D5" w:rsidRDefault="00F743D5" w:rsidP="00FC15C3">
            <w:pPr>
              <w:pStyle w:val="TableBodyText"/>
              <w:jc w:val="center"/>
            </w:pPr>
          </w:p>
        </w:tc>
        <w:tc>
          <w:tcPr>
            <w:tcW w:w="985" w:type="dxa"/>
          </w:tcPr>
          <w:p w14:paraId="586F974C" w14:textId="77777777" w:rsidR="00F743D5" w:rsidRDefault="00F743D5" w:rsidP="00FC15C3">
            <w:pPr>
              <w:pStyle w:val="TableBodyText"/>
              <w:jc w:val="center"/>
            </w:pPr>
          </w:p>
        </w:tc>
        <w:tc>
          <w:tcPr>
            <w:tcW w:w="992" w:type="dxa"/>
          </w:tcPr>
          <w:p w14:paraId="14289BDA" w14:textId="77777777" w:rsidR="00F743D5" w:rsidRDefault="00F743D5" w:rsidP="00FC15C3">
            <w:pPr>
              <w:pStyle w:val="TableBodyText"/>
              <w:jc w:val="center"/>
            </w:pPr>
          </w:p>
        </w:tc>
        <w:tc>
          <w:tcPr>
            <w:tcW w:w="1559" w:type="dxa"/>
            <w:shd w:val="clear" w:color="auto" w:fill="auto"/>
          </w:tcPr>
          <w:p w14:paraId="7AD1A7FE" w14:textId="752E8170" w:rsidR="00F743D5" w:rsidRDefault="00F743D5" w:rsidP="00FC15C3">
            <w:pPr>
              <w:pStyle w:val="TableBodyText"/>
              <w:jc w:val="center"/>
            </w:pPr>
          </w:p>
        </w:tc>
        <w:tc>
          <w:tcPr>
            <w:tcW w:w="1784" w:type="dxa"/>
            <w:shd w:val="clear" w:color="auto" w:fill="auto"/>
          </w:tcPr>
          <w:p w14:paraId="5826BA0D" w14:textId="77777777" w:rsidR="00F743D5" w:rsidRDefault="00F743D5" w:rsidP="00FC15C3">
            <w:pPr>
              <w:pStyle w:val="TableBodyText"/>
              <w:jc w:val="center"/>
            </w:pPr>
          </w:p>
        </w:tc>
      </w:tr>
      <w:tr w:rsidR="00F743D5" w14:paraId="3BC6343A" w14:textId="77777777" w:rsidTr="00FC15C3">
        <w:trPr>
          <w:cantSplit/>
          <w:trHeight w:val="397"/>
        </w:trPr>
        <w:tc>
          <w:tcPr>
            <w:tcW w:w="2227" w:type="dxa"/>
            <w:shd w:val="clear" w:color="auto" w:fill="auto"/>
          </w:tcPr>
          <w:p w14:paraId="3772F5BE" w14:textId="77777777" w:rsidR="00F743D5" w:rsidRDefault="00F743D5" w:rsidP="00FC15C3">
            <w:pPr>
              <w:pStyle w:val="TableBodyText"/>
              <w:jc w:val="center"/>
            </w:pPr>
          </w:p>
        </w:tc>
        <w:tc>
          <w:tcPr>
            <w:tcW w:w="1608" w:type="dxa"/>
            <w:shd w:val="clear" w:color="auto" w:fill="auto"/>
          </w:tcPr>
          <w:p w14:paraId="504A4121" w14:textId="77777777" w:rsidR="00F743D5" w:rsidRDefault="00F743D5" w:rsidP="00FC15C3">
            <w:pPr>
              <w:pStyle w:val="TableBodyText"/>
              <w:jc w:val="center"/>
            </w:pPr>
          </w:p>
        </w:tc>
        <w:tc>
          <w:tcPr>
            <w:tcW w:w="985" w:type="dxa"/>
          </w:tcPr>
          <w:p w14:paraId="06BC8955" w14:textId="77777777" w:rsidR="00F743D5" w:rsidRDefault="00F743D5" w:rsidP="00FC15C3">
            <w:pPr>
              <w:pStyle w:val="TableBodyText"/>
              <w:jc w:val="center"/>
            </w:pPr>
          </w:p>
        </w:tc>
        <w:tc>
          <w:tcPr>
            <w:tcW w:w="992" w:type="dxa"/>
          </w:tcPr>
          <w:p w14:paraId="2C7B936A" w14:textId="77777777" w:rsidR="00F743D5" w:rsidRDefault="00F743D5" w:rsidP="00FC15C3">
            <w:pPr>
              <w:pStyle w:val="TableBodyText"/>
              <w:jc w:val="center"/>
            </w:pPr>
          </w:p>
        </w:tc>
        <w:tc>
          <w:tcPr>
            <w:tcW w:w="1559" w:type="dxa"/>
            <w:shd w:val="clear" w:color="auto" w:fill="auto"/>
          </w:tcPr>
          <w:p w14:paraId="4BB1774A" w14:textId="74EFBEE7" w:rsidR="00F743D5" w:rsidRDefault="00F743D5" w:rsidP="00FC15C3">
            <w:pPr>
              <w:pStyle w:val="TableBodyText"/>
              <w:jc w:val="center"/>
            </w:pPr>
          </w:p>
        </w:tc>
        <w:tc>
          <w:tcPr>
            <w:tcW w:w="1784" w:type="dxa"/>
            <w:shd w:val="clear" w:color="auto" w:fill="auto"/>
          </w:tcPr>
          <w:p w14:paraId="723A25BA" w14:textId="77777777" w:rsidR="00F743D5" w:rsidRDefault="00F743D5" w:rsidP="00FC15C3">
            <w:pPr>
              <w:pStyle w:val="TableBodyText"/>
              <w:jc w:val="center"/>
            </w:pPr>
          </w:p>
        </w:tc>
      </w:tr>
      <w:tr w:rsidR="00F743D5" w14:paraId="50EA3FB1" w14:textId="77777777" w:rsidTr="00FC15C3">
        <w:trPr>
          <w:cantSplit/>
          <w:trHeight w:val="397"/>
        </w:trPr>
        <w:tc>
          <w:tcPr>
            <w:tcW w:w="2227" w:type="dxa"/>
            <w:shd w:val="clear" w:color="auto" w:fill="auto"/>
          </w:tcPr>
          <w:p w14:paraId="3DCE5F06" w14:textId="77777777" w:rsidR="00F743D5" w:rsidRDefault="00F743D5" w:rsidP="00FC15C3">
            <w:pPr>
              <w:pStyle w:val="TableBodyText"/>
              <w:jc w:val="center"/>
            </w:pPr>
          </w:p>
        </w:tc>
        <w:tc>
          <w:tcPr>
            <w:tcW w:w="1608" w:type="dxa"/>
            <w:shd w:val="clear" w:color="auto" w:fill="auto"/>
          </w:tcPr>
          <w:p w14:paraId="31204DBC" w14:textId="77777777" w:rsidR="00F743D5" w:rsidRDefault="00F743D5" w:rsidP="00FC15C3">
            <w:pPr>
              <w:pStyle w:val="TableBodyText"/>
              <w:jc w:val="center"/>
            </w:pPr>
          </w:p>
        </w:tc>
        <w:tc>
          <w:tcPr>
            <w:tcW w:w="985" w:type="dxa"/>
          </w:tcPr>
          <w:p w14:paraId="6D5B27C3" w14:textId="77777777" w:rsidR="00F743D5" w:rsidRDefault="00F743D5" w:rsidP="00FC15C3">
            <w:pPr>
              <w:pStyle w:val="TableBodyText"/>
              <w:jc w:val="center"/>
            </w:pPr>
          </w:p>
        </w:tc>
        <w:tc>
          <w:tcPr>
            <w:tcW w:w="992" w:type="dxa"/>
          </w:tcPr>
          <w:p w14:paraId="09DE0E99" w14:textId="77777777" w:rsidR="00F743D5" w:rsidRDefault="00F743D5" w:rsidP="00FC15C3">
            <w:pPr>
              <w:pStyle w:val="TableBodyText"/>
              <w:jc w:val="center"/>
            </w:pPr>
          </w:p>
        </w:tc>
        <w:tc>
          <w:tcPr>
            <w:tcW w:w="1559" w:type="dxa"/>
            <w:shd w:val="clear" w:color="auto" w:fill="auto"/>
          </w:tcPr>
          <w:p w14:paraId="3F52F5FF" w14:textId="1BD307C7" w:rsidR="00F743D5" w:rsidRDefault="00F743D5" w:rsidP="00FC15C3">
            <w:pPr>
              <w:pStyle w:val="TableBodyText"/>
              <w:jc w:val="center"/>
            </w:pPr>
          </w:p>
        </w:tc>
        <w:tc>
          <w:tcPr>
            <w:tcW w:w="1784" w:type="dxa"/>
            <w:shd w:val="clear" w:color="auto" w:fill="auto"/>
          </w:tcPr>
          <w:p w14:paraId="6CB40329" w14:textId="77777777" w:rsidR="00F743D5" w:rsidRDefault="00F743D5" w:rsidP="00FC15C3">
            <w:pPr>
              <w:pStyle w:val="TableBodyText"/>
              <w:jc w:val="center"/>
            </w:pPr>
          </w:p>
        </w:tc>
      </w:tr>
      <w:tr w:rsidR="00F743D5" w14:paraId="16235708" w14:textId="77777777" w:rsidTr="00FC15C3">
        <w:trPr>
          <w:cantSplit/>
          <w:trHeight w:val="397"/>
        </w:trPr>
        <w:tc>
          <w:tcPr>
            <w:tcW w:w="2227" w:type="dxa"/>
            <w:shd w:val="clear" w:color="auto" w:fill="auto"/>
          </w:tcPr>
          <w:p w14:paraId="459A569F" w14:textId="77777777" w:rsidR="00F743D5" w:rsidRDefault="00F743D5" w:rsidP="00FC15C3">
            <w:pPr>
              <w:pStyle w:val="TableBodyText"/>
              <w:jc w:val="center"/>
            </w:pPr>
          </w:p>
        </w:tc>
        <w:tc>
          <w:tcPr>
            <w:tcW w:w="1608" w:type="dxa"/>
            <w:shd w:val="clear" w:color="auto" w:fill="auto"/>
          </w:tcPr>
          <w:p w14:paraId="4CF9EC20" w14:textId="77777777" w:rsidR="00F743D5" w:rsidRDefault="00F743D5" w:rsidP="00FC15C3">
            <w:pPr>
              <w:pStyle w:val="TableBodyText"/>
              <w:jc w:val="center"/>
            </w:pPr>
          </w:p>
        </w:tc>
        <w:tc>
          <w:tcPr>
            <w:tcW w:w="985" w:type="dxa"/>
          </w:tcPr>
          <w:p w14:paraId="7BB13459" w14:textId="77777777" w:rsidR="00F743D5" w:rsidRDefault="00F743D5" w:rsidP="00FC15C3">
            <w:pPr>
              <w:pStyle w:val="TableBodyText"/>
              <w:jc w:val="center"/>
            </w:pPr>
          </w:p>
        </w:tc>
        <w:tc>
          <w:tcPr>
            <w:tcW w:w="992" w:type="dxa"/>
          </w:tcPr>
          <w:p w14:paraId="659229B8" w14:textId="77777777" w:rsidR="00F743D5" w:rsidRDefault="00F743D5" w:rsidP="00FC15C3">
            <w:pPr>
              <w:pStyle w:val="TableBodyText"/>
              <w:jc w:val="center"/>
            </w:pPr>
          </w:p>
        </w:tc>
        <w:tc>
          <w:tcPr>
            <w:tcW w:w="1559" w:type="dxa"/>
            <w:shd w:val="clear" w:color="auto" w:fill="auto"/>
          </w:tcPr>
          <w:p w14:paraId="2AE463B7" w14:textId="26E2CAFE" w:rsidR="00F743D5" w:rsidRDefault="00F743D5" w:rsidP="00FC15C3">
            <w:pPr>
              <w:pStyle w:val="TableBodyText"/>
              <w:jc w:val="center"/>
            </w:pPr>
          </w:p>
        </w:tc>
        <w:tc>
          <w:tcPr>
            <w:tcW w:w="1784" w:type="dxa"/>
            <w:shd w:val="clear" w:color="auto" w:fill="auto"/>
          </w:tcPr>
          <w:p w14:paraId="16D22006" w14:textId="77777777" w:rsidR="00F743D5" w:rsidRDefault="00F743D5" w:rsidP="00FC15C3">
            <w:pPr>
              <w:pStyle w:val="TableBodyText"/>
              <w:jc w:val="center"/>
            </w:pPr>
          </w:p>
        </w:tc>
      </w:tr>
      <w:tr w:rsidR="00F743D5" w14:paraId="6F1628DC" w14:textId="77777777" w:rsidTr="00FC15C3">
        <w:trPr>
          <w:cantSplit/>
          <w:trHeight w:val="397"/>
        </w:trPr>
        <w:tc>
          <w:tcPr>
            <w:tcW w:w="2227" w:type="dxa"/>
            <w:shd w:val="clear" w:color="auto" w:fill="auto"/>
          </w:tcPr>
          <w:p w14:paraId="64CE8101" w14:textId="77777777" w:rsidR="00F743D5" w:rsidRDefault="00F743D5" w:rsidP="00FC15C3">
            <w:pPr>
              <w:pStyle w:val="TableBodyText"/>
              <w:jc w:val="center"/>
            </w:pPr>
          </w:p>
        </w:tc>
        <w:tc>
          <w:tcPr>
            <w:tcW w:w="1608" w:type="dxa"/>
            <w:shd w:val="clear" w:color="auto" w:fill="auto"/>
          </w:tcPr>
          <w:p w14:paraId="6137FEEB" w14:textId="77777777" w:rsidR="00F743D5" w:rsidRDefault="00F743D5" w:rsidP="00FC15C3">
            <w:pPr>
              <w:pStyle w:val="TableBodyText"/>
              <w:jc w:val="center"/>
            </w:pPr>
          </w:p>
        </w:tc>
        <w:tc>
          <w:tcPr>
            <w:tcW w:w="985" w:type="dxa"/>
          </w:tcPr>
          <w:p w14:paraId="1969D20A" w14:textId="77777777" w:rsidR="00F743D5" w:rsidRDefault="00F743D5" w:rsidP="00FC15C3">
            <w:pPr>
              <w:pStyle w:val="TableBodyText"/>
              <w:jc w:val="center"/>
            </w:pPr>
          </w:p>
        </w:tc>
        <w:tc>
          <w:tcPr>
            <w:tcW w:w="992" w:type="dxa"/>
          </w:tcPr>
          <w:p w14:paraId="3A46DCD4" w14:textId="77777777" w:rsidR="00F743D5" w:rsidRDefault="00F743D5" w:rsidP="00FC15C3">
            <w:pPr>
              <w:pStyle w:val="TableBodyText"/>
              <w:jc w:val="center"/>
            </w:pPr>
          </w:p>
        </w:tc>
        <w:tc>
          <w:tcPr>
            <w:tcW w:w="1559" w:type="dxa"/>
            <w:shd w:val="clear" w:color="auto" w:fill="auto"/>
          </w:tcPr>
          <w:p w14:paraId="3C3B6B5E" w14:textId="33576192" w:rsidR="00F743D5" w:rsidRDefault="00F743D5" w:rsidP="00FC15C3">
            <w:pPr>
              <w:pStyle w:val="TableBodyText"/>
              <w:jc w:val="center"/>
            </w:pPr>
          </w:p>
        </w:tc>
        <w:tc>
          <w:tcPr>
            <w:tcW w:w="1784" w:type="dxa"/>
            <w:shd w:val="clear" w:color="auto" w:fill="auto"/>
          </w:tcPr>
          <w:p w14:paraId="4E92C180" w14:textId="77777777" w:rsidR="00F743D5" w:rsidRDefault="00F743D5" w:rsidP="00FC15C3">
            <w:pPr>
              <w:pStyle w:val="TableBodyText"/>
              <w:jc w:val="center"/>
            </w:pPr>
          </w:p>
        </w:tc>
      </w:tr>
      <w:tr w:rsidR="00F743D5" w14:paraId="5A64B72F" w14:textId="77777777" w:rsidTr="00FC15C3">
        <w:trPr>
          <w:cantSplit/>
          <w:trHeight w:val="397"/>
        </w:trPr>
        <w:tc>
          <w:tcPr>
            <w:tcW w:w="2227" w:type="dxa"/>
            <w:shd w:val="clear" w:color="auto" w:fill="auto"/>
          </w:tcPr>
          <w:p w14:paraId="308B5328" w14:textId="77777777" w:rsidR="00F743D5" w:rsidRDefault="00F743D5" w:rsidP="00FC15C3">
            <w:pPr>
              <w:pStyle w:val="TableBodyText"/>
              <w:jc w:val="center"/>
            </w:pPr>
          </w:p>
        </w:tc>
        <w:tc>
          <w:tcPr>
            <w:tcW w:w="1608" w:type="dxa"/>
            <w:shd w:val="clear" w:color="auto" w:fill="auto"/>
          </w:tcPr>
          <w:p w14:paraId="6C01FD58" w14:textId="77777777" w:rsidR="00F743D5" w:rsidRDefault="00F743D5" w:rsidP="00FC15C3">
            <w:pPr>
              <w:pStyle w:val="TableBodyText"/>
              <w:jc w:val="center"/>
            </w:pPr>
          </w:p>
        </w:tc>
        <w:tc>
          <w:tcPr>
            <w:tcW w:w="985" w:type="dxa"/>
          </w:tcPr>
          <w:p w14:paraId="236114AD" w14:textId="77777777" w:rsidR="00F743D5" w:rsidRDefault="00F743D5" w:rsidP="00FC15C3">
            <w:pPr>
              <w:pStyle w:val="TableBodyText"/>
              <w:jc w:val="center"/>
            </w:pPr>
          </w:p>
        </w:tc>
        <w:tc>
          <w:tcPr>
            <w:tcW w:w="992" w:type="dxa"/>
          </w:tcPr>
          <w:p w14:paraId="5121F701" w14:textId="77777777" w:rsidR="00F743D5" w:rsidRDefault="00F743D5" w:rsidP="00FC15C3">
            <w:pPr>
              <w:pStyle w:val="TableBodyText"/>
              <w:jc w:val="center"/>
            </w:pPr>
          </w:p>
        </w:tc>
        <w:tc>
          <w:tcPr>
            <w:tcW w:w="1559" w:type="dxa"/>
            <w:shd w:val="clear" w:color="auto" w:fill="auto"/>
          </w:tcPr>
          <w:p w14:paraId="5E63067D" w14:textId="4B929319" w:rsidR="00F743D5" w:rsidRDefault="00F743D5" w:rsidP="00FC15C3">
            <w:pPr>
              <w:pStyle w:val="TableBodyText"/>
              <w:jc w:val="center"/>
            </w:pPr>
          </w:p>
        </w:tc>
        <w:tc>
          <w:tcPr>
            <w:tcW w:w="1784" w:type="dxa"/>
            <w:shd w:val="clear" w:color="auto" w:fill="auto"/>
          </w:tcPr>
          <w:p w14:paraId="17FCDADB" w14:textId="77777777" w:rsidR="00F743D5" w:rsidRDefault="00F743D5" w:rsidP="00FC15C3">
            <w:pPr>
              <w:pStyle w:val="TableBodyText"/>
              <w:jc w:val="center"/>
            </w:pPr>
          </w:p>
        </w:tc>
      </w:tr>
      <w:tr w:rsidR="00F743D5" w14:paraId="522B8549" w14:textId="77777777" w:rsidTr="00FC15C3">
        <w:trPr>
          <w:cantSplit/>
          <w:trHeight w:val="397"/>
        </w:trPr>
        <w:tc>
          <w:tcPr>
            <w:tcW w:w="2227" w:type="dxa"/>
            <w:shd w:val="clear" w:color="auto" w:fill="auto"/>
          </w:tcPr>
          <w:p w14:paraId="0E36B870" w14:textId="77777777" w:rsidR="00F743D5" w:rsidRDefault="00F743D5" w:rsidP="00FC15C3">
            <w:pPr>
              <w:pStyle w:val="TableBodyText"/>
              <w:jc w:val="center"/>
            </w:pPr>
          </w:p>
        </w:tc>
        <w:tc>
          <w:tcPr>
            <w:tcW w:w="1608" w:type="dxa"/>
            <w:shd w:val="clear" w:color="auto" w:fill="auto"/>
          </w:tcPr>
          <w:p w14:paraId="644E51FD" w14:textId="77777777" w:rsidR="00F743D5" w:rsidRDefault="00F743D5" w:rsidP="00FC15C3">
            <w:pPr>
              <w:pStyle w:val="TableBodyText"/>
              <w:jc w:val="center"/>
            </w:pPr>
          </w:p>
        </w:tc>
        <w:tc>
          <w:tcPr>
            <w:tcW w:w="985" w:type="dxa"/>
          </w:tcPr>
          <w:p w14:paraId="2BAC44AF" w14:textId="77777777" w:rsidR="00F743D5" w:rsidRDefault="00F743D5" w:rsidP="00FC15C3">
            <w:pPr>
              <w:pStyle w:val="TableBodyText"/>
              <w:jc w:val="center"/>
            </w:pPr>
          </w:p>
        </w:tc>
        <w:tc>
          <w:tcPr>
            <w:tcW w:w="992" w:type="dxa"/>
          </w:tcPr>
          <w:p w14:paraId="6DD0802E" w14:textId="77777777" w:rsidR="00F743D5" w:rsidRDefault="00F743D5" w:rsidP="00FC15C3">
            <w:pPr>
              <w:pStyle w:val="TableBodyText"/>
              <w:jc w:val="center"/>
            </w:pPr>
          </w:p>
        </w:tc>
        <w:tc>
          <w:tcPr>
            <w:tcW w:w="1559" w:type="dxa"/>
            <w:shd w:val="clear" w:color="auto" w:fill="auto"/>
          </w:tcPr>
          <w:p w14:paraId="0AD3A506" w14:textId="1F0DC1CC" w:rsidR="00F743D5" w:rsidRDefault="00F743D5" w:rsidP="00FC15C3">
            <w:pPr>
              <w:pStyle w:val="TableBodyText"/>
              <w:jc w:val="center"/>
            </w:pPr>
          </w:p>
        </w:tc>
        <w:tc>
          <w:tcPr>
            <w:tcW w:w="1784" w:type="dxa"/>
            <w:shd w:val="clear" w:color="auto" w:fill="auto"/>
          </w:tcPr>
          <w:p w14:paraId="746E9A8A" w14:textId="77777777" w:rsidR="00F743D5" w:rsidRDefault="00F743D5" w:rsidP="00FC15C3">
            <w:pPr>
              <w:pStyle w:val="TableBodyText"/>
              <w:jc w:val="center"/>
            </w:pPr>
          </w:p>
        </w:tc>
      </w:tr>
      <w:tr w:rsidR="00F743D5" w14:paraId="7FB71875" w14:textId="77777777" w:rsidTr="00FC15C3">
        <w:trPr>
          <w:cantSplit/>
          <w:trHeight w:val="397"/>
        </w:trPr>
        <w:tc>
          <w:tcPr>
            <w:tcW w:w="2227" w:type="dxa"/>
            <w:shd w:val="clear" w:color="auto" w:fill="auto"/>
          </w:tcPr>
          <w:p w14:paraId="79931EB2" w14:textId="77777777" w:rsidR="00F743D5" w:rsidRDefault="00F743D5" w:rsidP="00FC15C3">
            <w:pPr>
              <w:pStyle w:val="TableBodyText"/>
              <w:jc w:val="center"/>
            </w:pPr>
          </w:p>
        </w:tc>
        <w:tc>
          <w:tcPr>
            <w:tcW w:w="1608" w:type="dxa"/>
            <w:shd w:val="clear" w:color="auto" w:fill="auto"/>
          </w:tcPr>
          <w:p w14:paraId="1C0D8588" w14:textId="77777777" w:rsidR="00F743D5" w:rsidRDefault="00F743D5" w:rsidP="00FC15C3">
            <w:pPr>
              <w:pStyle w:val="TableBodyText"/>
              <w:jc w:val="center"/>
            </w:pPr>
          </w:p>
        </w:tc>
        <w:tc>
          <w:tcPr>
            <w:tcW w:w="985" w:type="dxa"/>
          </w:tcPr>
          <w:p w14:paraId="4DC8776A" w14:textId="77777777" w:rsidR="00F743D5" w:rsidRDefault="00F743D5" w:rsidP="00FC15C3">
            <w:pPr>
              <w:pStyle w:val="TableBodyText"/>
              <w:jc w:val="center"/>
            </w:pPr>
          </w:p>
        </w:tc>
        <w:tc>
          <w:tcPr>
            <w:tcW w:w="992" w:type="dxa"/>
          </w:tcPr>
          <w:p w14:paraId="09CA158A" w14:textId="77777777" w:rsidR="00F743D5" w:rsidRDefault="00F743D5" w:rsidP="00FC15C3">
            <w:pPr>
              <w:pStyle w:val="TableBodyText"/>
              <w:jc w:val="center"/>
            </w:pPr>
          </w:p>
        </w:tc>
        <w:tc>
          <w:tcPr>
            <w:tcW w:w="1559" w:type="dxa"/>
            <w:shd w:val="clear" w:color="auto" w:fill="auto"/>
          </w:tcPr>
          <w:p w14:paraId="1E9A0283" w14:textId="72D25314" w:rsidR="00F743D5" w:rsidRDefault="00F743D5" w:rsidP="00FC15C3">
            <w:pPr>
              <w:pStyle w:val="TableBodyText"/>
              <w:jc w:val="center"/>
            </w:pPr>
          </w:p>
        </w:tc>
        <w:tc>
          <w:tcPr>
            <w:tcW w:w="1784" w:type="dxa"/>
            <w:shd w:val="clear" w:color="auto" w:fill="auto"/>
          </w:tcPr>
          <w:p w14:paraId="155F2FBD" w14:textId="77777777" w:rsidR="00F743D5" w:rsidRDefault="00F743D5" w:rsidP="00FC15C3">
            <w:pPr>
              <w:pStyle w:val="TableBodyText"/>
              <w:jc w:val="center"/>
            </w:pPr>
          </w:p>
        </w:tc>
      </w:tr>
      <w:tr w:rsidR="00F743D5" w14:paraId="20E53639" w14:textId="77777777" w:rsidTr="00FC15C3">
        <w:trPr>
          <w:cantSplit/>
          <w:trHeight w:val="397"/>
        </w:trPr>
        <w:tc>
          <w:tcPr>
            <w:tcW w:w="2227" w:type="dxa"/>
            <w:shd w:val="clear" w:color="auto" w:fill="auto"/>
          </w:tcPr>
          <w:p w14:paraId="0F3602A5" w14:textId="77777777" w:rsidR="00F743D5" w:rsidRDefault="00F743D5" w:rsidP="00FC15C3">
            <w:pPr>
              <w:pStyle w:val="TableBodyText"/>
              <w:jc w:val="center"/>
            </w:pPr>
          </w:p>
        </w:tc>
        <w:tc>
          <w:tcPr>
            <w:tcW w:w="1608" w:type="dxa"/>
            <w:shd w:val="clear" w:color="auto" w:fill="auto"/>
          </w:tcPr>
          <w:p w14:paraId="261038E1" w14:textId="77777777" w:rsidR="00F743D5" w:rsidRDefault="00F743D5" w:rsidP="00FC15C3">
            <w:pPr>
              <w:pStyle w:val="TableBodyText"/>
              <w:jc w:val="center"/>
            </w:pPr>
          </w:p>
        </w:tc>
        <w:tc>
          <w:tcPr>
            <w:tcW w:w="985" w:type="dxa"/>
          </w:tcPr>
          <w:p w14:paraId="5762D2E9" w14:textId="77777777" w:rsidR="00F743D5" w:rsidRDefault="00F743D5" w:rsidP="00FC15C3">
            <w:pPr>
              <w:pStyle w:val="TableBodyText"/>
              <w:jc w:val="center"/>
            </w:pPr>
          </w:p>
        </w:tc>
        <w:tc>
          <w:tcPr>
            <w:tcW w:w="992" w:type="dxa"/>
          </w:tcPr>
          <w:p w14:paraId="7554BDAC" w14:textId="77777777" w:rsidR="00F743D5" w:rsidRDefault="00F743D5" w:rsidP="00FC15C3">
            <w:pPr>
              <w:pStyle w:val="TableBodyText"/>
              <w:jc w:val="center"/>
            </w:pPr>
          </w:p>
        </w:tc>
        <w:tc>
          <w:tcPr>
            <w:tcW w:w="1559" w:type="dxa"/>
            <w:shd w:val="clear" w:color="auto" w:fill="auto"/>
          </w:tcPr>
          <w:p w14:paraId="05421B90" w14:textId="28A8F892" w:rsidR="00F743D5" w:rsidRDefault="00F743D5" w:rsidP="00FC15C3">
            <w:pPr>
              <w:pStyle w:val="TableBodyText"/>
              <w:jc w:val="center"/>
            </w:pPr>
          </w:p>
        </w:tc>
        <w:tc>
          <w:tcPr>
            <w:tcW w:w="1784" w:type="dxa"/>
            <w:shd w:val="clear" w:color="auto" w:fill="auto"/>
          </w:tcPr>
          <w:p w14:paraId="5428161D" w14:textId="77777777" w:rsidR="00F743D5" w:rsidRDefault="00F743D5" w:rsidP="00FC15C3">
            <w:pPr>
              <w:pStyle w:val="TableBodyText"/>
              <w:jc w:val="center"/>
            </w:pPr>
          </w:p>
        </w:tc>
      </w:tr>
      <w:tr w:rsidR="00F743D5" w14:paraId="4BFAEF00" w14:textId="77777777" w:rsidTr="00FC15C3">
        <w:trPr>
          <w:cantSplit/>
          <w:trHeight w:val="397"/>
        </w:trPr>
        <w:tc>
          <w:tcPr>
            <w:tcW w:w="2227" w:type="dxa"/>
            <w:shd w:val="clear" w:color="auto" w:fill="auto"/>
          </w:tcPr>
          <w:p w14:paraId="1842219A" w14:textId="77777777" w:rsidR="00F743D5" w:rsidRDefault="00F743D5" w:rsidP="00FC15C3">
            <w:pPr>
              <w:pStyle w:val="TableBodyText"/>
              <w:jc w:val="center"/>
            </w:pPr>
          </w:p>
        </w:tc>
        <w:tc>
          <w:tcPr>
            <w:tcW w:w="1608" w:type="dxa"/>
            <w:shd w:val="clear" w:color="auto" w:fill="auto"/>
          </w:tcPr>
          <w:p w14:paraId="3C0FD581" w14:textId="77777777" w:rsidR="00F743D5" w:rsidRDefault="00F743D5" w:rsidP="00FC15C3">
            <w:pPr>
              <w:pStyle w:val="TableBodyText"/>
              <w:jc w:val="center"/>
            </w:pPr>
          </w:p>
        </w:tc>
        <w:tc>
          <w:tcPr>
            <w:tcW w:w="985" w:type="dxa"/>
          </w:tcPr>
          <w:p w14:paraId="467E976B" w14:textId="77777777" w:rsidR="00F743D5" w:rsidRDefault="00F743D5" w:rsidP="00FC15C3">
            <w:pPr>
              <w:pStyle w:val="TableBodyText"/>
              <w:jc w:val="center"/>
            </w:pPr>
          </w:p>
        </w:tc>
        <w:tc>
          <w:tcPr>
            <w:tcW w:w="992" w:type="dxa"/>
          </w:tcPr>
          <w:p w14:paraId="68262D8D" w14:textId="77777777" w:rsidR="00F743D5" w:rsidRDefault="00F743D5" w:rsidP="00FC15C3">
            <w:pPr>
              <w:pStyle w:val="TableBodyText"/>
              <w:jc w:val="center"/>
            </w:pPr>
          </w:p>
        </w:tc>
        <w:tc>
          <w:tcPr>
            <w:tcW w:w="1559" w:type="dxa"/>
            <w:shd w:val="clear" w:color="auto" w:fill="auto"/>
          </w:tcPr>
          <w:p w14:paraId="0183D0BF" w14:textId="4EFD5802" w:rsidR="00F743D5" w:rsidRDefault="00F743D5" w:rsidP="00FC15C3">
            <w:pPr>
              <w:pStyle w:val="TableBodyText"/>
              <w:jc w:val="center"/>
            </w:pPr>
          </w:p>
        </w:tc>
        <w:tc>
          <w:tcPr>
            <w:tcW w:w="1784" w:type="dxa"/>
            <w:shd w:val="clear" w:color="auto" w:fill="auto"/>
          </w:tcPr>
          <w:p w14:paraId="38EBDFF1" w14:textId="77777777" w:rsidR="00F743D5" w:rsidRDefault="00F743D5" w:rsidP="00FC15C3">
            <w:pPr>
              <w:pStyle w:val="TableBodyText"/>
              <w:jc w:val="center"/>
            </w:pPr>
          </w:p>
        </w:tc>
      </w:tr>
      <w:tr w:rsidR="00F743D5" w14:paraId="0CE35020" w14:textId="77777777" w:rsidTr="00FC15C3">
        <w:trPr>
          <w:cantSplit/>
          <w:trHeight w:val="397"/>
        </w:trPr>
        <w:tc>
          <w:tcPr>
            <w:tcW w:w="2227" w:type="dxa"/>
            <w:shd w:val="clear" w:color="auto" w:fill="auto"/>
          </w:tcPr>
          <w:p w14:paraId="001F41A1" w14:textId="77777777" w:rsidR="00F743D5" w:rsidRDefault="00F743D5" w:rsidP="00FC15C3">
            <w:pPr>
              <w:pStyle w:val="TableBodyText"/>
              <w:jc w:val="center"/>
            </w:pPr>
          </w:p>
        </w:tc>
        <w:tc>
          <w:tcPr>
            <w:tcW w:w="1608" w:type="dxa"/>
            <w:shd w:val="clear" w:color="auto" w:fill="auto"/>
          </w:tcPr>
          <w:p w14:paraId="4A256DAB" w14:textId="77777777" w:rsidR="00F743D5" w:rsidRDefault="00F743D5" w:rsidP="00FC15C3">
            <w:pPr>
              <w:pStyle w:val="TableBodyText"/>
              <w:jc w:val="center"/>
            </w:pPr>
          </w:p>
        </w:tc>
        <w:tc>
          <w:tcPr>
            <w:tcW w:w="985" w:type="dxa"/>
          </w:tcPr>
          <w:p w14:paraId="18ED0B19" w14:textId="77777777" w:rsidR="00F743D5" w:rsidRDefault="00F743D5" w:rsidP="00FC15C3">
            <w:pPr>
              <w:pStyle w:val="TableBodyText"/>
              <w:jc w:val="center"/>
            </w:pPr>
          </w:p>
        </w:tc>
        <w:tc>
          <w:tcPr>
            <w:tcW w:w="992" w:type="dxa"/>
          </w:tcPr>
          <w:p w14:paraId="0A8553DC" w14:textId="77777777" w:rsidR="00F743D5" w:rsidRDefault="00F743D5" w:rsidP="00FC15C3">
            <w:pPr>
              <w:pStyle w:val="TableBodyText"/>
              <w:jc w:val="center"/>
            </w:pPr>
          </w:p>
        </w:tc>
        <w:tc>
          <w:tcPr>
            <w:tcW w:w="1559" w:type="dxa"/>
            <w:shd w:val="clear" w:color="auto" w:fill="auto"/>
          </w:tcPr>
          <w:p w14:paraId="58CF7501" w14:textId="1BAE587C" w:rsidR="00F743D5" w:rsidRDefault="00F743D5" w:rsidP="00FC15C3">
            <w:pPr>
              <w:pStyle w:val="TableBodyText"/>
              <w:jc w:val="center"/>
            </w:pPr>
          </w:p>
        </w:tc>
        <w:tc>
          <w:tcPr>
            <w:tcW w:w="1784" w:type="dxa"/>
            <w:shd w:val="clear" w:color="auto" w:fill="auto"/>
          </w:tcPr>
          <w:p w14:paraId="29C886AC" w14:textId="77777777" w:rsidR="00F743D5" w:rsidRDefault="00F743D5" w:rsidP="00FC15C3">
            <w:pPr>
              <w:pStyle w:val="TableBodyText"/>
              <w:jc w:val="center"/>
            </w:pPr>
          </w:p>
        </w:tc>
      </w:tr>
      <w:tr w:rsidR="00F743D5" w14:paraId="7B15CB77" w14:textId="77777777" w:rsidTr="00FC15C3">
        <w:trPr>
          <w:cantSplit/>
          <w:trHeight w:val="397"/>
        </w:trPr>
        <w:tc>
          <w:tcPr>
            <w:tcW w:w="2227" w:type="dxa"/>
            <w:shd w:val="clear" w:color="auto" w:fill="auto"/>
          </w:tcPr>
          <w:p w14:paraId="7CBD0200" w14:textId="77777777" w:rsidR="00F743D5" w:rsidRDefault="00F743D5" w:rsidP="00FC15C3">
            <w:pPr>
              <w:pStyle w:val="TableBodyText"/>
              <w:jc w:val="center"/>
            </w:pPr>
          </w:p>
        </w:tc>
        <w:tc>
          <w:tcPr>
            <w:tcW w:w="1608" w:type="dxa"/>
            <w:shd w:val="clear" w:color="auto" w:fill="auto"/>
          </w:tcPr>
          <w:p w14:paraId="7A02B721" w14:textId="77777777" w:rsidR="00F743D5" w:rsidRDefault="00F743D5" w:rsidP="00FC15C3">
            <w:pPr>
              <w:pStyle w:val="TableBodyText"/>
              <w:jc w:val="center"/>
            </w:pPr>
          </w:p>
        </w:tc>
        <w:tc>
          <w:tcPr>
            <w:tcW w:w="985" w:type="dxa"/>
          </w:tcPr>
          <w:p w14:paraId="55385404" w14:textId="77777777" w:rsidR="00F743D5" w:rsidRDefault="00F743D5" w:rsidP="00FC15C3">
            <w:pPr>
              <w:pStyle w:val="TableBodyText"/>
              <w:jc w:val="center"/>
            </w:pPr>
          </w:p>
        </w:tc>
        <w:tc>
          <w:tcPr>
            <w:tcW w:w="992" w:type="dxa"/>
          </w:tcPr>
          <w:p w14:paraId="5E07DBE0" w14:textId="77777777" w:rsidR="00F743D5" w:rsidRDefault="00F743D5" w:rsidP="00FC15C3">
            <w:pPr>
              <w:pStyle w:val="TableBodyText"/>
              <w:jc w:val="center"/>
            </w:pPr>
          </w:p>
        </w:tc>
        <w:tc>
          <w:tcPr>
            <w:tcW w:w="1559" w:type="dxa"/>
            <w:shd w:val="clear" w:color="auto" w:fill="auto"/>
          </w:tcPr>
          <w:p w14:paraId="6CFBEE00" w14:textId="37EEC4FC" w:rsidR="00F743D5" w:rsidRDefault="00F743D5" w:rsidP="00FC15C3">
            <w:pPr>
              <w:pStyle w:val="TableBodyText"/>
              <w:jc w:val="center"/>
            </w:pPr>
          </w:p>
        </w:tc>
        <w:tc>
          <w:tcPr>
            <w:tcW w:w="1784" w:type="dxa"/>
            <w:shd w:val="clear" w:color="auto" w:fill="auto"/>
          </w:tcPr>
          <w:p w14:paraId="17E659F5" w14:textId="77777777" w:rsidR="00F743D5" w:rsidRDefault="00F743D5" w:rsidP="00FC15C3">
            <w:pPr>
              <w:pStyle w:val="TableBodyText"/>
              <w:jc w:val="center"/>
            </w:pPr>
          </w:p>
        </w:tc>
      </w:tr>
      <w:tr w:rsidR="00F743D5" w14:paraId="09373437" w14:textId="77777777" w:rsidTr="00FC15C3">
        <w:trPr>
          <w:cantSplit/>
          <w:trHeight w:val="397"/>
        </w:trPr>
        <w:tc>
          <w:tcPr>
            <w:tcW w:w="2227" w:type="dxa"/>
            <w:shd w:val="clear" w:color="auto" w:fill="auto"/>
          </w:tcPr>
          <w:p w14:paraId="55A772B5" w14:textId="77777777" w:rsidR="00F743D5" w:rsidRDefault="00F743D5" w:rsidP="00FC15C3">
            <w:pPr>
              <w:pStyle w:val="TableBodyText"/>
              <w:jc w:val="center"/>
            </w:pPr>
          </w:p>
        </w:tc>
        <w:tc>
          <w:tcPr>
            <w:tcW w:w="1608" w:type="dxa"/>
            <w:shd w:val="clear" w:color="auto" w:fill="auto"/>
          </w:tcPr>
          <w:p w14:paraId="13E87115" w14:textId="77777777" w:rsidR="00F743D5" w:rsidRDefault="00F743D5" w:rsidP="00FC15C3">
            <w:pPr>
              <w:pStyle w:val="TableBodyText"/>
              <w:jc w:val="center"/>
            </w:pPr>
          </w:p>
        </w:tc>
        <w:tc>
          <w:tcPr>
            <w:tcW w:w="985" w:type="dxa"/>
          </w:tcPr>
          <w:p w14:paraId="5746F89C" w14:textId="77777777" w:rsidR="00F743D5" w:rsidRDefault="00F743D5" w:rsidP="00FC15C3">
            <w:pPr>
              <w:pStyle w:val="TableBodyText"/>
              <w:jc w:val="center"/>
            </w:pPr>
          </w:p>
        </w:tc>
        <w:tc>
          <w:tcPr>
            <w:tcW w:w="992" w:type="dxa"/>
          </w:tcPr>
          <w:p w14:paraId="65ECF34C" w14:textId="77777777" w:rsidR="00F743D5" w:rsidRDefault="00F743D5" w:rsidP="00FC15C3">
            <w:pPr>
              <w:pStyle w:val="TableBodyText"/>
              <w:jc w:val="center"/>
            </w:pPr>
          </w:p>
        </w:tc>
        <w:tc>
          <w:tcPr>
            <w:tcW w:w="1559" w:type="dxa"/>
            <w:shd w:val="clear" w:color="auto" w:fill="auto"/>
          </w:tcPr>
          <w:p w14:paraId="58BC6B89" w14:textId="6E8B0287" w:rsidR="00F743D5" w:rsidRDefault="00F743D5" w:rsidP="00FC15C3">
            <w:pPr>
              <w:pStyle w:val="TableBodyText"/>
              <w:jc w:val="center"/>
            </w:pPr>
          </w:p>
        </w:tc>
        <w:tc>
          <w:tcPr>
            <w:tcW w:w="1784" w:type="dxa"/>
            <w:shd w:val="clear" w:color="auto" w:fill="auto"/>
          </w:tcPr>
          <w:p w14:paraId="4F765211" w14:textId="77777777" w:rsidR="00F743D5" w:rsidRDefault="00F743D5" w:rsidP="00FC15C3">
            <w:pPr>
              <w:pStyle w:val="TableBodyText"/>
              <w:jc w:val="center"/>
            </w:pPr>
          </w:p>
        </w:tc>
      </w:tr>
      <w:tr w:rsidR="00F743D5" w14:paraId="454499B2" w14:textId="77777777" w:rsidTr="00FC15C3">
        <w:trPr>
          <w:cantSplit/>
          <w:trHeight w:val="397"/>
        </w:trPr>
        <w:tc>
          <w:tcPr>
            <w:tcW w:w="2227" w:type="dxa"/>
            <w:shd w:val="clear" w:color="auto" w:fill="auto"/>
          </w:tcPr>
          <w:p w14:paraId="77D80148" w14:textId="77777777" w:rsidR="00F743D5" w:rsidRDefault="00F743D5" w:rsidP="00FC15C3">
            <w:pPr>
              <w:pStyle w:val="TableBodyText"/>
              <w:jc w:val="center"/>
            </w:pPr>
          </w:p>
        </w:tc>
        <w:tc>
          <w:tcPr>
            <w:tcW w:w="1608" w:type="dxa"/>
            <w:shd w:val="clear" w:color="auto" w:fill="auto"/>
          </w:tcPr>
          <w:p w14:paraId="34B62D6E" w14:textId="77777777" w:rsidR="00F743D5" w:rsidRDefault="00F743D5" w:rsidP="00FC15C3">
            <w:pPr>
              <w:pStyle w:val="TableBodyText"/>
              <w:jc w:val="center"/>
            </w:pPr>
          </w:p>
        </w:tc>
        <w:tc>
          <w:tcPr>
            <w:tcW w:w="985" w:type="dxa"/>
          </w:tcPr>
          <w:p w14:paraId="4BF99B9E" w14:textId="77777777" w:rsidR="00F743D5" w:rsidRDefault="00F743D5" w:rsidP="00FC15C3">
            <w:pPr>
              <w:pStyle w:val="TableBodyText"/>
              <w:jc w:val="center"/>
            </w:pPr>
          </w:p>
        </w:tc>
        <w:tc>
          <w:tcPr>
            <w:tcW w:w="992" w:type="dxa"/>
          </w:tcPr>
          <w:p w14:paraId="4FCDBD0D" w14:textId="77777777" w:rsidR="00F743D5" w:rsidRDefault="00F743D5" w:rsidP="00FC15C3">
            <w:pPr>
              <w:pStyle w:val="TableBodyText"/>
              <w:jc w:val="center"/>
            </w:pPr>
          </w:p>
        </w:tc>
        <w:tc>
          <w:tcPr>
            <w:tcW w:w="1559" w:type="dxa"/>
            <w:shd w:val="clear" w:color="auto" w:fill="auto"/>
          </w:tcPr>
          <w:p w14:paraId="41D3E141" w14:textId="4E3E86FF" w:rsidR="00F743D5" w:rsidRDefault="00F743D5" w:rsidP="00FC15C3">
            <w:pPr>
              <w:pStyle w:val="TableBodyText"/>
              <w:jc w:val="center"/>
            </w:pPr>
          </w:p>
        </w:tc>
        <w:tc>
          <w:tcPr>
            <w:tcW w:w="1784" w:type="dxa"/>
            <w:shd w:val="clear" w:color="auto" w:fill="auto"/>
          </w:tcPr>
          <w:p w14:paraId="787540D1" w14:textId="77777777" w:rsidR="00F743D5" w:rsidRDefault="00F743D5" w:rsidP="00FC15C3">
            <w:pPr>
              <w:pStyle w:val="TableBodyText"/>
              <w:jc w:val="center"/>
            </w:pPr>
          </w:p>
        </w:tc>
      </w:tr>
      <w:tr w:rsidR="00F743D5" w14:paraId="687CC5F6" w14:textId="77777777" w:rsidTr="00FC15C3">
        <w:trPr>
          <w:cantSplit/>
          <w:trHeight w:val="397"/>
        </w:trPr>
        <w:tc>
          <w:tcPr>
            <w:tcW w:w="2227" w:type="dxa"/>
            <w:shd w:val="clear" w:color="auto" w:fill="auto"/>
          </w:tcPr>
          <w:p w14:paraId="732D8D79" w14:textId="77777777" w:rsidR="00F743D5" w:rsidRDefault="00F743D5" w:rsidP="00FC15C3">
            <w:pPr>
              <w:pStyle w:val="TableBodyText"/>
              <w:jc w:val="center"/>
            </w:pPr>
          </w:p>
        </w:tc>
        <w:tc>
          <w:tcPr>
            <w:tcW w:w="1608" w:type="dxa"/>
            <w:shd w:val="clear" w:color="auto" w:fill="auto"/>
          </w:tcPr>
          <w:p w14:paraId="35994116" w14:textId="77777777" w:rsidR="00F743D5" w:rsidRDefault="00F743D5" w:rsidP="00FC15C3">
            <w:pPr>
              <w:pStyle w:val="TableBodyText"/>
              <w:jc w:val="center"/>
            </w:pPr>
          </w:p>
        </w:tc>
        <w:tc>
          <w:tcPr>
            <w:tcW w:w="985" w:type="dxa"/>
          </w:tcPr>
          <w:p w14:paraId="5362B2A5" w14:textId="77777777" w:rsidR="00F743D5" w:rsidRDefault="00F743D5" w:rsidP="00FC15C3">
            <w:pPr>
              <w:pStyle w:val="TableBodyText"/>
              <w:jc w:val="center"/>
            </w:pPr>
          </w:p>
        </w:tc>
        <w:tc>
          <w:tcPr>
            <w:tcW w:w="992" w:type="dxa"/>
          </w:tcPr>
          <w:p w14:paraId="33CB50BE" w14:textId="77777777" w:rsidR="00F743D5" w:rsidRDefault="00F743D5" w:rsidP="00FC15C3">
            <w:pPr>
              <w:pStyle w:val="TableBodyText"/>
              <w:jc w:val="center"/>
            </w:pPr>
          </w:p>
        </w:tc>
        <w:tc>
          <w:tcPr>
            <w:tcW w:w="1559" w:type="dxa"/>
            <w:shd w:val="clear" w:color="auto" w:fill="auto"/>
          </w:tcPr>
          <w:p w14:paraId="0C6C52FD" w14:textId="22DA8274" w:rsidR="00F743D5" w:rsidRDefault="00F743D5" w:rsidP="00FC15C3">
            <w:pPr>
              <w:pStyle w:val="TableBodyText"/>
              <w:jc w:val="center"/>
            </w:pPr>
          </w:p>
        </w:tc>
        <w:tc>
          <w:tcPr>
            <w:tcW w:w="1784" w:type="dxa"/>
            <w:shd w:val="clear" w:color="auto" w:fill="auto"/>
          </w:tcPr>
          <w:p w14:paraId="32B86EBB" w14:textId="77777777" w:rsidR="00F743D5" w:rsidRDefault="00F743D5" w:rsidP="00FC15C3">
            <w:pPr>
              <w:pStyle w:val="TableBodyText"/>
              <w:jc w:val="center"/>
            </w:pPr>
          </w:p>
        </w:tc>
      </w:tr>
      <w:tr w:rsidR="00F743D5" w14:paraId="153D1E56" w14:textId="77777777" w:rsidTr="00FC15C3">
        <w:trPr>
          <w:cantSplit/>
          <w:trHeight w:val="397"/>
        </w:trPr>
        <w:tc>
          <w:tcPr>
            <w:tcW w:w="2227" w:type="dxa"/>
            <w:shd w:val="clear" w:color="auto" w:fill="auto"/>
          </w:tcPr>
          <w:p w14:paraId="36EAE04A" w14:textId="77777777" w:rsidR="00F743D5" w:rsidRDefault="00F743D5" w:rsidP="00FC15C3">
            <w:pPr>
              <w:pStyle w:val="TableBodyText"/>
              <w:jc w:val="center"/>
            </w:pPr>
          </w:p>
        </w:tc>
        <w:tc>
          <w:tcPr>
            <w:tcW w:w="1608" w:type="dxa"/>
            <w:shd w:val="clear" w:color="auto" w:fill="auto"/>
          </w:tcPr>
          <w:p w14:paraId="6BAB464E" w14:textId="77777777" w:rsidR="00F743D5" w:rsidRDefault="00F743D5" w:rsidP="00FC15C3">
            <w:pPr>
              <w:pStyle w:val="TableBodyText"/>
              <w:jc w:val="center"/>
            </w:pPr>
          </w:p>
        </w:tc>
        <w:tc>
          <w:tcPr>
            <w:tcW w:w="985" w:type="dxa"/>
          </w:tcPr>
          <w:p w14:paraId="24B50CDB" w14:textId="77777777" w:rsidR="00F743D5" w:rsidRDefault="00F743D5" w:rsidP="00FC15C3">
            <w:pPr>
              <w:pStyle w:val="TableBodyText"/>
              <w:jc w:val="center"/>
            </w:pPr>
          </w:p>
        </w:tc>
        <w:tc>
          <w:tcPr>
            <w:tcW w:w="992" w:type="dxa"/>
          </w:tcPr>
          <w:p w14:paraId="0D3FEA4B" w14:textId="77777777" w:rsidR="00F743D5" w:rsidRDefault="00F743D5" w:rsidP="00FC15C3">
            <w:pPr>
              <w:pStyle w:val="TableBodyText"/>
              <w:jc w:val="center"/>
            </w:pPr>
          </w:p>
        </w:tc>
        <w:tc>
          <w:tcPr>
            <w:tcW w:w="1559" w:type="dxa"/>
            <w:shd w:val="clear" w:color="auto" w:fill="auto"/>
          </w:tcPr>
          <w:p w14:paraId="50BB0466" w14:textId="19E55022" w:rsidR="00F743D5" w:rsidRDefault="00F743D5" w:rsidP="00FC15C3">
            <w:pPr>
              <w:pStyle w:val="TableBodyText"/>
              <w:jc w:val="center"/>
            </w:pPr>
          </w:p>
        </w:tc>
        <w:tc>
          <w:tcPr>
            <w:tcW w:w="1784" w:type="dxa"/>
            <w:shd w:val="clear" w:color="auto" w:fill="auto"/>
          </w:tcPr>
          <w:p w14:paraId="31A4AAE7" w14:textId="77777777" w:rsidR="00F743D5" w:rsidRDefault="00F743D5" w:rsidP="00FC15C3">
            <w:pPr>
              <w:pStyle w:val="TableBodyText"/>
              <w:jc w:val="center"/>
            </w:pPr>
          </w:p>
        </w:tc>
      </w:tr>
      <w:tr w:rsidR="00F743D5" w14:paraId="192C31B1" w14:textId="77777777" w:rsidTr="00FC15C3">
        <w:trPr>
          <w:cantSplit/>
          <w:trHeight w:val="397"/>
        </w:trPr>
        <w:tc>
          <w:tcPr>
            <w:tcW w:w="2227" w:type="dxa"/>
            <w:shd w:val="clear" w:color="auto" w:fill="auto"/>
          </w:tcPr>
          <w:p w14:paraId="7C676770" w14:textId="77777777" w:rsidR="00F743D5" w:rsidRDefault="00F743D5" w:rsidP="00FC15C3">
            <w:pPr>
              <w:pStyle w:val="TableBodyText"/>
              <w:jc w:val="center"/>
            </w:pPr>
          </w:p>
        </w:tc>
        <w:tc>
          <w:tcPr>
            <w:tcW w:w="1608" w:type="dxa"/>
            <w:shd w:val="clear" w:color="auto" w:fill="auto"/>
          </w:tcPr>
          <w:p w14:paraId="25F82EF2" w14:textId="77777777" w:rsidR="00F743D5" w:rsidRDefault="00F743D5" w:rsidP="00FC15C3">
            <w:pPr>
              <w:pStyle w:val="TableBodyText"/>
              <w:jc w:val="center"/>
            </w:pPr>
          </w:p>
        </w:tc>
        <w:tc>
          <w:tcPr>
            <w:tcW w:w="985" w:type="dxa"/>
          </w:tcPr>
          <w:p w14:paraId="3D2DCC1C" w14:textId="77777777" w:rsidR="00F743D5" w:rsidRDefault="00F743D5" w:rsidP="00FC15C3">
            <w:pPr>
              <w:pStyle w:val="TableBodyText"/>
              <w:jc w:val="center"/>
            </w:pPr>
          </w:p>
        </w:tc>
        <w:tc>
          <w:tcPr>
            <w:tcW w:w="992" w:type="dxa"/>
          </w:tcPr>
          <w:p w14:paraId="2C857F3A" w14:textId="77777777" w:rsidR="00F743D5" w:rsidRDefault="00F743D5" w:rsidP="00FC15C3">
            <w:pPr>
              <w:pStyle w:val="TableBodyText"/>
              <w:jc w:val="center"/>
            </w:pPr>
          </w:p>
        </w:tc>
        <w:tc>
          <w:tcPr>
            <w:tcW w:w="1559" w:type="dxa"/>
            <w:shd w:val="clear" w:color="auto" w:fill="auto"/>
          </w:tcPr>
          <w:p w14:paraId="20FC31FB" w14:textId="680BECBA" w:rsidR="00F743D5" w:rsidRDefault="00F743D5" w:rsidP="00FC15C3">
            <w:pPr>
              <w:pStyle w:val="TableBodyText"/>
              <w:jc w:val="center"/>
            </w:pPr>
          </w:p>
        </w:tc>
        <w:tc>
          <w:tcPr>
            <w:tcW w:w="1784" w:type="dxa"/>
            <w:shd w:val="clear" w:color="auto" w:fill="auto"/>
          </w:tcPr>
          <w:p w14:paraId="06161B91" w14:textId="77777777" w:rsidR="00F743D5" w:rsidRDefault="00F743D5" w:rsidP="00FC15C3">
            <w:pPr>
              <w:pStyle w:val="TableBodyText"/>
              <w:jc w:val="center"/>
            </w:pPr>
          </w:p>
        </w:tc>
      </w:tr>
      <w:tr w:rsidR="00F743D5" w14:paraId="36495C86" w14:textId="77777777" w:rsidTr="00FC15C3">
        <w:trPr>
          <w:cantSplit/>
          <w:trHeight w:val="397"/>
        </w:trPr>
        <w:tc>
          <w:tcPr>
            <w:tcW w:w="2227" w:type="dxa"/>
            <w:shd w:val="clear" w:color="auto" w:fill="auto"/>
          </w:tcPr>
          <w:p w14:paraId="5CB0D96C" w14:textId="77777777" w:rsidR="00F743D5" w:rsidRDefault="00F743D5" w:rsidP="00FC15C3">
            <w:pPr>
              <w:pStyle w:val="TableBodyText"/>
              <w:jc w:val="center"/>
            </w:pPr>
          </w:p>
        </w:tc>
        <w:tc>
          <w:tcPr>
            <w:tcW w:w="1608" w:type="dxa"/>
            <w:shd w:val="clear" w:color="auto" w:fill="auto"/>
          </w:tcPr>
          <w:p w14:paraId="0791E160" w14:textId="77777777" w:rsidR="00F743D5" w:rsidRDefault="00F743D5" w:rsidP="00FC15C3">
            <w:pPr>
              <w:pStyle w:val="TableBodyText"/>
              <w:jc w:val="center"/>
            </w:pPr>
          </w:p>
        </w:tc>
        <w:tc>
          <w:tcPr>
            <w:tcW w:w="985" w:type="dxa"/>
          </w:tcPr>
          <w:p w14:paraId="027FCAE3" w14:textId="77777777" w:rsidR="00F743D5" w:rsidRDefault="00F743D5" w:rsidP="00FC15C3">
            <w:pPr>
              <w:pStyle w:val="TableBodyText"/>
              <w:jc w:val="center"/>
            </w:pPr>
          </w:p>
        </w:tc>
        <w:tc>
          <w:tcPr>
            <w:tcW w:w="992" w:type="dxa"/>
          </w:tcPr>
          <w:p w14:paraId="66AB70FD" w14:textId="77777777" w:rsidR="00F743D5" w:rsidRDefault="00F743D5" w:rsidP="00FC15C3">
            <w:pPr>
              <w:pStyle w:val="TableBodyText"/>
              <w:jc w:val="center"/>
            </w:pPr>
          </w:p>
        </w:tc>
        <w:tc>
          <w:tcPr>
            <w:tcW w:w="1559" w:type="dxa"/>
            <w:shd w:val="clear" w:color="auto" w:fill="auto"/>
          </w:tcPr>
          <w:p w14:paraId="7B9723FA" w14:textId="186E9DE1" w:rsidR="00F743D5" w:rsidRDefault="00F743D5" w:rsidP="00FC15C3">
            <w:pPr>
              <w:pStyle w:val="TableBodyText"/>
              <w:jc w:val="center"/>
            </w:pPr>
          </w:p>
        </w:tc>
        <w:tc>
          <w:tcPr>
            <w:tcW w:w="1784" w:type="dxa"/>
            <w:shd w:val="clear" w:color="auto" w:fill="auto"/>
          </w:tcPr>
          <w:p w14:paraId="704C32E5" w14:textId="77777777" w:rsidR="00F743D5" w:rsidRDefault="00F743D5" w:rsidP="00FC15C3">
            <w:pPr>
              <w:pStyle w:val="TableBodyText"/>
              <w:jc w:val="center"/>
            </w:pPr>
          </w:p>
        </w:tc>
      </w:tr>
      <w:tr w:rsidR="00F743D5" w14:paraId="4062358D" w14:textId="77777777" w:rsidTr="00FC15C3">
        <w:trPr>
          <w:cantSplit/>
          <w:trHeight w:val="397"/>
        </w:trPr>
        <w:tc>
          <w:tcPr>
            <w:tcW w:w="2227" w:type="dxa"/>
            <w:shd w:val="clear" w:color="auto" w:fill="auto"/>
          </w:tcPr>
          <w:p w14:paraId="77BC2873" w14:textId="77777777" w:rsidR="00F743D5" w:rsidRDefault="00F743D5" w:rsidP="00FC15C3">
            <w:pPr>
              <w:pStyle w:val="TableBodyText"/>
              <w:jc w:val="center"/>
            </w:pPr>
          </w:p>
        </w:tc>
        <w:tc>
          <w:tcPr>
            <w:tcW w:w="1608" w:type="dxa"/>
            <w:shd w:val="clear" w:color="auto" w:fill="auto"/>
          </w:tcPr>
          <w:p w14:paraId="0868CB67" w14:textId="77777777" w:rsidR="00F743D5" w:rsidRDefault="00F743D5" w:rsidP="00FC15C3">
            <w:pPr>
              <w:pStyle w:val="TableBodyText"/>
              <w:jc w:val="center"/>
            </w:pPr>
          </w:p>
        </w:tc>
        <w:tc>
          <w:tcPr>
            <w:tcW w:w="985" w:type="dxa"/>
          </w:tcPr>
          <w:p w14:paraId="374FD934" w14:textId="77777777" w:rsidR="00F743D5" w:rsidRDefault="00F743D5" w:rsidP="00FC15C3">
            <w:pPr>
              <w:pStyle w:val="TableBodyText"/>
              <w:jc w:val="center"/>
            </w:pPr>
          </w:p>
        </w:tc>
        <w:tc>
          <w:tcPr>
            <w:tcW w:w="992" w:type="dxa"/>
          </w:tcPr>
          <w:p w14:paraId="49749DC2" w14:textId="77777777" w:rsidR="00F743D5" w:rsidRDefault="00F743D5" w:rsidP="00FC15C3">
            <w:pPr>
              <w:pStyle w:val="TableBodyText"/>
              <w:jc w:val="center"/>
            </w:pPr>
          </w:p>
        </w:tc>
        <w:tc>
          <w:tcPr>
            <w:tcW w:w="1559" w:type="dxa"/>
            <w:shd w:val="clear" w:color="auto" w:fill="auto"/>
          </w:tcPr>
          <w:p w14:paraId="0D4C6EDE" w14:textId="5A1A9936" w:rsidR="00F743D5" w:rsidRDefault="00F743D5" w:rsidP="00FC15C3">
            <w:pPr>
              <w:pStyle w:val="TableBodyText"/>
              <w:jc w:val="center"/>
            </w:pPr>
          </w:p>
        </w:tc>
        <w:tc>
          <w:tcPr>
            <w:tcW w:w="1784" w:type="dxa"/>
            <w:shd w:val="clear" w:color="auto" w:fill="auto"/>
          </w:tcPr>
          <w:p w14:paraId="4845FF5C" w14:textId="77777777" w:rsidR="00F743D5" w:rsidRDefault="00F743D5" w:rsidP="00FC15C3">
            <w:pPr>
              <w:pStyle w:val="TableBodyText"/>
              <w:jc w:val="center"/>
            </w:pPr>
          </w:p>
        </w:tc>
      </w:tr>
      <w:tr w:rsidR="00F743D5" w14:paraId="0DA8E861" w14:textId="77777777" w:rsidTr="00FC15C3">
        <w:trPr>
          <w:cantSplit/>
          <w:trHeight w:val="397"/>
        </w:trPr>
        <w:tc>
          <w:tcPr>
            <w:tcW w:w="2227" w:type="dxa"/>
            <w:shd w:val="clear" w:color="auto" w:fill="auto"/>
          </w:tcPr>
          <w:p w14:paraId="7C3DF257" w14:textId="77777777" w:rsidR="00F743D5" w:rsidRDefault="00F743D5" w:rsidP="00FC15C3">
            <w:pPr>
              <w:pStyle w:val="TableBodyText"/>
              <w:jc w:val="center"/>
            </w:pPr>
          </w:p>
        </w:tc>
        <w:tc>
          <w:tcPr>
            <w:tcW w:w="1608" w:type="dxa"/>
            <w:shd w:val="clear" w:color="auto" w:fill="auto"/>
          </w:tcPr>
          <w:p w14:paraId="6F86FC0C" w14:textId="77777777" w:rsidR="00F743D5" w:rsidRDefault="00F743D5" w:rsidP="00FC15C3">
            <w:pPr>
              <w:pStyle w:val="TableBodyText"/>
              <w:jc w:val="center"/>
            </w:pPr>
          </w:p>
        </w:tc>
        <w:tc>
          <w:tcPr>
            <w:tcW w:w="985" w:type="dxa"/>
          </w:tcPr>
          <w:p w14:paraId="28804FB9" w14:textId="77777777" w:rsidR="00F743D5" w:rsidRDefault="00F743D5" w:rsidP="00FC15C3">
            <w:pPr>
              <w:pStyle w:val="TableBodyText"/>
              <w:jc w:val="center"/>
            </w:pPr>
          </w:p>
        </w:tc>
        <w:tc>
          <w:tcPr>
            <w:tcW w:w="992" w:type="dxa"/>
          </w:tcPr>
          <w:p w14:paraId="1B6C23BC" w14:textId="77777777" w:rsidR="00F743D5" w:rsidRDefault="00F743D5" w:rsidP="00FC15C3">
            <w:pPr>
              <w:pStyle w:val="TableBodyText"/>
              <w:jc w:val="center"/>
            </w:pPr>
          </w:p>
        </w:tc>
        <w:tc>
          <w:tcPr>
            <w:tcW w:w="1559" w:type="dxa"/>
            <w:shd w:val="clear" w:color="auto" w:fill="auto"/>
          </w:tcPr>
          <w:p w14:paraId="5D7F2D51" w14:textId="19D4FFF5" w:rsidR="00F743D5" w:rsidRDefault="00F743D5" w:rsidP="00FC15C3">
            <w:pPr>
              <w:pStyle w:val="TableBodyText"/>
              <w:jc w:val="center"/>
            </w:pPr>
          </w:p>
        </w:tc>
        <w:tc>
          <w:tcPr>
            <w:tcW w:w="1784" w:type="dxa"/>
            <w:shd w:val="clear" w:color="auto" w:fill="auto"/>
          </w:tcPr>
          <w:p w14:paraId="72FA76B5" w14:textId="77777777" w:rsidR="00F743D5" w:rsidRDefault="00F743D5" w:rsidP="00FC15C3">
            <w:pPr>
              <w:pStyle w:val="TableBodyText"/>
              <w:jc w:val="center"/>
            </w:pPr>
          </w:p>
        </w:tc>
      </w:tr>
      <w:tr w:rsidR="00F743D5" w14:paraId="48B53262" w14:textId="77777777" w:rsidTr="00FC15C3">
        <w:trPr>
          <w:cantSplit/>
          <w:trHeight w:val="397"/>
        </w:trPr>
        <w:tc>
          <w:tcPr>
            <w:tcW w:w="2227" w:type="dxa"/>
            <w:shd w:val="clear" w:color="auto" w:fill="auto"/>
          </w:tcPr>
          <w:p w14:paraId="4D01FB98" w14:textId="77777777" w:rsidR="00F743D5" w:rsidRDefault="00F743D5" w:rsidP="00FC15C3">
            <w:pPr>
              <w:pStyle w:val="TableBodyText"/>
              <w:jc w:val="center"/>
            </w:pPr>
          </w:p>
        </w:tc>
        <w:tc>
          <w:tcPr>
            <w:tcW w:w="1608" w:type="dxa"/>
            <w:shd w:val="clear" w:color="auto" w:fill="auto"/>
          </w:tcPr>
          <w:p w14:paraId="601DD3CE" w14:textId="77777777" w:rsidR="00F743D5" w:rsidRDefault="00F743D5" w:rsidP="00FC15C3">
            <w:pPr>
              <w:pStyle w:val="TableBodyText"/>
              <w:jc w:val="center"/>
            </w:pPr>
          </w:p>
        </w:tc>
        <w:tc>
          <w:tcPr>
            <w:tcW w:w="985" w:type="dxa"/>
          </w:tcPr>
          <w:p w14:paraId="735371A8" w14:textId="77777777" w:rsidR="00F743D5" w:rsidRDefault="00F743D5" w:rsidP="00FC15C3">
            <w:pPr>
              <w:pStyle w:val="TableBodyText"/>
              <w:jc w:val="center"/>
            </w:pPr>
          </w:p>
        </w:tc>
        <w:tc>
          <w:tcPr>
            <w:tcW w:w="992" w:type="dxa"/>
          </w:tcPr>
          <w:p w14:paraId="0914CAFB" w14:textId="77777777" w:rsidR="00F743D5" w:rsidRDefault="00F743D5" w:rsidP="00FC15C3">
            <w:pPr>
              <w:pStyle w:val="TableBodyText"/>
              <w:jc w:val="center"/>
            </w:pPr>
          </w:p>
        </w:tc>
        <w:tc>
          <w:tcPr>
            <w:tcW w:w="1559" w:type="dxa"/>
            <w:shd w:val="clear" w:color="auto" w:fill="auto"/>
          </w:tcPr>
          <w:p w14:paraId="633C227B" w14:textId="1EA3B2F3" w:rsidR="00F743D5" w:rsidRDefault="00F743D5" w:rsidP="00FC15C3">
            <w:pPr>
              <w:pStyle w:val="TableBodyText"/>
              <w:jc w:val="center"/>
            </w:pPr>
          </w:p>
        </w:tc>
        <w:tc>
          <w:tcPr>
            <w:tcW w:w="1784" w:type="dxa"/>
            <w:shd w:val="clear" w:color="auto" w:fill="auto"/>
          </w:tcPr>
          <w:p w14:paraId="1503AA9E" w14:textId="77777777" w:rsidR="00F743D5" w:rsidRDefault="00F743D5" w:rsidP="00FC15C3">
            <w:pPr>
              <w:pStyle w:val="TableBodyText"/>
              <w:jc w:val="center"/>
            </w:pPr>
          </w:p>
        </w:tc>
      </w:tr>
    </w:tbl>
    <w:p w14:paraId="402A6633" w14:textId="77777777" w:rsidR="0064564C" w:rsidRDefault="0064564C" w:rsidP="0064564C">
      <w:pPr>
        <w:pStyle w:val="BodyText"/>
        <w:spacing w:after="0" w:line="240" w:lineRule="auto"/>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00"/>
        <w:gridCol w:w="3095"/>
        <w:gridCol w:w="3019"/>
      </w:tblGrid>
      <w:tr w:rsidR="002E074D" w14:paraId="448287B3" w14:textId="77777777" w:rsidTr="00FC15C3">
        <w:tc>
          <w:tcPr>
            <w:tcW w:w="9214" w:type="dxa"/>
            <w:gridSpan w:val="3"/>
            <w:shd w:val="clear" w:color="auto" w:fill="auto"/>
          </w:tcPr>
          <w:p w14:paraId="359F8A1F" w14:textId="77777777" w:rsidR="002E074D" w:rsidRDefault="002E074D" w:rsidP="00FC15C3">
            <w:pPr>
              <w:pStyle w:val="TableHeading"/>
              <w:keepNext/>
              <w:keepLines/>
              <w:jc w:val="left"/>
            </w:pPr>
            <w:r>
              <w:t>Authorisation</w:t>
            </w:r>
          </w:p>
        </w:tc>
      </w:tr>
      <w:tr w:rsidR="002E074D" w14:paraId="3E7D035A" w14:textId="77777777" w:rsidTr="00FC15C3">
        <w:tc>
          <w:tcPr>
            <w:tcW w:w="9214" w:type="dxa"/>
            <w:gridSpan w:val="3"/>
            <w:shd w:val="clear" w:color="auto" w:fill="auto"/>
          </w:tcPr>
          <w:p w14:paraId="5E9CBFF5" w14:textId="77777777" w:rsidR="002E074D" w:rsidRDefault="002E074D" w:rsidP="00FC15C3">
            <w:pPr>
              <w:pStyle w:val="TableHeading"/>
              <w:keepNext/>
              <w:keepLines/>
              <w:jc w:val="left"/>
            </w:pPr>
            <w:r>
              <w:t xml:space="preserve">For and on behalf of </w:t>
            </w:r>
            <w:r w:rsidR="0064564C">
              <w:t>the Tenderer</w:t>
            </w:r>
          </w:p>
        </w:tc>
      </w:tr>
      <w:tr w:rsidR="002E074D" w14:paraId="6D816F7F" w14:textId="77777777" w:rsidTr="00FC15C3">
        <w:tc>
          <w:tcPr>
            <w:tcW w:w="3100" w:type="dxa"/>
            <w:shd w:val="clear" w:color="auto" w:fill="auto"/>
          </w:tcPr>
          <w:p w14:paraId="5CF67C5E" w14:textId="37784C65" w:rsidR="002E074D" w:rsidRPr="00FC15C3" w:rsidRDefault="002E074D" w:rsidP="00FC15C3">
            <w:pPr>
              <w:pStyle w:val="TableBodyTextsmall"/>
              <w:rPr>
                <w:sz w:val="20"/>
              </w:rPr>
            </w:pPr>
            <w:r w:rsidRPr="00FC15C3">
              <w:rPr>
                <w:sz w:val="20"/>
              </w:rPr>
              <w:t>Name</w:t>
            </w:r>
            <w:r w:rsidR="00FC15C3">
              <w:rPr>
                <w:sz w:val="20"/>
              </w:rPr>
              <w:t> </w:t>
            </w:r>
            <w:r w:rsidRPr="00FC15C3">
              <w:rPr>
                <w:sz w:val="20"/>
              </w:rPr>
              <w:t>/</w:t>
            </w:r>
            <w:r w:rsidR="00FC15C3">
              <w:rPr>
                <w:sz w:val="20"/>
              </w:rPr>
              <w:t> </w:t>
            </w:r>
            <w:r w:rsidRPr="00FC15C3">
              <w:rPr>
                <w:sz w:val="20"/>
              </w:rPr>
              <w:t>Position</w:t>
            </w:r>
          </w:p>
        </w:tc>
        <w:tc>
          <w:tcPr>
            <w:tcW w:w="3095" w:type="dxa"/>
            <w:shd w:val="clear" w:color="auto" w:fill="auto"/>
          </w:tcPr>
          <w:p w14:paraId="770E18D5" w14:textId="77777777" w:rsidR="002E074D" w:rsidRPr="00FC15C3" w:rsidRDefault="002E074D" w:rsidP="00FC15C3">
            <w:pPr>
              <w:pStyle w:val="TableBodyTextsmall"/>
              <w:rPr>
                <w:sz w:val="20"/>
              </w:rPr>
            </w:pPr>
            <w:r w:rsidRPr="00FC15C3">
              <w:rPr>
                <w:sz w:val="20"/>
              </w:rPr>
              <w:t>Signature</w:t>
            </w:r>
          </w:p>
        </w:tc>
        <w:tc>
          <w:tcPr>
            <w:tcW w:w="3019" w:type="dxa"/>
            <w:shd w:val="clear" w:color="auto" w:fill="auto"/>
          </w:tcPr>
          <w:p w14:paraId="72DB98CA" w14:textId="77777777" w:rsidR="002E074D" w:rsidRPr="00FC15C3" w:rsidRDefault="002E074D" w:rsidP="00FC15C3">
            <w:pPr>
              <w:pStyle w:val="TableBodyTextsmall"/>
              <w:rPr>
                <w:sz w:val="20"/>
              </w:rPr>
            </w:pPr>
            <w:r w:rsidRPr="00FC15C3">
              <w:rPr>
                <w:sz w:val="20"/>
              </w:rPr>
              <w:t>Date</w:t>
            </w:r>
          </w:p>
        </w:tc>
      </w:tr>
      <w:tr w:rsidR="002E074D" w14:paraId="41C7C0E2" w14:textId="77777777" w:rsidTr="00FC15C3">
        <w:tc>
          <w:tcPr>
            <w:tcW w:w="3100" w:type="dxa"/>
            <w:shd w:val="clear" w:color="auto" w:fill="auto"/>
          </w:tcPr>
          <w:p w14:paraId="199F4D8E" w14:textId="77777777" w:rsidR="002E074D" w:rsidRPr="00FC15C3" w:rsidRDefault="002E074D" w:rsidP="00FC15C3">
            <w:pPr>
              <w:pStyle w:val="BodyText"/>
              <w:keepNext/>
              <w:keepLines/>
              <w:rPr>
                <w:szCs w:val="20"/>
              </w:rPr>
            </w:pPr>
          </w:p>
        </w:tc>
        <w:tc>
          <w:tcPr>
            <w:tcW w:w="3095" w:type="dxa"/>
            <w:shd w:val="clear" w:color="auto" w:fill="auto"/>
          </w:tcPr>
          <w:p w14:paraId="0F6F0227" w14:textId="77777777" w:rsidR="002E074D" w:rsidRDefault="002E074D" w:rsidP="00FC15C3">
            <w:pPr>
              <w:pStyle w:val="BodyText"/>
              <w:keepNext/>
              <w:keepLines/>
            </w:pPr>
          </w:p>
        </w:tc>
        <w:tc>
          <w:tcPr>
            <w:tcW w:w="3019" w:type="dxa"/>
            <w:shd w:val="clear" w:color="auto" w:fill="auto"/>
          </w:tcPr>
          <w:p w14:paraId="30B2432C" w14:textId="77777777" w:rsidR="002E074D" w:rsidRDefault="002E074D" w:rsidP="00FC15C3">
            <w:pPr>
              <w:pStyle w:val="BodyText"/>
              <w:keepNext/>
              <w:keepLines/>
            </w:pPr>
          </w:p>
        </w:tc>
      </w:tr>
      <w:tr w:rsidR="00C34247" w14:paraId="463A2922" w14:textId="77777777" w:rsidTr="00FC15C3">
        <w:tc>
          <w:tcPr>
            <w:tcW w:w="9214" w:type="dxa"/>
            <w:gridSpan w:val="3"/>
            <w:shd w:val="clear" w:color="auto" w:fill="auto"/>
          </w:tcPr>
          <w:p w14:paraId="273F6609" w14:textId="77777777" w:rsidR="00C34247" w:rsidRPr="00FC15C3" w:rsidRDefault="00C34247" w:rsidP="00FC15C3">
            <w:pPr>
              <w:pStyle w:val="TableBodyTextsmall"/>
              <w:rPr>
                <w:sz w:val="20"/>
              </w:rPr>
            </w:pPr>
            <w:r w:rsidRPr="00FC15C3">
              <w:rPr>
                <w:sz w:val="20"/>
              </w:rPr>
              <w:t xml:space="preserve">Name of </w:t>
            </w:r>
            <w:r w:rsidR="0064564C" w:rsidRPr="00FC15C3">
              <w:rPr>
                <w:sz w:val="20"/>
              </w:rPr>
              <w:t>Tenderer</w:t>
            </w:r>
          </w:p>
        </w:tc>
      </w:tr>
      <w:tr w:rsidR="00C34247" w14:paraId="12DE2044" w14:textId="77777777" w:rsidTr="00FC15C3">
        <w:tc>
          <w:tcPr>
            <w:tcW w:w="6195" w:type="dxa"/>
            <w:gridSpan w:val="2"/>
            <w:shd w:val="clear" w:color="auto" w:fill="auto"/>
          </w:tcPr>
          <w:p w14:paraId="4048CA3A" w14:textId="77777777" w:rsidR="00C34247" w:rsidRDefault="00C34247" w:rsidP="00FC15C3">
            <w:pPr>
              <w:pStyle w:val="BodyText"/>
              <w:keepNext/>
              <w:keepLines/>
            </w:pPr>
          </w:p>
        </w:tc>
        <w:tc>
          <w:tcPr>
            <w:tcW w:w="3019" w:type="dxa"/>
            <w:shd w:val="clear" w:color="auto" w:fill="auto"/>
          </w:tcPr>
          <w:p w14:paraId="4382FAD9" w14:textId="77777777" w:rsidR="00C34247" w:rsidRDefault="00C34247" w:rsidP="00FC15C3">
            <w:pPr>
              <w:pStyle w:val="BodyText"/>
              <w:keepNext/>
              <w:keepLines/>
            </w:pPr>
          </w:p>
        </w:tc>
      </w:tr>
      <w:tr w:rsidR="00C34247" w14:paraId="064F29DF" w14:textId="77777777" w:rsidTr="00FC15C3">
        <w:tc>
          <w:tcPr>
            <w:tcW w:w="9214" w:type="dxa"/>
            <w:gridSpan w:val="3"/>
            <w:shd w:val="clear" w:color="auto" w:fill="auto"/>
          </w:tcPr>
          <w:p w14:paraId="6E88847A" w14:textId="347E7BD8" w:rsidR="00C34247" w:rsidRDefault="0064564C" w:rsidP="00FC15C3">
            <w:pPr>
              <w:pStyle w:val="TableBodyTextsmall"/>
              <w:keepNext w:val="0"/>
              <w:keepLines w:val="0"/>
            </w:pPr>
            <w:r w:rsidRPr="0064564C">
              <w:t xml:space="preserve">The Department of Transport and Main Roads collects personal information on this form so that you may authorise the Tender for and on behalf of the Tenderer. The information on this form is accessible by authorised departmental officers and external personnel who are engaged to assess tenders and if your organisation is the successful Tenderer, the </w:t>
            </w:r>
            <w:r w:rsidR="00FC15C3">
              <w:t>d</w:t>
            </w:r>
            <w:r w:rsidRPr="0064564C">
              <w:t>epartment may from time to time disclose your contact details to third parties as a point of contact.</w:t>
            </w:r>
          </w:p>
        </w:tc>
      </w:tr>
    </w:tbl>
    <w:p w14:paraId="2605F2B5" w14:textId="77777777" w:rsidR="00133AE0" w:rsidRDefault="00133AE0" w:rsidP="0054381E">
      <w:pPr>
        <w:pStyle w:val="BodyText"/>
        <w:spacing w:after="0" w:line="240" w:lineRule="auto"/>
      </w:pPr>
    </w:p>
    <w:sectPr w:rsidR="00133AE0" w:rsidSect="00E411E7">
      <w:headerReference w:type="default" r:id="rId12"/>
      <w:footerReference w:type="default" r:id="rId13"/>
      <w:pgSz w:w="11906" w:h="16838" w:code="9"/>
      <w:pgMar w:top="1418" w:right="1323" w:bottom="1134"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BAE2" w14:textId="77777777" w:rsidR="00EF2FDD" w:rsidRDefault="00EF2FDD">
      <w:r>
        <w:separator/>
      </w:r>
    </w:p>
    <w:p w14:paraId="72F05B52" w14:textId="77777777" w:rsidR="00EF2FDD" w:rsidRDefault="00EF2FDD"/>
  </w:endnote>
  <w:endnote w:type="continuationSeparator" w:id="0">
    <w:p w14:paraId="4AB47EE1" w14:textId="77777777" w:rsidR="00EF2FDD" w:rsidRDefault="00EF2FDD">
      <w:r>
        <w:continuationSeparator/>
      </w:r>
    </w:p>
    <w:p w14:paraId="09746418"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862A8" w14:textId="3A2E7557" w:rsidR="00C5054B" w:rsidRDefault="005E7F89" w:rsidP="00E411E7">
    <w:pPr>
      <w:pStyle w:val="Footer"/>
      <w:tabs>
        <w:tab w:val="clear" w:pos="9540"/>
        <w:tab w:val="right" w:pos="9639"/>
      </w:tabs>
      <w:ind w:right="-474"/>
    </w:pPr>
    <w:r>
      <w:t xml:space="preserve">Infrastructure Contract, </w:t>
    </w:r>
    <w:r w:rsidR="00C5054B" w:rsidRPr="00391457">
      <w:t>Trans</w:t>
    </w:r>
    <w:r w:rsidR="00C5054B">
      <w:t xml:space="preserve">port and Main Roads, </w:t>
    </w:r>
    <w:r w:rsidR="000F4D50">
      <w:t>March 202</w:t>
    </w:r>
    <w:r w:rsidR="00FC15C3">
      <w:t>3</w:t>
    </w:r>
    <w:r w:rsidR="0064564C">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5F11A4">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5F11A4">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C10D" w14:textId="77777777" w:rsidR="00EF2FDD" w:rsidRDefault="00EF2FDD">
      <w:r>
        <w:separator/>
      </w:r>
    </w:p>
    <w:p w14:paraId="2EC6EB83" w14:textId="77777777" w:rsidR="00EF2FDD" w:rsidRDefault="00EF2FDD"/>
  </w:footnote>
  <w:footnote w:type="continuationSeparator" w:id="0">
    <w:p w14:paraId="30080018" w14:textId="77777777" w:rsidR="00EF2FDD" w:rsidRDefault="00EF2FDD">
      <w:r>
        <w:continuationSeparator/>
      </w:r>
    </w:p>
    <w:p w14:paraId="3DF870AF"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0A7D1" w14:textId="30E7BA67" w:rsidR="00C5054B" w:rsidRPr="007E6BE4" w:rsidRDefault="004A4D9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1" locked="0" layoutInCell="1" allowOverlap="1" wp14:anchorId="6B6B9FA2" wp14:editId="1AD80C87">
          <wp:simplePos x="0" y="0"/>
          <wp:positionH relativeFrom="column">
            <wp:posOffset>3509645</wp:posOffset>
          </wp:positionH>
          <wp:positionV relativeFrom="paragraph">
            <wp:posOffset>-2540</wp:posOffset>
          </wp:positionV>
          <wp:extent cx="2257425" cy="390525"/>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617189">
      <w:rPr>
        <w:b/>
        <w:sz w:val="32"/>
        <w:szCs w:val="32"/>
      </w:rPr>
      <w:t>Tender Schedule</w:t>
    </w:r>
    <w:r w:rsidR="007F55B5">
      <w:rPr>
        <w:b/>
        <w:sz w:val="32"/>
        <w:szCs w:val="32"/>
      </w:rPr>
      <w:t> </w:t>
    </w:r>
    <w:r w:rsidR="00617189">
      <w:rPr>
        <w:b/>
        <w:sz w:val="32"/>
        <w:szCs w:val="32"/>
      </w:rPr>
      <w:t>M7B</w:t>
    </w:r>
  </w:p>
  <w:p w14:paraId="2FA2E35B" w14:textId="77777777" w:rsidR="00C5054B" w:rsidRPr="007E6BE4" w:rsidRDefault="00617189" w:rsidP="00C5054B">
    <w:pPr>
      <w:pStyle w:val="HeaderChapterpart"/>
      <w:rPr>
        <w:sz w:val="32"/>
        <w:szCs w:val="32"/>
      </w:rPr>
    </w:pPr>
    <w:r>
      <w:rPr>
        <w:sz w:val="32"/>
        <w:szCs w:val="32"/>
      </w:rPr>
      <w:t>Daywork Schedule</w:t>
    </w:r>
  </w:p>
  <w:p w14:paraId="16F8D927" w14:textId="77777777" w:rsidR="00C5054B" w:rsidRDefault="00C5054B" w:rsidP="00C5054B">
    <w:pPr>
      <w:pStyle w:val="HeaderChapterpart"/>
      <w:pBdr>
        <w:bottom w:val="none" w:sz="0" w:space="0" w:color="auto"/>
      </w:pBd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4D28A0BD" w14:textId="77777777" w:rsidTr="005D474C">
      <w:trPr>
        <w:trHeight w:val="340"/>
      </w:trPr>
      <w:tc>
        <w:tcPr>
          <w:tcW w:w="3936" w:type="dxa"/>
          <w:tcBorders>
            <w:top w:val="nil"/>
            <w:left w:val="nil"/>
            <w:bottom w:val="nil"/>
            <w:right w:val="single" w:sz="4" w:space="0" w:color="auto"/>
          </w:tcBorders>
          <w:shd w:val="clear" w:color="auto" w:fill="auto"/>
          <w:vAlign w:val="bottom"/>
        </w:tcPr>
        <w:p w14:paraId="63AF5E65" w14:textId="4C77939E" w:rsidR="00C5054B" w:rsidRPr="00133AE0" w:rsidRDefault="00617189" w:rsidP="00617189">
          <w:pPr>
            <w:pStyle w:val="HeaderChapterpart"/>
            <w:keepNext/>
            <w:keepLines/>
            <w:pBdr>
              <w:bottom w:val="none" w:sz="0" w:space="0" w:color="auto"/>
            </w:pBdr>
            <w:ind w:right="0"/>
            <w:rPr>
              <w:b/>
              <w:sz w:val="22"/>
              <w:szCs w:val="22"/>
            </w:rPr>
          </w:pPr>
          <w:r>
            <w:rPr>
              <w:b/>
              <w:sz w:val="22"/>
              <w:szCs w:val="22"/>
            </w:rPr>
            <w:t>C7810.M7B</w:t>
          </w:r>
          <w:r w:rsidR="00CC3D3F">
            <w:rPr>
              <w:b/>
              <w:sz w:val="22"/>
              <w:szCs w:val="22"/>
            </w:rPr>
            <w:t>.IC</w:t>
          </w:r>
        </w:p>
      </w:tc>
      <w:tc>
        <w:tcPr>
          <w:tcW w:w="2254" w:type="dxa"/>
          <w:tcBorders>
            <w:left w:val="single" w:sz="4" w:space="0" w:color="auto"/>
          </w:tcBorders>
          <w:shd w:val="clear" w:color="auto" w:fill="auto"/>
          <w:vAlign w:val="bottom"/>
        </w:tcPr>
        <w:p w14:paraId="59C52F7E"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2990" w:type="dxa"/>
          <w:shd w:val="clear" w:color="auto" w:fill="auto"/>
          <w:vAlign w:val="bottom"/>
        </w:tcPr>
        <w:p w14:paraId="7CBBD6B4"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2AAB5B7D" w14:textId="77777777" w:rsidR="00C5054B" w:rsidRPr="00125B5A" w:rsidRDefault="00C5054B" w:rsidP="00C5054B">
    <w:pPr>
      <w:pStyle w:val="HeaderChapterpart"/>
      <w:pBdr>
        <w:bottom w:val="none" w:sz="0" w:space="0" w:color="auto"/>
      </w:pBdr>
    </w:pPr>
  </w:p>
  <w:p w14:paraId="0AE1824F"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5717D11"/>
    <w:multiLevelType w:val="multilevel"/>
    <w:tmpl w:val="DC821EBC"/>
    <w:numStyleLink w:val="TableListAllBullets3Level"/>
  </w:abstractNum>
  <w:abstractNum w:abstractNumId="17" w15:restartNumberingAfterBreak="0">
    <w:nsid w:val="38B0774F"/>
    <w:multiLevelType w:val="multilevel"/>
    <w:tmpl w:val="620CC31C"/>
    <w:numStyleLink w:val="ListAllBullets3Level"/>
  </w:abstractNum>
  <w:abstractNum w:abstractNumId="18"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19" w15:restartNumberingAfterBreak="0">
    <w:nsid w:val="3D4716F6"/>
    <w:multiLevelType w:val="multilevel"/>
    <w:tmpl w:val="B2B20138"/>
    <w:numStyleLink w:val="TableListAllLetter3level"/>
  </w:abstractNum>
  <w:abstractNum w:abstractNumId="20" w15:restartNumberingAfterBreak="0">
    <w:nsid w:val="3D6F0D8D"/>
    <w:multiLevelType w:val="multilevel"/>
    <w:tmpl w:val="B2B20138"/>
    <w:numStyleLink w:val="TableListAllLetter3level"/>
  </w:abstractNum>
  <w:abstractNum w:abstractNumId="21"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2" w15:restartNumberingAfterBreak="0">
    <w:nsid w:val="42BD1B8B"/>
    <w:multiLevelType w:val="multilevel"/>
    <w:tmpl w:val="236A166A"/>
    <w:numStyleLink w:val="TableListAllNum3Level"/>
  </w:abstractNum>
  <w:abstractNum w:abstractNumId="23" w15:restartNumberingAfterBreak="0">
    <w:nsid w:val="45A75E68"/>
    <w:multiLevelType w:val="multilevel"/>
    <w:tmpl w:val="620CC31C"/>
    <w:numStyleLink w:val="ListAllBullets3Level"/>
  </w:abstractNum>
  <w:abstractNum w:abstractNumId="24" w15:restartNumberingAfterBreak="0">
    <w:nsid w:val="49726A54"/>
    <w:multiLevelType w:val="multilevel"/>
    <w:tmpl w:val="DC821EBC"/>
    <w:numStyleLink w:val="TableListAllBullets3Level"/>
  </w:abstractNum>
  <w:abstractNum w:abstractNumId="25" w15:restartNumberingAfterBreak="0">
    <w:nsid w:val="4F830FDD"/>
    <w:multiLevelType w:val="multilevel"/>
    <w:tmpl w:val="AB2E9E82"/>
    <w:numStyleLink w:val="TableListSmallLetter"/>
  </w:abstractNum>
  <w:abstractNum w:abstractNumId="26" w15:restartNumberingAfterBreak="0">
    <w:nsid w:val="57582309"/>
    <w:multiLevelType w:val="multilevel"/>
    <w:tmpl w:val="620CC31C"/>
    <w:numStyleLink w:val="ListAllBullets3Level"/>
  </w:abstractNum>
  <w:abstractNum w:abstractNumId="27" w15:restartNumberingAfterBreak="0">
    <w:nsid w:val="57EF42BE"/>
    <w:multiLevelType w:val="multilevel"/>
    <w:tmpl w:val="B2B20138"/>
    <w:numStyleLink w:val="TableListAllLetter3level"/>
  </w:abstractNum>
  <w:abstractNum w:abstractNumId="28" w15:restartNumberingAfterBreak="0">
    <w:nsid w:val="587C617C"/>
    <w:multiLevelType w:val="multilevel"/>
    <w:tmpl w:val="5DAC17FA"/>
    <w:numStyleLink w:val="TableListSmallNumber"/>
  </w:abstractNum>
  <w:abstractNum w:abstractNumId="29"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0" w15:restartNumberingAfterBreak="0">
    <w:nsid w:val="6921570F"/>
    <w:multiLevelType w:val="multilevel"/>
    <w:tmpl w:val="DC821EBC"/>
    <w:numStyleLink w:val="TableListAllBullets3Level"/>
  </w:abstractNum>
  <w:abstractNum w:abstractNumId="31" w15:restartNumberingAfterBreak="0">
    <w:nsid w:val="71D37352"/>
    <w:multiLevelType w:val="multilevel"/>
    <w:tmpl w:val="B2B20138"/>
    <w:numStyleLink w:val="TableListAllLetter3level"/>
  </w:abstractNum>
  <w:abstractNum w:abstractNumId="32" w15:restartNumberingAfterBreak="0">
    <w:nsid w:val="733219AB"/>
    <w:multiLevelType w:val="multilevel"/>
    <w:tmpl w:val="168C5AE8"/>
    <w:numStyleLink w:val="ListAllLetter3Level"/>
  </w:abstractNum>
  <w:abstractNum w:abstractNumId="33" w15:restartNumberingAfterBreak="0">
    <w:nsid w:val="75F87C64"/>
    <w:multiLevelType w:val="multilevel"/>
    <w:tmpl w:val="5DAC17FA"/>
    <w:numStyleLink w:val="TableListSmallNumber"/>
  </w:abstractNum>
  <w:abstractNum w:abstractNumId="34" w15:restartNumberingAfterBreak="0">
    <w:nsid w:val="7A5F4FED"/>
    <w:multiLevelType w:val="multilevel"/>
    <w:tmpl w:val="168C5AE8"/>
    <w:numStyleLink w:val="ListAllLetter3Level"/>
  </w:abstractNum>
  <w:abstractNum w:abstractNumId="35" w15:restartNumberingAfterBreak="0">
    <w:nsid w:val="7CB15E02"/>
    <w:multiLevelType w:val="multilevel"/>
    <w:tmpl w:val="DC821EBC"/>
    <w:numStyleLink w:val="TableListAllBullets3Level"/>
  </w:abstractNum>
  <w:abstractNum w:abstractNumId="36"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7FCB6A6B"/>
    <w:multiLevelType w:val="multilevel"/>
    <w:tmpl w:val="620CC31C"/>
    <w:numStyleLink w:val="ListAllBullets3Level"/>
  </w:abstractNum>
  <w:num w:numId="1">
    <w:abstractNumId w:val="9"/>
  </w:num>
  <w:num w:numId="2">
    <w:abstractNumId w:val="18"/>
  </w:num>
  <w:num w:numId="3">
    <w:abstractNumId w:val="29"/>
  </w:num>
  <w:num w:numId="4">
    <w:abstractNumId w:val="3"/>
  </w:num>
  <w:num w:numId="5">
    <w:abstractNumId w:val="13"/>
  </w:num>
  <w:num w:numId="6">
    <w:abstractNumId w:val="26"/>
  </w:num>
  <w:num w:numId="7">
    <w:abstractNumId w:val="12"/>
  </w:num>
  <w:num w:numId="8">
    <w:abstractNumId w:val="7"/>
  </w:num>
  <w:num w:numId="9">
    <w:abstractNumId w:val="36"/>
  </w:num>
  <w:num w:numId="10">
    <w:abstractNumId w:val="35"/>
  </w:num>
  <w:num w:numId="11">
    <w:abstractNumId w:val="19"/>
  </w:num>
  <w:num w:numId="12">
    <w:abstractNumId w:val="11"/>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2"/>
  </w:num>
  <w:num w:numId="17">
    <w:abstractNumId w:val="23"/>
  </w:num>
  <w:num w:numId="18">
    <w:abstractNumId w:val="0"/>
  </w:num>
  <w:num w:numId="19">
    <w:abstractNumId w:val="34"/>
  </w:num>
  <w:num w:numId="20">
    <w:abstractNumId w:val="37"/>
  </w:num>
  <w:num w:numId="21">
    <w:abstractNumId w:val="31"/>
  </w:num>
  <w:num w:numId="22">
    <w:abstractNumId w:val="27"/>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2"/>
  </w:num>
  <w:num w:numId="26">
    <w:abstractNumId w:val="30"/>
  </w:num>
  <w:num w:numId="27">
    <w:abstractNumId w:val="10"/>
  </w:num>
  <w:num w:numId="28">
    <w:abstractNumId w:val="2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5"/>
  </w:num>
  <w:num w:numId="31">
    <w:abstractNumId w:val="16"/>
  </w:num>
  <w:num w:numId="32">
    <w:abstractNumId w:val="2"/>
  </w:num>
  <w:num w:numId="33">
    <w:abstractNumId w:val="33"/>
  </w:num>
  <w:num w:numId="34">
    <w:abstractNumId w:val="24"/>
  </w:num>
  <w:num w:numId="35">
    <w:abstractNumId w:val="21"/>
  </w:num>
  <w:num w:numId="36">
    <w:abstractNumId w:val="28"/>
  </w:num>
  <w:num w:numId="37">
    <w:abstractNumId w:val="5"/>
  </w:num>
  <w:num w:numId="38">
    <w:abstractNumId w:val="6"/>
  </w:num>
  <w:num w:numId="39">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6FC7"/>
    <w:rsid w:val="000B047B"/>
    <w:rsid w:val="000B71E8"/>
    <w:rsid w:val="000E1CE3"/>
    <w:rsid w:val="000F4D50"/>
    <w:rsid w:val="0010528D"/>
    <w:rsid w:val="00115E98"/>
    <w:rsid w:val="00125B5A"/>
    <w:rsid w:val="00133AE0"/>
    <w:rsid w:val="00172FEB"/>
    <w:rsid w:val="00176CC5"/>
    <w:rsid w:val="001A4752"/>
    <w:rsid w:val="001A697D"/>
    <w:rsid w:val="001B1393"/>
    <w:rsid w:val="001C6957"/>
    <w:rsid w:val="001C6D5F"/>
    <w:rsid w:val="001D518F"/>
    <w:rsid w:val="001E3E78"/>
    <w:rsid w:val="001F2035"/>
    <w:rsid w:val="00216756"/>
    <w:rsid w:val="00216F79"/>
    <w:rsid w:val="00217457"/>
    <w:rsid w:val="00231903"/>
    <w:rsid w:val="00232573"/>
    <w:rsid w:val="00234B98"/>
    <w:rsid w:val="002405CD"/>
    <w:rsid w:val="002407FF"/>
    <w:rsid w:val="002669B1"/>
    <w:rsid w:val="00271868"/>
    <w:rsid w:val="002738CB"/>
    <w:rsid w:val="00273C11"/>
    <w:rsid w:val="00277E0F"/>
    <w:rsid w:val="00287680"/>
    <w:rsid w:val="002A50A0"/>
    <w:rsid w:val="002E074D"/>
    <w:rsid w:val="002E0B83"/>
    <w:rsid w:val="002F2356"/>
    <w:rsid w:val="00303AD2"/>
    <w:rsid w:val="0030503A"/>
    <w:rsid w:val="003108B7"/>
    <w:rsid w:val="00315F53"/>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58F9"/>
    <w:rsid w:val="00477792"/>
    <w:rsid w:val="004A3DAE"/>
    <w:rsid w:val="004A4D96"/>
    <w:rsid w:val="004D7425"/>
    <w:rsid w:val="004E3F40"/>
    <w:rsid w:val="004E49B7"/>
    <w:rsid w:val="004F4085"/>
    <w:rsid w:val="00501027"/>
    <w:rsid w:val="00521D18"/>
    <w:rsid w:val="005233EF"/>
    <w:rsid w:val="00526282"/>
    <w:rsid w:val="00530265"/>
    <w:rsid w:val="005424A4"/>
    <w:rsid w:val="0054381E"/>
    <w:rsid w:val="005477A1"/>
    <w:rsid w:val="00556E72"/>
    <w:rsid w:val="00575CE8"/>
    <w:rsid w:val="005815CB"/>
    <w:rsid w:val="00582599"/>
    <w:rsid w:val="00582E91"/>
    <w:rsid w:val="0059511F"/>
    <w:rsid w:val="005C1DF1"/>
    <w:rsid w:val="005D3973"/>
    <w:rsid w:val="005D474C"/>
    <w:rsid w:val="005D59C0"/>
    <w:rsid w:val="005E5935"/>
    <w:rsid w:val="005E7F89"/>
    <w:rsid w:val="005F11A4"/>
    <w:rsid w:val="0060080E"/>
    <w:rsid w:val="0061185E"/>
    <w:rsid w:val="00617189"/>
    <w:rsid w:val="00622BC5"/>
    <w:rsid w:val="00627EC8"/>
    <w:rsid w:val="00635475"/>
    <w:rsid w:val="00641639"/>
    <w:rsid w:val="0064564C"/>
    <w:rsid w:val="00645A39"/>
    <w:rsid w:val="00653DDD"/>
    <w:rsid w:val="00666E20"/>
    <w:rsid w:val="00676214"/>
    <w:rsid w:val="00686875"/>
    <w:rsid w:val="006A6908"/>
    <w:rsid w:val="006C2B1A"/>
    <w:rsid w:val="006D2668"/>
    <w:rsid w:val="006D2FDF"/>
    <w:rsid w:val="006D52CB"/>
    <w:rsid w:val="006D553A"/>
    <w:rsid w:val="00723F1A"/>
    <w:rsid w:val="00730C95"/>
    <w:rsid w:val="007462A6"/>
    <w:rsid w:val="00760164"/>
    <w:rsid w:val="007672DC"/>
    <w:rsid w:val="0077261D"/>
    <w:rsid w:val="00785550"/>
    <w:rsid w:val="00793FA9"/>
    <w:rsid w:val="00796D7D"/>
    <w:rsid w:val="007C4319"/>
    <w:rsid w:val="007D0963"/>
    <w:rsid w:val="007D76AC"/>
    <w:rsid w:val="007E6BE4"/>
    <w:rsid w:val="007F55B5"/>
    <w:rsid w:val="00811807"/>
    <w:rsid w:val="008807C8"/>
    <w:rsid w:val="008843E8"/>
    <w:rsid w:val="008A19A0"/>
    <w:rsid w:val="008B00CE"/>
    <w:rsid w:val="008B3748"/>
    <w:rsid w:val="008B61BF"/>
    <w:rsid w:val="008D02E2"/>
    <w:rsid w:val="008F36D9"/>
    <w:rsid w:val="008F47F2"/>
    <w:rsid w:val="00904118"/>
    <w:rsid w:val="0091452E"/>
    <w:rsid w:val="00926AFF"/>
    <w:rsid w:val="00940C46"/>
    <w:rsid w:val="00944A3A"/>
    <w:rsid w:val="0094566B"/>
    <w:rsid w:val="00945942"/>
    <w:rsid w:val="0098641F"/>
    <w:rsid w:val="00996C59"/>
    <w:rsid w:val="009A030F"/>
    <w:rsid w:val="009A671A"/>
    <w:rsid w:val="009B39D2"/>
    <w:rsid w:val="009B6FF8"/>
    <w:rsid w:val="009E22DF"/>
    <w:rsid w:val="009E5C89"/>
    <w:rsid w:val="009F268D"/>
    <w:rsid w:val="00A00F46"/>
    <w:rsid w:val="00A12D4E"/>
    <w:rsid w:val="00A20B17"/>
    <w:rsid w:val="00A27877"/>
    <w:rsid w:val="00A52AB4"/>
    <w:rsid w:val="00A832D7"/>
    <w:rsid w:val="00A9555C"/>
    <w:rsid w:val="00AA18F5"/>
    <w:rsid w:val="00AA6B2F"/>
    <w:rsid w:val="00AA7630"/>
    <w:rsid w:val="00AA7C6C"/>
    <w:rsid w:val="00AB5329"/>
    <w:rsid w:val="00AC154D"/>
    <w:rsid w:val="00AC4DD9"/>
    <w:rsid w:val="00AC5414"/>
    <w:rsid w:val="00AD4D04"/>
    <w:rsid w:val="00AD7634"/>
    <w:rsid w:val="00AE06C1"/>
    <w:rsid w:val="00AE43B4"/>
    <w:rsid w:val="00AE72A9"/>
    <w:rsid w:val="00AE78C4"/>
    <w:rsid w:val="00AF3378"/>
    <w:rsid w:val="00AF7DD6"/>
    <w:rsid w:val="00B4064C"/>
    <w:rsid w:val="00B61E95"/>
    <w:rsid w:val="00B705E6"/>
    <w:rsid w:val="00B712C5"/>
    <w:rsid w:val="00B8333F"/>
    <w:rsid w:val="00B85109"/>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76378"/>
    <w:rsid w:val="00C81006"/>
    <w:rsid w:val="00C965C0"/>
    <w:rsid w:val="00CA107F"/>
    <w:rsid w:val="00CA3157"/>
    <w:rsid w:val="00CA4B9D"/>
    <w:rsid w:val="00CC3D3F"/>
    <w:rsid w:val="00CD30F9"/>
    <w:rsid w:val="00D01D6F"/>
    <w:rsid w:val="00D05EA1"/>
    <w:rsid w:val="00D12160"/>
    <w:rsid w:val="00D124FD"/>
    <w:rsid w:val="00D137DA"/>
    <w:rsid w:val="00D15248"/>
    <w:rsid w:val="00D435F2"/>
    <w:rsid w:val="00D56593"/>
    <w:rsid w:val="00D67F00"/>
    <w:rsid w:val="00D8447C"/>
    <w:rsid w:val="00D86598"/>
    <w:rsid w:val="00DA20DD"/>
    <w:rsid w:val="00DB0A08"/>
    <w:rsid w:val="00DC076F"/>
    <w:rsid w:val="00DC376C"/>
    <w:rsid w:val="00DE56ED"/>
    <w:rsid w:val="00DF1C54"/>
    <w:rsid w:val="00DF27E0"/>
    <w:rsid w:val="00DF40B1"/>
    <w:rsid w:val="00E411E7"/>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743D5"/>
    <w:rsid w:val="00F87D4E"/>
    <w:rsid w:val="00FA5570"/>
    <w:rsid w:val="00FA752B"/>
    <w:rsid w:val="00FB1E71"/>
    <w:rsid w:val="00FB66C6"/>
    <w:rsid w:val="00FC15C3"/>
    <w:rsid w:val="00FC2AE6"/>
    <w:rsid w:val="00FC5568"/>
    <w:rsid w:val="00FC5DE8"/>
    <w:rsid w:val="00FC7935"/>
    <w:rsid w:val="00FD514B"/>
    <w:rsid w:val="00FE5C99"/>
    <w:rsid w:val="00FF2363"/>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6666E42"/>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BalloonText">
    <w:name w:val="Balloon Text"/>
    <w:basedOn w:val="Normal"/>
    <w:link w:val="BalloonTextChar"/>
    <w:semiHidden/>
    <w:unhideWhenUsed/>
    <w:rsid w:val="00F743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743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65AB4ED-873B-41F3-9FD7-BAE41B94CCF3}">
  <ds:schemaRefs>
    <ds:schemaRef ds:uri="http://schemas.openxmlformats.org/officeDocument/2006/bibliography"/>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ec972935-d489-4a83-af2a-c34816ed2832"/>
    <ds:schemaRef ds:uri="http://schemas.microsoft.com/office/2006/metadata/properties"/>
    <ds:schemaRef ds:uri="http://schemas.microsoft.com/office/2006/documentManagement/types"/>
    <ds:schemaRef ds:uri="http://purl.org/dc/term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template.dot</Template>
  <TotalTime>20</TotalTime>
  <Pages>2</Pages>
  <Words>349</Words>
  <Characters>2147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C7810.M7B – Tender Schedule M7B Daywork Schedule</vt:lpstr>
    </vt:vector>
  </TitlesOfParts>
  <Company>Department of Transport and Main Roads</Company>
  <LinksUpToDate>false</LinksUpToDate>
  <CharactersWithSpaces>2492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C7810.M7B – Tender Schedule M7B Daywork Schedule</dc:title>
  <dc:subject>Infrastructure Contract</dc:subject>
  <dc:creator>Department of Transport and Main Roads</dc:creator>
  <cp:keywords>contract, construct only, TIC, CO, MIC, minor works, infrastructure, transport</cp:keywords>
  <dc:description/>
  <cp:lastModifiedBy>Lisa-April X Mullan</cp:lastModifiedBy>
  <cp:revision>13</cp:revision>
  <cp:lastPrinted>2013-06-20T03:17:00Z</cp:lastPrinted>
  <dcterms:created xsi:type="dcterms:W3CDTF">2017-03-16T00:27:00Z</dcterms:created>
  <dcterms:modified xsi:type="dcterms:W3CDTF">2023-03-03T00:32:00Z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