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2536" w14:textId="6355E9F5" w:rsidR="00370970" w:rsidRPr="0046629F" w:rsidRDefault="00370970" w:rsidP="0031509C">
      <w:pPr>
        <w:pStyle w:val="BodyText"/>
        <w:spacing w:after="80" w:line="280" w:lineRule="atLeast"/>
        <w:rPr>
          <w:i/>
          <w:color w:val="486C00"/>
          <w:sz w:val="18"/>
          <w:szCs w:val="18"/>
        </w:rPr>
      </w:pPr>
      <w:r w:rsidRPr="0046629F">
        <w:rPr>
          <w:i/>
          <w:color w:val="486C00"/>
          <w:sz w:val="18"/>
          <w:szCs w:val="18"/>
        </w:rPr>
        <w:t xml:space="preserve">[Any guidance text provided to help with completion of this </w:t>
      </w:r>
      <w:r w:rsidR="00344B66">
        <w:rPr>
          <w:i/>
          <w:color w:val="486C00"/>
          <w:sz w:val="18"/>
          <w:szCs w:val="18"/>
        </w:rPr>
        <w:t>F</w:t>
      </w:r>
      <w:r w:rsidRPr="0046629F">
        <w:rPr>
          <w:i/>
          <w:color w:val="486C00"/>
          <w:sz w:val="18"/>
          <w:szCs w:val="18"/>
        </w:rPr>
        <w:t>orm will be shown in green italic font and in square brackets. Delete all guidance tex</w:t>
      </w:r>
      <w:r w:rsidRPr="0046629F">
        <w:rPr>
          <w:i/>
          <w:color w:val="486C00"/>
          <w:sz w:val="18"/>
          <w:szCs w:val="18"/>
        </w:rPr>
        <w:t>t</w:t>
      </w:r>
      <w:r w:rsidR="003C6984">
        <w:rPr>
          <w:i/>
          <w:color w:val="486C00"/>
          <w:sz w:val="18"/>
          <w:szCs w:val="18"/>
        </w:rPr>
        <w:t> </w:t>
      </w:r>
      <w:r w:rsidRPr="0046629F">
        <w:rPr>
          <w:i/>
          <w:color w:val="486C00"/>
          <w:sz w:val="18"/>
          <w:szCs w:val="18"/>
        </w:rPr>
        <w:t>(including this text) before issuance of Tender Documents. To delete the guidance text, triple click mouse on the guidance text then hit Delete]</w:t>
      </w:r>
    </w:p>
    <w:p w14:paraId="77D24FB9" w14:textId="71BD9936" w:rsidR="00370970" w:rsidRPr="00370970" w:rsidRDefault="00370970" w:rsidP="0031509C">
      <w:pPr>
        <w:pStyle w:val="BodyText"/>
        <w:spacing w:after="80" w:line="280" w:lineRule="atLeast"/>
      </w:pPr>
      <w:r w:rsidRPr="00370970">
        <w:t>The following information is provided for the quick reference of Tenderers. It is not meant to be a comprehensive document on the requirements of the Contract. If there are any discrepancies between this Information for Tenderers and the remainder of the Tender Documents, then the specific detail in the remainder of the Tender Documents shall prevail.</w:t>
      </w:r>
    </w:p>
    <w:p w14:paraId="5A495482" w14:textId="1DE7A5F2" w:rsidR="00760164" w:rsidRPr="00370970" w:rsidRDefault="00370970" w:rsidP="0031509C">
      <w:pPr>
        <w:pStyle w:val="BodyText"/>
        <w:spacing w:after="80" w:line="280" w:lineRule="atLeast"/>
      </w:pPr>
      <w:r w:rsidRPr="00370970">
        <w:t xml:space="preserve">Before lodging a </w:t>
      </w:r>
      <w:r w:rsidR="005B2CCD">
        <w:t>T</w:t>
      </w:r>
      <w:r w:rsidRPr="00370970">
        <w:t>ender please check details in the remainder of the Tender Documents.</w:t>
      </w:r>
    </w:p>
    <w:tbl>
      <w:tblPr>
        <w:tblStyle w:val="TableGrid"/>
        <w:tblW w:w="91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3512"/>
        <w:gridCol w:w="1878"/>
        <w:gridCol w:w="811"/>
        <w:gridCol w:w="2241"/>
      </w:tblGrid>
      <w:tr w:rsidR="00D40B8C" w:rsidRPr="00D40B8C" w14:paraId="3817B0C9" w14:textId="77777777" w:rsidTr="00770210">
        <w:trPr>
          <w:tblHeader/>
        </w:trPr>
        <w:tc>
          <w:tcPr>
            <w:tcW w:w="74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4A3BD312" w14:textId="77777777" w:rsidR="00370970" w:rsidRPr="00D40B8C" w:rsidRDefault="00370970" w:rsidP="00606240">
            <w:pPr>
              <w:pStyle w:val="TableHeading"/>
              <w:keepNext w:val="0"/>
              <w:keepLines w:val="0"/>
              <w:widowControl w:val="0"/>
              <w:rPr>
                <w:rStyle w:val="BodyTextbold"/>
                <w:b/>
                <w:color w:val="FFFFFF" w:themeColor="background1"/>
              </w:rPr>
            </w:pPr>
            <w:r w:rsidRPr="00D40B8C">
              <w:rPr>
                <w:rStyle w:val="BodyTextbold"/>
                <w:b/>
                <w:color w:val="FFFFFF" w:themeColor="background1"/>
              </w:rPr>
              <w:t>Item</w:t>
            </w:r>
          </w:p>
        </w:tc>
        <w:tc>
          <w:tcPr>
            <w:tcW w:w="351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741D3D31" w14:textId="77777777" w:rsidR="00370970" w:rsidRPr="00D40B8C" w:rsidRDefault="00370970" w:rsidP="00606240">
            <w:pPr>
              <w:pStyle w:val="TableHeading"/>
              <w:keepNext w:val="0"/>
              <w:keepLines w:val="0"/>
              <w:widowControl w:val="0"/>
              <w:rPr>
                <w:rStyle w:val="BodyTextbold"/>
                <w:b/>
                <w:color w:val="FFFFFF" w:themeColor="background1"/>
              </w:rPr>
            </w:pPr>
            <w:r w:rsidRPr="00D40B8C">
              <w:rPr>
                <w:rStyle w:val="BodyTextbold"/>
                <w:b/>
                <w:color w:val="FFFFFF" w:themeColor="background1"/>
              </w:rPr>
              <w:t>Issue</w:t>
            </w:r>
          </w:p>
        </w:tc>
        <w:tc>
          <w:tcPr>
            <w:tcW w:w="4930" w:type="dxa"/>
            <w:gridSpan w:val="3"/>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20C170F8" w14:textId="77777777" w:rsidR="00370970" w:rsidRPr="00D40B8C" w:rsidRDefault="00370970" w:rsidP="00606240">
            <w:pPr>
              <w:pStyle w:val="TableHeading"/>
              <w:keepNext w:val="0"/>
              <w:keepLines w:val="0"/>
              <w:widowControl w:val="0"/>
              <w:rPr>
                <w:rStyle w:val="BodyTextbold"/>
                <w:b/>
                <w:color w:val="FFFFFF" w:themeColor="background1"/>
              </w:rPr>
            </w:pPr>
            <w:r w:rsidRPr="00D40B8C">
              <w:rPr>
                <w:rStyle w:val="BodyTextbold"/>
                <w:b/>
                <w:color w:val="FFFFFF" w:themeColor="background1"/>
              </w:rPr>
              <w:t>Tender information</w:t>
            </w:r>
          </w:p>
        </w:tc>
      </w:tr>
      <w:tr w:rsidR="00370970" w14:paraId="6AAE4ED3" w14:textId="77777777" w:rsidTr="00770210">
        <w:trPr>
          <w:trHeight w:val="397"/>
        </w:trPr>
        <w:tc>
          <w:tcPr>
            <w:tcW w:w="74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FE5EEED" w14:textId="77777777" w:rsidR="00370970" w:rsidRPr="00370970" w:rsidRDefault="00370970" w:rsidP="00606240">
            <w:pPr>
              <w:pStyle w:val="TableBodyText"/>
              <w:keepNext w:val="0"/>
              <w:keepLines w:val="0"/>
              <w:widowControl w:val="0"/>
              <w:jc w:val="center"/>
              <w:rPr>
                <w:b/>
              </w:rPr>
            </w:pPr>
            <w:r w:rsidRPr="00370970">
              <w:rPr>
                <w:b/>
              </w:rPr>
              <w:t>1</w:t>
            </w:r>
          </w:p>
        </w:tc>
        <w:tc>
          <w:tcPr>
            <w:tcW w:w="8442"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30BE71F" w14:textId="7D6EB471" w:rsidR="00370970" w:rsidRPr="00370970" w:rsidRDefault="007D7DAA" w:rsidP="00606240">
            <w:pPr>
              <w:pStyle w:val="TableBodyText"/>
              <w:keepNext w:val="0"/>
              <w:keepLines w:val="0"/>
              <w:widowControl w:val="0"/>
              <w:rPr>
                <w:b/>
              </w:rPr>
            </w:pPr>
            <w:r>
              <w:rPr>
                <w:b/>
              </w:rPr>
              <w:t>Region</w:t>
            </w:r>
          </w:p>
        </w:tc>
      </w:tr>
      <w:tr w:rsidR="0031509C" w14:paraId="38F7299C" w14:textId="77777777" w:rsidTr="00770210">
        <w:trPr>
          <w:trHeight w:val="68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C12E831" w14:textId="77777777" w:rsidR="0031509C" w:rsidRDefault="0031509C" w:rsidP="00606240">
            <w:pPr>
              <w:pStyle w:val="TableBodyText"/>
              <w:keepNext w:val="0"/>
              <w:keepLines w:val="0"/>
              <w:widowControl w:val="0"/>
              <w:jc w:val="center"/>
            </w:pPr>
            <w:r>
              <w:t>1A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C627D16" w14:textId="77777777" w:rsidR="0031509C" w:rsidRDefault="0031509C" w:rsidP="00606240">
            <w:pPr>
              <w:pStyle w:val="TableBodyText"/>
              <w:keepNext w:val="0"/>
              <w:keepLines w:val="0"/>
              <w:widowControl w:val="0"/>
            </w:pPr>
            <w:r w:rsidRPr="00370970">
              <w:t>Region applying to the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140D37DC" w14:textId="77777777" w:rsidR="0031509C" w:rsidRPr="0046629F" w:rsidRDefault="0031509C" w:rsidP="0031509C">
            <w:pPr>
              <w:pStyle w:val="TableBodyText"/>
              <w:keepNext w:val="0"/>
              <w:keepLines w:val="0"/>
              <w:widowControl w:val="0"/>
              <w:rPr>
                <w:i/>
                <w:color w:val="486C00"/>
                <w:sz w:val="18"/>
                <w:szCs w:val="18"/>
              </w:rPr>
            </w:pPr>
            <w:r w:rsidRPr="0046629F">
              <w:rPr>
                <w:i/>
                <w:color w:val="486C00"/>
                <w:sz w:val="18"/>
                <w:szCs w:val="18"/>
              </w:rPr>
              <w:t>[Identify the Region applicable to the Contract]</w:t>
            </w:r>
          </w:p>
          <w:p w14:paraId="2965944D" w14:textId="5A24BE39" w:rsidR="0031509C" w:rsidRPr="00A63D59" w:rsidRDefault="0031509C" w:rsidP="0031509C">
            <w:pPr>
              <w:pStyle w:val="TableBodyText"/>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1398AEFF"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2A54037" w14:textId="77777777" w:rsidR="00370970" w:rsidRPr="00370970" w:rsidRDefault="00370970" w:rsidP="00606240">
            <w:pPr>
              <w:pStyle w:val="TableBodyText"/>
              <w:keepNext w:val="0"/>
              <w:keepLines w:val="0"/>
              <w:widowControl w:val="0"/>
              <w:jc w:val="center"/>
              <w:rPr>
                <w:b/>
              </w:rPr>
            </w:pPr>
            <w:r w:rsidRPr="00370970">
              <w:rPr>
                <w:b/>
              </w:rPr>
              <w:t>2</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89D3F79" w14:textId="77777777" w:rsidR="00370970" w:rsidRPr="00370970" w:rsidRDefault="00370970" w:rsidP="00606240">
            <w:pPr>
              <w:pStyle w:val="TableBodyText"/>
              <w:keepNext w:val="0"/>
              <w:keepLines w:val="0"/>
              <w:widowControl w:val="0"/>
              <w:rPr>
                <w:b/>
              </w:rPr>
            </w:pPr>
            <w:r w:rsidRPr="00370970">
              <w:rPr>
                <w:b/>
              </w:rPr>
              <w:t>Infrastructure</w:t>
            </w:r>
          </w:p>
        </w:tc>
      </w:tr>
      <w:tr w:rsidR="0031509C" w14:paraId="7C6D89F9" w14:textId="77777777" w:rsidTr="00770210">
        <w:trPr>
          <w:trHeight w:val="110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37E1C4A" w14:textId="77777777" w:rsidR="0031509C" w:rsidRDefault="0031509C" w:rsidP="006127D9">
            <w:pPr>
              <w:pStyle w:val="TableBodyText"/>
              <w:keepNext w:val="0"/>
              <w:keepLines w:val="0"/>
              <w:widowControl w:val="0"/>
              <w:spacing w:before="40" w:after="40"/>
              <w:jc w:val="center"/>
            </w:pPr>
            <w:r>
              <w:t>2A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81030CD" w14:textId="77777777" w:rsidR="0031509C" w:rsidRDefault="0031509C" w:rsidP="006127D9">
            <w:pPr>
              <w:pStyle w:val="TableBodyText"/>
              <w:keepNext w:val="0"/>
              <w:keepLines w:val="0"/>
              <w:widowControl w:val="0"/>
              <w:spacing w:before="40" w:after="40"/>
            </w:pPr>
            <w:r w:rsidRPr="00370970">
              <w:t>Infrastructure applying to the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1432D80A" w14:textId="4192CB7C" w:rsidR="0031509C" w:rsidRPr="0046629F" w:rsidRDefault="0031509C" w:rsidP="0031509C">
            <w:pPr>
              <w:pStyle w:val="TableBodyText"/>
              <w:keepNext w:val="0"/>
              <w:keepLines w:val="0"/>
              <w:widowControl w:val="0"/>
              <w:spacing w:before="40" w:after="40"/>
              <w:rPr>
                <w:i/>
                <w:color w:val="486C00"/>
                <w:sz w:val="18"/>
                <w:szCs w:val="18"/>
              </w:rPr>
            </w:pPr>
            <w:r w:rsidRPr="0046629F">
              <w:rPr>
                <w:i/>
                <w:color w:val="486C00"/>
                <w:sz w:val="18"/>
                <w:szCs w:val="18"/>
              </w:rPr>
              <w:t xml:space="preserve">[Identify the infrastructure asset applicable to the </w:t>
            </w:r>
            <w:r w:rsidR="00332E32">
              <w:rPr>
                <w:i/>
                <w:color w:val="486C00"/>
                <w:sz w:val="18"/>
                <w:szCs w:val="18"/>
              </w:rPr>
              <w:t>C</w:t>
            </w:r>
            <w:r w:rsidRPr="0046629F">
              <w:rPr>
                <w:i/>
                <w:color w:val="486C00"/>
                <w:sz w:val="18"/>
                <w:szCs w:val="18"/>
              </w:rPr>
              <w:t>ontract, for example, Bruce Highway, Victoria Point Jetty, Bus Station Upgrade]</w:t>
            </w:r>
          </w:p>
          <w:p w14:paraId="202D1439" w14:textId="7D96A3E9" w:rsidR="0031509C" w:rsidRPr="00A63D59" w:rsidRDefault="0031509C" w:rsidP="0031509C">
            <w:pPr>
              <w:pStyle w:val="TableBodyText"/>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07C32215"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56DCD31" w14:textId="77777777" w:rsidR="00370970" w:rsidRPr="00370970" w:rsidRDefault="00370970" w:rsidP="00606240">
            <w:pPr>
              <w:pStyle w:val="TableBodyText"/>
              <w:keepNext w:val="0"/>
              <w:keepLines w:val="0"/>
              <w:widowControl w:val="0"/>
              <w:jc w:val="center"/>
              <w:rPr>
                <w:b/>
              </w:rPr>
            </w:pPr>
            <w:r w:rsidRPr="00370970">
              <w:rPr>
                <w:b/>
              </w:rPr>
              <w:t>3</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065ADA2" w14:textId="77777777" w:rsidR="00370970" w:rsidRPr="00370970" w:rsidRDefault="00370970" w:rsidP="00606240">
            <w:pPr>
              <w:pStyle w:val="TableBodyText"/>
              <w:keepNext w:val="0"/>
              <w:keepLines w:val="0"/>
              <w:widowControl w:val="0"/>
              <w:rPr>
                <w:b/>
              </w:rPr>
            </w:pPr>
            <w:r w:rsidRPr="00370970">
              <w:rPr>
                <w:b/>
              </w:rPr>
              <w:t>Local Government(s)</w:t>
            </w:r>
          </w:p>
        </w:tc>
      </w:tr>
      <w:tr w:rsidR="0031509C" w14:paraId="0AD67380" w14:textId="77777777" w:rsidTr="00770210">
        <w:trPr>
          <w:trHeight w:val="62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3FF276A" w14:textId="77777777" w:rsidR="0031509C" w:rsidRDefault="0031509C" w:rsidP="006127D9">
            <w:pPr>
              <w:pStyle w:val="TableBodyText"/>
              <w:keepNext w:val="0"/>
              <w:keepLines w:val="0"/>
              <w:widowControl w:val="0"/>
              <w:spacing w:before="40" w:after="40"/>
              <w:jc w:val="center"/>
            </w:pPr>
            <w:r>
              <w:t>3A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E97F8A8" w14:textId="77777777" w:rsidR="0031509C" w:rsidRDefault="0031509C" w:rsidP="006127D9">
            <w:pPr>
              <w:pStyle w:val="TableBodyText"/>
              <w:keepNext w:val="0"/>
              <w:keepLines w:val="0"/>
              <w:widowControl w:val="0"/>
              <w:spacing w:before="40" w:after="40"/>
            </w:pPr>
            <w:r w:rsidRPr="00370970">
              <w:t>Local Government(s) applying to the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0534ED4D" w14:textId="1DD0258F" w:rsidR="0031509C" w:rsidRPr="00A63D59" w:rsidRDefault="0031509C" w:rsidP="0031509C">
            <w:pPr>
              <w:pStyle w:val="TableBodyText"/>
              <w:keepNext w:val="0"/>
              <w:keepLines w:val="0"/>
              <w:widowControl w:val="0"/>
              <w:spacing w:before="40" w:after="40"/>
              <w:rPr>
                <w:i/>
                <w:sz w:val="18"/>
                <w:szCs w:val="18"/>
              </w:rPr>
            </w:pPr>
            <w:r w:rsidRPr="0046629F">
              <w:rPr>
                <w:i/>
                <w:color w:val="486C00"/>
                <w:sz w:val="18"/>
                <w:szCs w:val="18"/>
              </w:rPr>
              <w:t>[Identify all</w:t>
            </w:r>
            <w:r w:rsidR="003C6984">
              <w:rPr>
                <w:i/>
                <w:color w:val="486C00"/>
                <w:sz w:val="18"/>
                <w:szCs w:val="18"/>
              </w:rPr>
              <w:t> </w:t>
            </w:r>
            <w:r w:rsidRPr="0046629F">
              <w:rPr>
                <w:i/>
                <w:color w:val="486C00"/>
                <w:sz w:val="18"/>
                <w:szCs w:val="18"/>
              </w:rPr>
              <w:t xml:space="preserve">LGAs applicable to the </w:t>
            </w:r>
            <w:r w:rsidR="00332E32">
              <w:rPr>
                <w:i/>
                <w:color w:val="486C00"/>
                <w:sz w:val="18"/>
                <w:szCs w:val="18"/>
              </w:rPr>
              <w:t>C</w:t>
            </w:r>
            <w:r w:rsidRPr="0046629F">
              <w:rPr>
                <w:i/>
                <w:color w:val="486C00"/>
                <w:sz w:val="18"/>
                <w:szCs w:val="18"/>
              </w:rPr>
              <w:t>ontract]</w:t>
            </w:r>
          </w:p>
          <w:p w14:paraId="372B1521" w14:textId="5A804C1B" w:rsidR="0031509C" w:rsidRPr="00A63D59" w:rsidRDefault="0031509C" w:rsidP="0031509C">
            <w:pPr>
              <w:pStyle w:val="TableBodyText"/>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5F9284D2"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56FA7F1" w14:textId="77777777" w:rsidR="00370970" w:rsidRPr="00370970" w:rsidRDefault="00370970" w:rsidP="00606240">
            <w:pPr>
              <w:pStyle w:val="TableBodyText"/>
              <w:keepNext w:val="0"/>
              <w:keepLines w:val="0"/>
              <w:widowControl w:val="0"/>
              <w:jc w:val="center"/>
              <w:rPr>
                <w:b/>
              </w:rPr>
            </w:pPr>
            <w:r w:rsidRPr="00370970">
              <w:rPr>
                <w:b/>
              </w:rPr>
              <w:t>4</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378AB6C5" w14:textId="14E5522E" w:rsidR="00370970" w:rsidRPr="00370970" w:rsidRDefault="00370970" w:rsidP="00344B66">
            <w:pPr>
              <w:pStyle w:val="TableBodyText"/>
              <w:keepNext w:val="0"/>
              <w:keepLines w:val="0"/>
              <w:widowControl w:val="0"/>
              <w:rPr>
                <w:b/>
              </w:rPr>
            </w:pPr>
            <w:r w:rsidRPr="00370970">
              <w:rPr>
                <w:b/>
              </w:rPr>
              <w:t xml:space="preserve">Contract </w:t>
            </w:r>
            <w:r w:rsidR="00344B66">
              <w:rPr>
                <w:b/>
              </w:rPr>
              <w:t>d</w:t>
            </w:r>
            <w:r w:rsidRPr="00370970">
              <w:rPr>
                <w:b/>
              </w:rPr>
              <w:t>etails</w:t>
            </w:r>
          </w:p>
        </w:tc>
      </w:tr>
      <w:tr w:rsidR="0031509C" w14:paraId="4894D222" w14:textId="77777777" w:rsidTr="00770210">
        <w:trPr>
          <w:trHeight w:val="916"/>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2FE63A7" w14:textId="77777777" w:rsidR="0031509C" w:rsidRDefault="0031509C" w:rsidP="00606240">
            <w:pPr>
              <w:pStyle w:val="TableBodyText"/>
              <w:keepNext w:val="0"/>
              <w:keepLines w:val="0"/>
              <w:widowControl w:val="0"/>
              <w:jc w:val="center"/>
            </w:pPr>
            <w:r>
              <w:t>4A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441BEB5" w14:textId="77777777" w:rsidR="0031509C" w:rsidRDefault="0031509C" w:rsidP="006127D9">
            <w:pPr>
              <w:pStyle w:val="TableBodyText"/>
              <w:keepNext w:val="0"/>
              <w:keepLines w:val="0"/>
              <w:widowControl w:val="0"/>
              <w:spacing w:before="40" w:after="40"/>
            </w:pPr>
            <w:r w:rsidRPr="00370970">
              <w:t>Type of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07DAF964" w14:textId="5296BF4E" w:rsidR="0031509C" w:rsidRPr="0046629F" w:rsidRDefault="0031509C" w:rsidP="0031509C">
            <w:pPr>
              <w:pStyle w:val="TableBodyText"/>
              <w:keepNext w:val="0"/>
              <w:keepLines w:val="0"/>
              <w:widowControl w:val="0"/>
              <w:spacing w:before="40" w:after="40"/>
              <w:rPr>
                <w:i/>
                <w:color w:val="486C00"/>
              </w:rPr>
            </w:pPr>
            <w:r w:rsidRPr="0046629F">
              <w:rPr>
                <w:i/>
                <w:color w:val="486C00"/>
                <w:sz w:val="18"/>
                <w:szCs w:val="18"/>
              </w:rPr>
              <w:t xml:space="preserve">[Specify the type of </w:t>
            </w:r>
            <w:r w:rsidR="00332E32">
              <w:rPr>
                <w:i/>
                <w:color w:val="486C00"/>
                <w:sz w:val="18"/>
                <w:szCs w:val="18"/>
              </w:rPr>
              <w:t>C</w:t>
            </w:r>
            <w:r w:rsidRPr="0046629F">
              <w:rPr>
                <w:i/>
                <w:color w:val="486C00"/>
                <w:sz w:val="18"/>
                <w:szCs w:val="18"/>
              </w:rPr>
              <w:t xml:space="preserve">ontract: </w:t>
            </w:r>
            <w:r w:rsidR="00A80280">
              <w:rPr>
                <w:i/>
                <w:color w:val="486C00"/>
                <w:sz w:val="18"/>
                <w:szCs w:val="18"/>
              </w:rPr>
              <w:t>for example</w:t>
            </w:r>
            <w:r w:rsidRPr="0046629F">
              <w:rPr>
                <w:i/>
                <w:color w:val="486C00"/>
                <w:sz w:val="18"/>
                <w:szCs w:val="18"/>
              </w:rPr>
              <w:t>, Construct Only /</w:t>
            </w:r>
            <w:r w:rsidR="00A80280">
              <w:rPr>
                <w:i/>
                <w:color w:val="486C00"/>
                <w:sz w:val="18"/>
                <w:szCs w:val="18"/>
              </w:rPr>
              <w:t> </w:t>
            </w:r>
            <w:r w:rsidRPr="0046629F">
              <w:rPr>
                <w:i/>
                <w:color w:val="486C00"/>
                <w:sz w:val="18"/>
                <w:szCs w:val="18"/>
              </w:rPr>
              <w:t>Design</w:t>
            </w:r>
            <w:r w:rsidR="00A80280">
              <w:rPr>
                <w:i/>
                <w:color w:val="486C00"/>
                <w:sz w:val="18"/>
                <w:szCs w:val="18"/>
              </w:rPr>
              <w:t> </w:t>
            </w:r>
            <w:r w:rsidRPr="0046629F">
              <w:rPr>
                <w:i/>
                <w:color w:val="486C00"/>
                <w:sz w:val="18"/>
                <w:szCs w:val="18"/>
              </w:rPr>
              <w:t>&amp;</w:t>
            </w:r>
            <w:r w:rsidR="00A80280">
              <w:rPr>
                <w:i/>
                <w:color w:val="486C00"/>
                <w:sz w:val="18"/>
                <w:szCs w:val="18"/>
              </w:rPr>
              <w:t> </w:t>
            </w:r>
            <w:r w:rsidRPr="0046629F">
              <w:rPr>
                <w:i/>
                <w:color w:val="486C00"/>
                <w:sz w:val="18"/>
                <w:szCs w:val="18"/>
              </w:rPr>
              <w:t>Construct</w:t>
            </w:r>
            <w:r w:rsidR="00A80280">
              <w:rPr>
                <w:i/>
                <w:color w:val="486C00"/>
                <w:sz w:val="18"/>
                <w:szCs w:val="18"/>
              </w:rPr>
              <w:t> </w:t>
            </w:r>
            <w:r w:rsidRPr="0046629F">
              <w:rPr>
                <w:i/>
                <w:color w:val="486C00"/>
                <w:sz w:val="18"/>
                <w:szCs w:val="18"/>
              </w:rPr>
              <w:t>/</w:t>
            </w:r>
            <w:r w:rsidR="00A80280">
              <w:rPr>
                <w:i/>
                <w:color w:val="486C00"/>
                <w:sz w:val="18"/>
                <w:szCs w:val="18"/>
              </w:rPr>
              <w:t> </w:t>
            </w:r>
            <w:r w:rsidRPr="0046629F">
              <w:rPr>
                <w:i/>
                <w:color w:val="486C00"/>
                <w:sz w:val="18"/>
                <w:szCs w:val="18"/>
              </w:rPr>
              <w:t>Sole Invitation]</w:t>
            </w:r>
          </w:p>
          <w:p w14:paraId="293DF2B5" w14:textId="769E1F08" w:rsidR="0031509C" w:rsidRPr="00A63D59" w:rsidRDefault="0031509C" w:rsidP="0031509C">
            <w:pPr>
              <w:pStyle w:val="TableBodyText"/>
              <w:widowControl w:val="0"/>
              <w:spacing w:before="40" w:after="40"/>
              <w:rPr>
                <w:i/>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1509C" w14:paraId="0F010021" w14:textId="77777777" w:rsidTr="00770210">
        <w:trPr>
          <w:trHeight w:val="916"/>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A936386" w14:textId="77777777" w:rsidR="0031509C" w:rsidRDefault="0031509C" w:rsidP="00606240">
            <w:pPr>
              <w:pStyle w:val="TableBodyText"/>
              <w:keepNext w:val="0"/>
              <w:keepLines w:val="0"/>
              <w:widowControl w:val="0"/>
              <w:jc w:val="center"/>
            </w:pPr>
            <w:r>
              <w:t>4B</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35DDE1B" w14:textId="77777777" w:rsidR="0031509C" w:rsidRDefault="0031509C" w:rsidP="006127D9">
            <w:pPr>
              <w:pStyle w:val="TableBodyText"/>
              <w:keepNext w:val="0"/>
              <w:keepLines w:val="0"/>
              <w:widowControl w:val="0"/>
              <w:spacing w:before="40" w:after="40"/>
            </w:pPr>
            <w:r w:rsidRPr="00370970">
              <w:t>Nature of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5B4F5BB3" w14:textId="66F17100" w:rsidR="0031509C" w:rsidRPr="0046629F" w:rsidRDefault="0031509C" w:rsidP="0031509C">
            <w:pPr>
              <w:pStyle w:val="TableBodyText"/>
              <w:keepNext w:val="0"/>
              <w:keepLines w:val="0"/>
              <w:widowControl w:val="0"/>
              <w:spacing w:before="40" w:after="40"/>
              <w:rPr>
                <w:i/>
                <w:color w:val="486C00"/>
                <w:sz w:val="18"/>
                <w:szCs w:val="18"/>
              </w:rPr>
            </w:pPr>
            <w:r w:rsidRPr="0046629F">
              <w:rPr>
                <w:i/>
                <w:color w:val="486C00"/>
                <w:sz w:val="18"/>
                <w:szCs w:val="18"/>
              </w:rPr>
              <w:t xml:space="preserve">[Specify the nature of the Contract: </w:t>
            </w:r>
            <w:r w:rsidR="00A80280">
              <w:rPr>
                <w:i/>
                <w:color w:val="486C00"/>
                <w:sz w:val="18"/>
                <w:szCs w:val="18"/>
              </w:rPr>
              <w:t>for example</w:t>
            </w:r>
            <w:r w:rsidRPr="0046629F">
              <w:rPr>
                <w:i/>
                <w:color w:val="486C00"/>
                <w:sz w:val="18"/>
                <w:szCs w:val="18"/>
              </w:rPr>
              <w:t>., Schedule of Rates</w:t>
            </w:r>
            <w:r w:rsidR="00A80280">
              <w:rPr>
                <w:i/>
                <w:color w:val="486C00"/>
                <w:sz w:val="18"/>
                <w:szCs w:val="18"/>
              </w:rPr>
              <w:t> </w:t>
            </w:r>
            <w:r w:rsidRPr="0046629F">
              <w:rPr>
                <w:i/>
                <w:color w:val="486C00"/>
                <w:sz w:val="18"/>
                <w:szCs w:val="18"/>
              </w:rPr>
              <w:t>/</w:t>
            </w:r>
            <w:r w:rsidR="00A80280">
              <w:rPr>
                <w:i/>
                <w:color w:val="486C00"/>
                <w:sz w:val="18"/>
                <w:szCs w:val="18"/>
              </w:rPr>
              <w:t> </w:t>
            </w:r>
            <w:r w:rsidRPr="0046629F">
              <w:rPr>
                <w:i/>
                <w:color w:val="486C00"/>
                <w:sz w:val="18"/>
                <w:szCs w:val="18"/>
              </w:rPr>
              <w:t>Lump</w:t>
            </w:r>
            <w:r w:rsidR="00A80280">
              <w:rPr>
                <w:i/>
                <w:color w:val="486C00"/>
                <w:sz w:val="18"/>
                <w:szCs w:val="18"/>
              </w:rPr>
              <w:t> </w:t>
            </w:r>
            <w:r w:rsidRPr="0046629F">
              <w:rPr>
                <w:i/>
                <w:color w:val="486C00"/>
                <w:sz w:val="18"/>
                <w:szCs w:val="18"/>
              </w:rPr>
              <w:t>Sum</w:t>
            </w:r>
            <w:r w:rsidR="00A80280">
              <w:rPr>
                <w:i/>
                <w:color w:val="486C00"/>
                <w:sz w:val="18"/>
                <w:szCs w:val="18"/>
              </w:rPr>
              <w:t> </w:t>
            </w:r>
            <w:r w:rsidRPr="0046629F">
              <w:rPr>
                <w:i/>
                <w:color w:val="486C00"/>
                <w:sz w:val="18"/>
                <w:szCs w:val="18"/>
              </w:rPr>
              <w:t>/</w:t>
            </w:r>
            <w:r w:rsidR="00A80280">
              <w:rPr>
                <w:i/>
                <w:color w:val="486C00"/>
                <w:sz w:val="18"/>
                <w:szCs w:val="18"/>
              </w:rPr>
              <w:t> </w:t>
            </w:r>
            <w:r w:rsidRPr="0046629F">
              <w:rPr>
                <w:i/>
                <w:color w:val="486C00"/>
                <w:sz w:val="18"/>
                <w:szCs w:val="18"/>
              </w:rPr>
              <w:t xml:space="preserve">Part </w:t>
            </w:r>
            <w:proofErr w:type="spellStart"/>
            <w:r w:rsidRPr="0046629F">
              <w:rPr>
                <w:i/>
                <w:color w:val="486C00"/>
                <w:sz w:val="18"/>
                <w:szCs w:val="18"/>
              </w:rPr>
              <w:t>SoR</w:t>
            </w:r>
            <w:proofErr w:type="spellEnd"/>
            <w:r w:rsidR="00A80280">
              <w:rPr>
                <w:i/>
                <w:color w:val="486C00"/>
                <w:sz w:val="18"/>
                <w:szCs w:val="18"/>
              </w:rPr>
              <w:t> </w:t>
            </w:r>
            <w:r w:rsidRPr="0046629F">
              <w:rPr>
                <w:i/>
                <w:color w:val="486C00"/>
                <w:sz w:val="18"/>
                <w:szCs w:val="18"/>
              </w:rPr>
              <w:t>Part</w:t>
            </w:r>
            <w:r w:rsidR="00A80280">
              <w:rPr>
                <w:i/>
                <w:color w:val="486C00"/>
                <w:sz w:val="18"/>
                <w:szCs w:val="18"/>
              </w:rPr>
              <w:t> </w:t>
            </w:r>
            <w:r w:rsidRPr="0046629F">
              <w:rPr>
                <w:i/>
                <w:color w:val="486C00"/>
                <w:sz w:val="18"/>
                <w:szCs w:val="18"/>
              </w:rPr>
              <w:t>LS]</w:t>
            </w:r>
          </w:p>
          <w:p w14:paraId="131E5DCB" w14:textId="0E7DC9A8" w:rsidR="0031509C" w:rsidRPr="00A63D59" w:rsidRDefault="0031509C" w:rsidP="0031509C">
            <w:pPr>
              <w:pStyle w:val="TableBodyText"/>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1509C" w14:paraId="0E698B8B" w14:textId="77777777" w:rsidTr="00770210">
        <w:trPr>
          <w:trHeight w:val="62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2E82CED" w14:textId="77777777" w:rsidR="0031509C" w:rsidRDefault="0031509C" w:rsidP="00606240">
            <w:pPr>
              <w:pStyle w:val="TableBodyText"/>
              <w:keepNext w:val="0"/>
              <w:keepLines w:val="0"/>
              <w:widowControl w:val="0"/>
              <w:jc w:val="center"/>
            </w:pPr>
            <w:r>
              <w:t>4C</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0107728" w14:textId="77777777" w:rsidR="0031509C" w:rsidRDefault="0031509C" w:rsidP="006127D9">
            <w:pPr>
              <w:pStyle w:val="TableBodyText"/>
              <w:keepNext w:val="0"/>
              <w:keepLines w:val="0"/>
              <w:widowControl w:val="0"/>
              <w:spacing w:before="40" w:after="40"/>
            </w:pPr>
            <w:r w:rsidRPr="00370970">
              <w:t>Project Number(s)</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59E0B60B" w14:textId="64E1BD31" w:rsidR="0031509C" w:rsidRPr="00A63D59" w:rsidRDefault="0031509C" w:rsidP="0031509C">
            <w:pPr>
              <w:pStyle w:val="TableBodyText"/>
              <w:keepNext w:val="0"/>
              <w:keepLines w:val="0"/>
              <w:widowControl w:val="0"/>
              <w:spacing w:before="40" w:after="40"/>
              <w:rPr>
                <w:i/>
                <w:sz w:val="18"/>
                <w:szCs w:val="18"/>
              </w:rPr>
            </w:pPr>
            <w:r w:rsidRPr="0046629F">
              <w:rPr>
                <w:i/>
                <w:color w:val="486C00"/>
                <w:sz w:val="18"/>
                <w:szCs w:val="18"/>
              </w:rPr>
              <w:t xml:space="preserve">[List all Project Numbers applicable to the </w:t>
            </w:r>
            <w:r w:rsidR="00332E32">
              <w:rPr>
                <w:i/>
                <w:color w:val="486C00"/>
                <w:sz w:val="18"/>
                <w:szCs w:val="18"/>
              </w:rPr>
              <w:t>C</w:t>
            </w:r>
            <w:r w:rsidRPr="0046629F">
              <w:rPr>
                <w:i/>
                <w:color w:val="486C00"/>
                <w:sz w:val="18"/>
                <w:szCs w:val="18"/>
              </w:rPr>
              <w:t>ontract</w:t>
            </w:r>
            <w:r w:rsidR="000A7065">
              <w:rPr>
                <w:i/>
                <w:color w:val="486C00"/>
                <w:sz w:val="18"/>
                <w:szCs w:val="18"/>
              </w:rPr>
              <w:t xml:space="preserve"> including</w:t>
            </w:r>
            <w:r w:rsidR="00A80280">
              <w:rPr>
                <w:i/>
                <w:color w:val="486C00"/>
                <w:sz w:val="18"/>
                <w:szCs w:val="18"/>
              </w:rPr>
              <w:t> </w:t>
            </w:r>
            <w:r w:rsidR="000A7065">
              <w:rPr>
                <w:i/>
                <w:color w:val="486C00"/>
                <w:sz w:val="18"/>
                <w:szCs w:val="18"/>
              </w:rPr>
              <w:t>3PCM</w:t>
            </w:r>
            <w:r w:rsidR="00A80280">
              <w:rPr>
                <w:i/>
                <w:color w:val="486C00"/>
                <w:sz w:val="18"/>
                <w:szCs w:val="18"/>
              </w:rPr>
              <w:t> </w:t>
            </w:r>
            <w:r w:rsidR="000A7065">
              <w:rPr>
                <w:i/>
                <w:color w:val="486C00"/>
                <w:sz w:val="18"/>
                <w:szCs w:val="18"/>
              </w:rPr>
              <w:t>unifier number</w:t>
            </w:r>
            <w:r w:rsidRPr="0046629F">
              <w:rPr>
                <w:i/>
                <w:color w:val="486C00"/>
                <w:sz w:val="18"/>
                <w:szCs w:val="18"/>
              </w:rPr>
              <w:t>]</w:t>
            </w:r>
          </w:p>
          <w:p w14:paraId="22B82B80" w14:textId="1CB4AEEC" w:rsidR="0031509C" w:rsidRPr="00A63D59" w:rsidRDefault="0031509C" w:rsidP="0031509C">
            <w:pPr>
              <w:pStyle w:val="TableBodyText"/>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6A8B5451"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771468E" w14:textId="77777777" w:rsidR="00370970" w:rsidRPr="00370970" w:rsidRDefault="00370970" w:rsidP="00606240">
            <w:pPr>
              <w:pStyle w:val="TableBodyText"/>
              <w:keepNext w:val="0"/>
              <w:keepLines w:val="0"/>
              <w:widowControl w:val="0"/>
              <w:jc w:val="center"/>
              <w:rPr>
                <w:b/>
              </w:rPr>
            </w:pPr>
            <w:r w:rsidRPr="00370970">
              <w:rPr>
                <w:b/>
              </w:rPr>
              <w:t>5</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0FAC92E0" w14:textId="77777777" w:rsidR="00370970" w:rsidRPr="00370970" w:rsidRDefault="00370970" w:rsidP="0031509C">
            <w:pPr>
              <w:pStyle w:val="TableBodyText"/>
              <w:keepNext w:val="0"/>
              <w:keepLines w:val="0"/>
              <w:widowControl w:val="0"/>
              <w:rPr>
                <w:b/>
                <w:i/>
              </w:rPr>
            </w:pPr>
            <w:r w:rsidRPr="00370970">
              <w:rPr>
                <w:b/>
              </w:rPr>
              <w:t>Location of the Works</w:t>
            </w:r>
          </w:p>
        </w:tc>
      </w:tr>
      <w:tr w:rsidR="0031509C" w14:paraId="44EC8E5A" w14:textId="77777777" w:rsidTr="00770210">
        <w:trPr>
          <w:trHeight w:val="66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E2EA96C" w14:textId="77777777" w:rsidR="0031509C" w:rsidRDefault="0031509C" w:rsidP="006127D9">
            <w:pPr>
              <w:pStyle w:val="TableBodyText"/>
              <w:keepNext w:val="0"/>
              <w:keepLines w:val="0"/>
              <w:widowControl w:val="0"/>
              <w:spacing w:before="40" w:after="40"/>
              <w:jc w:val="center"/>
            </w:pPr>
            <w:r>
              <w:t>5A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F269A0E" w14:textId="77777777" w:rsidR="0031509C" w:rsidRPr="00370970" w:rsidRDefault="0031509C" w:rsidP="006127D9">
            <w:pPr>
              <w:pStyle w:val="TableBodyText"/>
              <w:keepNext w:val="0"/>
              <w:keepLines w:val="0"/>
              <w:widowControl w:val="0"/>
              <w:spacing w:before="40" w:after="40"/>
            </w:pPr>
            <w:r w:rsidRPr="00370970">
              <w:t>Location of the Works</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5CF141EA" w14:textId="46C1FAE0" w:rsidR="0031509C" w:rsidRPr="00A63D59" w:rsidRDefault="0031509C" w:rsidP="0031509C">
            <w:pPr>
              <w:pStyle w:val="TableBodyText"/>
              <w:keepNext w:val="0"/>
              <w:keepLines w:val="0"/>
              <w:widowControl w:val="0"/>
              <w:spacing w:before="40" w:after="40"/>
              <w:rPr>
                <w:i/>
                <w:sz w:val="18"/>
                <w:szCs w:val="18"/>
              </w:rPr>
            </w:pPr>
            <w:r w:rsidRPr="0046629F">
              <w:rPr>
                <w:i/>
                <w:color w:val="486C00"/>
                <w:sz w:val="18"/>
                <w:szCs w:val="18"/>
              </w:rPr>
              <w:t xml:space="preserve">[Specify the physical location of the </w:t>
            </w:r>
            <w:r w:rsidR="00F3704B">
              <w:rPr>
                <w:i/>
                <w:color w:val="486C00"/>
                <w:sz w:val="18"/>
                <w:szCs w:val="18"/>
              </w:rPr>
              <w:t>W</w:t>
            </w:r>
            <w:r w:rsidRPr="0046629F">
              <w:rPr>
                <w:i/>
                <w:color w:val="486C00"/>
                <w:sz w:val="18"/>
                <w:szCs w:val="18"/>
              </w:rPr>
              <w:t>orks]</w:t>
            </w:r>
          </w:p>
          <w:p w14:paraId="66F0F4CF" w14:textId="2E7A92A3" w:rsidR="0031509C" w:rsidRPr="00A63D59" w:rsidRDefault="0031509C" w:rsidP="0031509C">
            <w:pPr>
              <w:pStyle w:val="TableBodyText"/>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6306029D"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BAA1423" w14:textId="77777777" w:rsidR="00370970" w:rsidRPr="00370970" w:rsidRDefault="00370970" w:rsidP="00130861">
            <w:pPr>
              <w:pStyle w:val="TableBodyText"/>
              <w:keepNext w:val="0"/>
              <w:keepLines w:val="0"/>
              <w:jc w:val="center"/>
              <w:rPr>
                <w:b/>
              </w:rPr>
            </w:pPr>
            <w:r w:rsidRPr="00370970">
              <w:rPr>
                <w:b/>
              </w:rPr>
              <w:t>6</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36D34B8C" w14:textId="23665CF0" w:rsidR="00370970" w:rsidRPr="00370970" w:rsidRDefault="00370970" w:rsidP="00081FA9">
            <w:pPr>
              <w:pStyle w:val="TableBodyText"/>
              <w:keepNext w:val="0"/>
              <w:keepLines w:val="0"/>
              <w:rPr>
                <w:b/>
              </w:rPr>
            </w:pPr>
            <w:r w:rsidRPr="00370970">
              <w:rPr>
                <w:b/>
              </w:rPr>
              <w:t xml:space="preserve">Description of the </w:t>
            </w:r>
            <w:r w:rsidR="00081FA9">
              <w:rPr>
                <w:b/>
              </w:rPr>
              <w:t>w</w:t>
            </w:r>
            <w:r w:rsidRPr="00370970">
              <w:rPr>
                <w:b/>
              </w:rPr>
              <w:t xml:space="preserve">ork </w:t>
            </w:r>
            <w:r w:rsidR="00081FA9">
              <w:rPr>
                <w:b/>
              </w:rPr>
              <w:t>u</w:t>
            </w:r>
            <w:r w:rsidRPr="00370970">
              <w:rPr>
                <w:b/>
              </w:rPr>
              <w:t>nder the Contract</w:t>
            </w:r>
          </w:p>
        </w:tc>
      </w:tr>
      <w:tr w:rsidR="0031509C" w14:paraId="1ADA7894" w14:textId="77777777" w:rsidTr="00770210">
        <w:trPr>
          <w:trHeight w:val="62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89F292F" w14:textId="77777777" w:rsidR="0031509C" w:rsidRDefault="0031509C" w:rsidP="00130861">
            <w:pPr>
              <w:pStyle w:val="TableBodyText"/>
              <w:keepNext w:val="0"/>
              <w:keepLines w:val="0"/>
              <w:jc w:val="center"/>
            </w:pPr>
            <w:r>
              <w:t>6A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CFBDC59" w14:textId="4A616BC7" w:rsidR="0031509C" w:rsidRPr="00370970" w:rsidRDefault="0031509C" w:rsidP="00081FA9">
            <w:pPr>
              <w:pStyle w:val="TableBodyText"/>
              <w:keepNext w:val="0"/>
              <w:keepLines w:val="0"/>
              <w:spacing w:before="40" w:after="40"/>
            </w:pPr>
            <w:r w:rsidRPr="00370970">
              <w:t xml:space="preserve">Description of the </w:t>
            </w:r>
            <w:r w:rsidR="00081FA9">
              <w:t>w</w:t>
            </w:r>
            <w:r w:rsidRPr="00370970">
              <w:t>ork under the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44B7DF10" w14:textId="553C85EC" w:rsidR="0031509C" w:rsidRPr="00A63D59" w:rsidRDefault="0031509C" w:rsidP="0031509C">
            <w:pPr>
              <w:pStyle w:val="TableBodyText"/>
              <w:keepNext w:val="0"/>
              <w:keepLines w:val="0"/>
              <w:spacing w:before="40" w:after="40"/>
              <w:rPr>
                <w:i/>
                <w:sz w:val="18"/>
                <w:szCs w:val="18"/>
              </w:rPr>
            </w:pPr>
            <w:r w:rsidRPr="0046629F">
              <w:rPr>
                <w:i/>
                <w:color w:val="486C00"/>
                <w:sz w:val="18"/>
                <w:szCs w:val="18"/>
              </w:rPr>
              <w:t xml:space="preserve">[Describe the </w:t>
            </w:r>
            <w:r w:rsidR="00F3704B">
              <w:rPr>
                <w:i/>
                <w:color w:val="486C00"/>
                <w:sz w:val="18"/>
                <w:szCs w:val="18"/>
              </w:rPr>
              <w:t>W</w:t>
            </w:r>
            <w:r w:rsidRPr="0046629F">
              <w:rPr>
                <w:i/>
                <w:color w:val="486C00"/>
                <w:sz w:val="18"/>
                <w:szCs w:val="18"/>
              </w:rPr>
              <w:t>ork</w:t>
            </w:r>
            <w:r w:rsidR="00F3704B">
              <w:rPr>
                <w:i/>
                <w:color w:val="486C00"/>
                <w:sz w:val="18"/>
                <w:szCs w:val="18"/>
              </w:rPr>
              <w:t>s</w:t>
            </w:r>
            <w:r w:rsidRPr="0046629F">
              <w:rPr>
                <w:i/>
                <w:color w:val="486C00"/>
                <w:sz w:val="18"/>
                <w:szCs w:val="18"/>
              </w:rPr>
              <w:t xml:space="preserve"> being carried out under the Contract]</w:t>
            </w:r>
          </w:p>
          <w:p w14:paraId="354107F1" w14:textId="5CF53D55" w:rsidR="0031509C" w:rsidRPr="00A63D59" w:rsidRDefault="0031509C" w:rsidP="0031509C">
            <w:pPr>
              <w:pStyle w:val="TableBodyText"/>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70970" w14:paraId="49171E8E"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90BDED7" w14:textId="77777777" w:rsidR="00370970" w:rsidRPr="00370970" w:rsidRDefault="00370970" w:rsidP="0031509C">
            <w:pPr>
              <w:pStyle w:val="TableBodyText"/>
              <w:keepNext w:val="0"/>
              <w:keepLines w:val="0"/>
              <w:widowControl w:val="0"/>
              <w:jc w:val="center"/>
              <w:rPr>
                <w:b/>
              </w:rPr>
            </w:pPr>
            <w:r w:rsidRPr="00370970">
              <w:rPr>
                <w:b/>
              </w:rPr>
              <w:t>7</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4770AFDA" w14:textId="356B5153" w:rsidR="00370970" w:rsidRPr="00370970" w:rsidRDefault="00150286" w:rsidP="00677A88">
            <w:pPr>
              <w:pStyle w:val="TableBodyText"/>
              <w:keepNext w:val="0"/>
              <w:keepLines w:val="0"/>
              <w:widowControl w:val="0"/>
              <w:rPr>
                <w:b/>
                <w:i/>
              </w:rPr>
            </w:pPr>
            <w:r>
              <w:rPr>
                <w:b/>
              </w:rPr>
              <w:t>Not used</w:t>
            </w:r>
          </w:p>
        </w:tc>
      </w:tr>
      <w:tr w:rsidR="00370970" w14:paraId="78132B05"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95BEF39" w14:textId="77777777" w:rsidR="00370970" w:rsidRPr="00370970" w:rsidRDefault="00370970" w:rsidP="0009488A">
            <w:pPr>
              <w:pStyle w:val="TableBodyText"/>
              <w:widowControl w:val="0"/>
              <w:jc w:val="center"/>
              <w:rPr>
                <w:b/>
              </w:rPr>
            </w:pPr>
            <w:r w:rsidRPr="00370970">
              <w:rPr>
                <w:b/>
              </w:rPr>
              <w:lastRenderedPageBreak/>
              <w:t>8</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6F53586" w14:textId="3ECF4C85" w:rsidR="00370970" w:rsidRPr="00370970" w:rsidRDefault="00370970" w:rsidP="0009488A">
            <w:pPr>
              <w:pStyle w:val="TableBodyText"/>
              <w:widowControl w:val="0"/>
              <w:rPr>
                <w:b/>
              </w:rPr>
            </w:pPr>
            <w:r w:rsidRPr="00370970">
              <w:rPr>
                <w:b/>
              </w:rPr>
              <w:t xml:space="preserve">Tender </w:t>
            </w:r>
            <w:r w:rsidR="0054747C">
              <w:rPr>
                <w:b/>
              </w:rPr>
              <w:t>D</w:t>
            </w:r>
            <w:r w:rsidRPr="00370970">
              <w:rPr>
                <w:b/>
              </w:rPr>
              <w:t>ocuments</w:t>
            </w:r>
          </w:p>
        </w:tc>
      </w:tr>
      <w:tr w:rsidR="00806760" w14:paraId="3959357D" w14:textId="77777777" w:rsidTr="00770210">
        <w:trPr>
          <w:trHeight w:val="276"/>
        </w:trPr>
        <w:tc>
          <w:tcPr>
            <w:tcW w:w="74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2665AC0" w14:textId="77777777" w:rsidR="00806760" w:rsidRDefault="00806760" w:rsidP="0009488A">
            <w:pPr>
              <w:pStyle w:val="TableBodyText"/>
              <w:widowControl w:val="0"/>
              <w:jc w:val="center"/>
            </w:pPr>
            <w:r>
              <w:t>8A</w:t>
            </w:r>
          </w:p>
        </w:tc>
        <w:tc>
          <w:tcPr>
            <w:tcW w:w="35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BB43C02" w14:textId="77777777" w:rsidR="00806760" w:rsidRDefault="00806760" w:rsidP="0009488A">
            <w:pPr>
              <w:pStyle w:val="TableBodyText"/>
              <w:widowControl w:val="0"/>
              <w:spacing w:before="40" w:after="40"/>
            </w:pPr>
            <w:r>
              <w:t>Number of Volumes</w:t>
            </w:r>
          </w:p>
          <w:p w14:paraId="4C6F04C6" w14:textId="3D773A53" w:rsidR="00806760" w:rsidRPr="00A35C0B" w:rsidRDefault="00806760" w:rsidP="0009488A">
            <w:pPr>
              <w:pStyle w:val="TableBodyText"/>
              <w:widowControl w:val="0"/>
              <w:spacing w:before="40" w:after="40"/>
              <w:rPr>
                <w:i/>
                <w:sz w:val="18"/>
                <w:szCs w:val="18"/>
              </w:rPr>
            </w:pPr>
            <w:r w:rsidRPr="0046629F">
              <w:rPr>
                <w:i/>
                <w:color w:val="486C00"/>
                <w:sz w:val="18"/>
                <w:szCs w:val="18"/>
              </w:rPr>
              <w:t xml:space="preserve">[List the number and contents of each volume applicable to the </w:t>
            </w:r>
            <w:r w:rsidR="00332E32">
              <w:rPr>
                <w:i/>
                <w:color w:val="486C00"/>
                <w:sz w:val="18"/>
                <w:szCs w:val="18"/>
              </w:rPr>
              <w:t>C</w:t>
            </w:r>
            <w:r w:rsidRPr="0046629F">
              <w:rPr>
                <w:i/>
                <w:color w:val="486C00"/>
                <w:sz w:val="18"/>
                <w:szCs w:val="18"/>
              </w:rPr>
              <w:t>ontract. Add or delete rows as required]</w:t>
            </w:r>
          </w:p>
        </w:tc>
        <w:tc>
          <w:tcPr>
            <w:tcW w:w="26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16F712" w14:textId="77777777" w:rsidR="00806760" w:rsidRPr="00806760" w:rsidRDefault="00806760" w:rsidP="0009488A">
            <w:pPr>
              <w:pStyle w:val="TableBodyText"/>
              <w:widowControl w:val="0"/>
              <w:spacing w:before="40" w:after="40"/>
              <w:rPr>
                <w:b/>
              </w:rPr>
            </w:pPr>
            <w:r w:rsidRPr="00806760">
              <w:rPr>
                <w:b/>
              </w:rPr>
              <w:t>Volume Number</w:t>
            </w:r>
          </w:p>
        </w:tc>
        <w:tc>
          <w:tcPr>
            <w:tcW w:w="2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150E5" w14:textId="77777777" w:rsidR="00806760" w:rsidRPr="00806760" w:rsidRDefault="00806760" w:rsidP="0009488A">
            <w:pPr>
              <w:pStyle w:val="TableBodyText"/>
              <w:widowControl w:val="0"/>
              <w:spacing w:before="40" w:after="40"/>
              <w:rPr>
                <w:b/>
              </w:rPr>
            </w:pPr>
            <w:r w:rsidRPr="00806760">
              <w:rPr>
                <w:b/>
              </w:rPr>
              <w:t>Contents</w:t>
            </w:r>
          </w:p>
        </w:tc>
      </w:tr>
      <w:tr w:rsidR="00806760" w14:paraId="36322456" w14:textId="77777777" w:rsidTr="00770210">
        <w:trPr>
          <w:trHeight w:val="273"/>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65BD26" w14:textId="77777777" w:rsidR="00806760" w:rsidRDefault="00806760" w:rsidP="0009488A">
            <w:pPr>
              <w:pStyle w:val="TableBodyText"/>
              <w:widowControl w:val="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163240" w14:textId="77777777" w:rsidR="00806760" w:rsidRDefault="00806760" w:rsidP="0009488A">
            <w:pPr>
              <w:pStyle w:val="TableBodyText"/>
              <w:widowControl w:val="0"/>
              <w:spacing w:before="40" w:after="40"/>
            </w:pPr>
          </w:p>
        </w:tc>
        <w:tc>
          <w:tcPr>
            <w:tcW w:w="26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9273C1" w14:textId="77777777" w:rsidR="00806760" w:rsidRPr="00370970" w:rsidRDefault="00C84B20"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2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F76ED" w14:textId="77777777" w:rsidR="00806760" w:rsidRPr="00370970" w:rsidRDefault="00C84B20"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052D5EAB" w14:textId="77777777" w:rsidTr="00770210">
        <w:trPr>
          <w:trHeight w:val="273"/>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A8C099" w14:textId="77777777" w:rsidR="00806760" w:rsidRDefault="00806760" w:rsidP="0009488A">
            <w:pPr>
              <w:pStyle w:val="TableBodyText"/>
              <w:widowControl w:val="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F180C1" w14:textId="77777777" w:rsidR="00806760" w:rsidRDefault="00806760" w:rsidP="0009488A">
            <w:pPr>
              <w:pStyle w:val="TableBodyText"/>
              <w:widowControl w:val="0"/>
              <w:spacing w:before="40" w:after="40"/>
            </w:pPr>
          </w:p>
        </w:tc>
        <w:tc>
          <w:tcPr>
            <w:tcW w:w="26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5376B" w14:textId="77777777" w:rsidR="00806760" w:rsidRPr="00370970" w:rsidRDefault="00C84B20"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2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BCC66" w14:textId="77777777" w:rsidR="00806760" w:rsidRPr="00370970" w:rsidRDefault="00C84B20"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30742B57" w14:textId="77777777" w:rsidTr="00770210">
        <w:trPr>
          <w:trHeight w:val="273"/>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957208" w14:textId="77777777" w:rsidR="00806760" w:rsidRDefault="00806760" w:rsidP="0009488A">
            <w:pPr>
              <w:pStyle w:val="TableBodyText"/>
              <w:widowControl w:val="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446151" w14:textId="77777777" w:rsidR="00806760" w:rsidRDefault="00806760" w:rsidP="0009488A">
            <w:pPr>
              <w:pStyle w:val="TableBodyText"/>
              <w:widowControl w:val="0"/>
              <w:spacing w:before="40" w:after="40"/>
            </w:pPr>
          </w:p>
        </w:tc>
        <w:tc>
          <w:tcPr>
            <w:tcW w:w="268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56340C" w14:textId="77777777" w:rsidR="00806760" w:rsidRPr="00370970" w:rsidRDefault="00A63D59"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2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77F1C" w14:textId="77777777" w:rsidR="00806760" w:rsidRPr="00370970" w:rsidRDefault="00A63D59" w:rsidP="0009488A">
            <w:pPr>
              <w:pStyle w:val="TableBodyText"/>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4F0A24B9"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3AF7E19" w14:textId="77777777" w:rsidR="00806760" w:rsidRPr="00806760" w:rsidRDefault="00806760" w:rsidP="0009488A">
            <w:pPr>
              <w:pStyle w:val="TableBodyText"/>
              <w:widowControl w:val="0"/>
              <w:jc w:val="center"/>
              <w:rPr>
                <w:b/>
              </w:rPr>
            </w:pPr>
            <w:r w:rsidRPr="00806760">
              <w:rPr>
                <w:b/>
              </w:rPr>
              <w:t>9</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E856897" w14:textId="3A653164" w:rsidR="00806760" w:rsidRPr="00806760" w:rsidRDefault="00806760" w:rsidP="0009488A">
            <w:pPr>
              <w:pStyle w:val="TableBodyText"/>
              <w:widowControl w:val="0"/>
              <w:rPr>
                <w:b/>
              </w:rPr>
            </w:pPr>
            <w:r w:rsidRPr="009320C5">
              <w:rPr>
                <w:b/>
              </w:rPr>
              <w:t xml:space="preserve">Prequalification </w:t>
            </w:r>
            <w:r w:rsidR="009320C5" w:rsidRPr="009320C5">
              <w:rPr>
                <w:b/>
              </w:rPr>
              <w:t>L</w:t>
            </w:r>
            <w:r w:rsidRPr="009320C5">
              <w:rPr>
                <w:b/>
              </w:rPr>
              <w:t xml:space="preserve">evel or </w:t>
            </w:r>
            <w:r w:rsidR="0054747C" w:rsidRPr="009320C5">
              <w:rPr>
                <w:b/>
              </w:rPr>
              <w:t>P</w:t>
            </w:r>
            <w:r w:rsidRPr="009320C5">
              <w:rPr>
                <w:b/>
              </w:rPr>
              <w:t xml:space="preserve">re-registration </w:t>
            </w:r>
            <w:r w:rsidR="0054747C" w:rsidRPr="009320C5">
              <w:rPr>
                <w:b/>
              </w:rPr>
              <w:t>R</w:t>
            </w:r>
            <w:r w:rsidRPr="009320C5">
              <w:rPr>
                <w:b/>
              </w:rPr>
              <w:t>equirements</w:t>
            </w:r>
          </w:p>
        </w:tc>
      </w:tr>
      <w:tr w:rsidR="00806760" w14:paraId="12DE62D8" w14:textId="77777777" w:rsidTr="00770210">
        <w:trPr>
          <w:trHeight w:val="465"/>
        </w:trPr>
        <w:tc>
          <w:tcPr>
            <w:tcW w:w="74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32FAC11" w14:textId="77777777" w:rsidR="00806760" w:rsidRDefault="00806760" w:rsidP="006127D9">
            <w:pPr>
              <w:pStyle w:val="TableBodyText"/>
              <w:keepNext w:val="0"/>
              <w:keepLines w:val="0"/>
              <w:widowControl w:val="0"/>
              <w:spacing w:before="40" w:after="40"/>
              <w:jc w:val="center"/>
            </w:pPr>
            <w:r>
              <w:t>9A</w:t>
            </w:r>
          </w:p>
        </w:tc>
        <w:tc>
          <w:tcPr>
            <w:tcW w:w="35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6E8E05D" w14:textId="738C3DE3" w:rsidR="00806760" w:rsidRDefault="00806760" w:rsidP="006127D9">
            <w:pPr>
              <w:pStyle w:val="TableBodyText"/>
              <w:keepNext w:val="0"/>
              <w:keepLines w:val="0"/>
              <w:widowControl w:val="0"/>
              <w:spacing w:before="40" w:after="40"/>
            </w:pPr>
            <w:r>
              <w:t xml:space="preserve">Prequalification </w:t>
            </w:r>
            <w:r w:rsidR="009320C5">
              <w:t>L</w:t>
            </w:r>
            <w:r>
              <w:t>evel applying to the Contract</w:t>
            </w:r>
          </w:p>
          <w:p w14:paraId="0EF447F9" w14:textId="7F93D46D" w:rsidR="00806760" w:rsidRDefault="00806760" w:rsidP="006127D9">
            <w:pPr>
              <w:pStyle w:val="TableBodyText"/>
              <w:keepNext w:val="0"/>
              <w:keepLines w:val="0"/>
              <w:widowControl w:val="0"/>
              <w:spacing w:before="40" w:after="40"/>
            </w:pPr>
            <w:r>
              <w:t>Clause</w:t>
            </w:r>
            <w:r w:rsidR="0061014B">
              <w:t> </w:t>
            </w:r>
            <w:r>
              <w:t>3.2 of the Conditions of Tendering</w:t>
            </w:r>
          </w:p>
          <w:p w14:paraId="4C79DC6B" w14:textId="5BB434DB" w:rsidR="00806760" w:rsidRPr="00A35C0B" w:rsidRDefault="00806760" w:rsidP="002F3B16">
            <w:pPr>
              <w:pStyle w:val="TableBodyText"/>
              <w:keepNext w:val="0"/>
              <w:keepLines w:val="0"/>
              <w:widowControl w:val="0"/>
              <w:spacing w:before="40" w:after="40"/>
              <w:rPr>
                <w:i/>
                <w:sz w:val="18"/>
                <w:szCs w:val="18"/>
              </w:rPr>
            </w:pPr>
            <w:r w:rsidRPr="0046629F">
              <w:rPr>
                <w:i/>
                <w:color w:val="486C00"/>
                <w:sz w:val="18"/>
                <w:szCs w:val="18"/>
              </w:rPr>
              <w:t xml:space="preserve">[Specify the required </w:t>
            </w:r>
            <w:r w:rsidR="002F3B16">
              <w:rPr>
                <w:i/>
                <w:color w:val="486C00"/>
                <w:sz w:val="18"/>
                <w:szCs w:val="18"/>
              </w:rPr>
              <w:t>P</w:t>
            </w:r>
            <w:r w:rsidRPr="0046629F">
              <w:rPr>
                <w:i/>
                <w:color w:val="486C00"/>
                <w:sz w:val="18"/>
                <w:szCs w:val="18"/>
              </w:rPr>
              <w:t xml:space="preserve">requalification </w:t>
            </w:r>
            <w:r w:rsidR="002F3B16">
              <w:rPr>
                <w:i/>
                <w:color w:val="486C00"/>
                <w:sz w:val="18"/>
                <w:szCs w:val="18"/>
              </w:rPr>
              <w:t>L</w:t>
            </w:r>
            <w:r w:rsidRPr="0046629F">
              <w:rPr>
                <w:i/>
                <w:color w:val="486C00"/>
                <w:sz w:val="18"/>
                <w:szCs w:val="18"/>
              </w:rPr>
              <w:t xml:space="preserve">evels, if applicable, to the </w:t>
            </w:r>
            <w:r w:rsidR="00332E32">
              <w:rPr>
                <w:i/>
                <w:color w:val="486C00"/>
                <w:sz w:val="18"/>
                <w:szCs w:val="18"/>
              </w:rPr>
              <w:t>C</w:t>
            </w:r>
            <w:r w:rsidRPr="0046629F">
              <w:rPr>
                <w:i/>
                <w:color w:val="486C00"/>
                <w:sz w:val="18"/>
                <w:szCs w:val="18"/>
              </w:rPr>
              <w:t>ontract]</w:t>
            </w: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09E137" w14:textId="77777777" w:rsidR="00806760" w:rsidRPr="00806760" w:rsidRDefault="00806760" w:rsidP="006127D9">
            <w:pPr>
              <w:pStyle w:val="TableBodyText"/>
              <w:keepNext w:val="0"/>
              <w:keepLines w:val="0"/>
              <w:widowControl w:val="0"/>
              <w:spacing w:before="40" w:after="40"/>
              <w:rPr>
                <w:b/>
              </w:rPr>
            </w:pPr>
            <w:r w:rsidRPr="00806760">
              <w:rPr>
                <w:b/>
              </w:rPr>
              <w:t>Major</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1EDD8" w14:textId="77777777" w:rsidR="00806760" w:rsidRPr="00370970" w:rsidRDefault="00C84B20" w:rsidP="006127D9">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0754D125" w14:textId="77777777" w:rsidTr="00770210">
        <w:trPr>
          <w:trHeight w:val="465"/>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882B71B" w14:textId="77777777" w:rsidR="00806760" w:rsidRDefault="00806760" w:rsidP="006127D9">
            <w:pPr>
              <w:pStyle w:val="TableBodyText"/>
              <w:keepNext w:val="0"/>
              <w:keepLines w:val="0"/>
              <w:widowControl w:val="0"/>
              <w:spacing w:before="40" w:after="4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9B78151" w14:textId="77777777" w:rsidR="00806760" w:rsidRDefault="00806760" w:rsidP="006127D9">
            <w:pPr>
              <w:pStyle w:val="TableBodyText"/>
              <w:keepNext w:val="0"/>
              <w:keepLines w:val="0"/>
              <w:widowControl w:val="0"/>
              <w:spacing w:before="40" w:after="40"/>
            </w:pP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E8D9AB" w14:textId="77777777" w:rsidR="00806760" w:rsidRPr="00806760" w:rsidRDefault="00806760" w:rsidP="006127D9">
            <w:pPr>
              <w:pStyle w:val="TableBodyText"/>
              <w:keepNext w:val="0"/>
              <w:keepLines w:val="0"/>
              <w:widowControl w:val="0"/>
              <w:spacing w:before="40" w:after="40"/>
              <w:rPr>
                <w:b/>
              </w:rPr>
            </w:pPr>
            <w:r w:rsidRPr="00806760">
              <w:rPr>
                <w:b/>
              </w:rPr>
              <w:t>Financial</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33569" w14:textId="77777777" w:rsidR="00806760" w:rsidRPr="00370970" w:rsidRDefault="00C84B20" w:rsidP="006127D9">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2EEF0E97" w14:textId="77777777" w:rsidTr="00770210">
        <w:trPr>
          <w:trHeight w:val="397"/>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BE81D4E" w14:textId="77777777" w:rsidR="00806760" w:rsidRDefault="00806760" w:rsidP="006127D9">
            <w:pPr>
              <w:pStyle w:val="TableBodyText"/>
              <w:keepNext w:val="0"/>
              <w:keepLines w:val="0"/>
              <w:widowControl w:val="0"/>
              <w:spacing w:before="40" w:after="4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2B92142" w14:textId="77777777" w:rsidR="00806760" w:rsidRDefault="00806760" w:rsidP="006127D9">
            <w:pPr>
              <w:pStyle w:val="TableBodyText"/>
              <w:keepNext w:val="0"/>
              <w:keepLines w:val="0"/>
              <w:widowControl w:val="0"/>
              <w:spacing w:before="40" w:after="40"/>
            </w:pP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3DDEB5" w14:textId="77777777" w:rsidR="00806760" w:rsidRPr="00806760" w:rsidRDefault="00806760" w:rsidP="006127D9">
            <w:pPr>
              <w:pStyle w:val="TableBodyText"/>
              <w:keepNext w:val="0"/>
              <w:keepLines w:val="0"/>
              <w:widowControl w:val="0"/>
              <w:spacing w:before="40" w:after="40"/>
              <w:rPr>
                <w:b/>
              </w:rPr>
            </w:pPr>
            <w:r w:rsidRPr="00806760">
              <w:rPr>
                <w:b/>
              </w:rPr>
              <w:t>Minor</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ED6958" w14:textId="6BBC7B66" w:rsidR="00806760" w:rsidRPr="00150286" w:rsidRDefault="00C84B20" w:rsidP="00150286">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2CB4FD45"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CC9338C" w14:textId="77777777" w:rsidR="00806760" w:rsidRPr="00806760" w:rsidRDefault="00806760" w:rsidP="00606240">
            <w:pPr>
              <w:pStyle w:val="TableBodyText"/>
              <w:keepNext w:val="0"/>
              <w:keepLines w:val="0"/>
              <w:widowControl w:val="0"/>
              <w:jc w:val="center"/>
              <w:rPr>
                <w:b/>
              </w:rPr>
            </w:pPr>
            <w:r w:rsidRPr="00806760">
              <w:rPr>
                <w:b/>
              </w:rPr>
              <w:t>10</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DCB5627" w14:textId="4A332F80" w:rsidR="00806760" w:rsidRPr="00806760" w:rsidRDefault="00FC1E02" w:rsidP="0054747C">
            <w:pPr>
              <w:pStyle w:val="TableBodyText"/>
              <w:keepNext w:val="0"/>
              <w:keepLines w:val="0"/>
              <w:widowControl w:val="0"/>
              <w:rPr>
                <w:b/>
              </w:rPr>
            </w:pPr>
            <w:r>
              <w:rPr>
                <w:b/>
              </w:rPr>
              <w:t>Not used</w:t>
            </w:r>
          </w:p>
        </w:tc>
      </w:tr>
      <w:tr w:rsidR="00806760" w14:paraId="6AA295A2"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D4447F9" w14:textId="77777777" w:rsidR="00806760" w:rsidRPr="00806760" w:rsidRDefault="00806760" w:rsidP="00C84B20">
            <w:pPr>
              <w:pStyle w:val="TableBodyText"/>
              <w:keepLines w:val="0"/>
              <w:widowControl w:val="0"/>
              <w:jc w:val="center"/>
              <w:rPr>
                <w:b/>
              </w:rPr>
            </w:pPr>
            <w:r w:rsidRPr="00806760">
              <w:rPr>
                <w:b/>
              </w:rPr>
              <w:t>11</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F89F5AB" w14:textId="63C9D212" w:rsidR="00806760" w:rsidRPr="00806760" w:rsidRDefault="00806760" w:rsidP="0054747C">
            <w:pPr>
              <w:pStyle w:val="TableBodyText"/>
              <w:keepLines w:val="0"/>
              <w:widowControl w:val="0"/>
              <w:rPr>
                <w:b/>
              </w:rPr>
            </w:pPr>
            <w:r w:rsidRPr="00806760">
              <w:rPr>
                <w:b/>
              </w:rPr>
              <w:t>Administrator</w:t>
            </w:r>
          </w:p>
        </w:tc>
      </w:tr>
      <w:tr w:rsidR="00806760" w14:paraId="7B410490" w14:textId="77777777" w:rsidTr="00770210">
        <w:trPr>
          <w:trHeight w:val="365"/>
        </w:trPr>
        <w:tc>
          <w:tcPr>
            <w:tcW w:w="74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A535312" w14:textId="77777777" w:rsidR="00806760" w:rsidRDefault="00806760" w:rsidP="006127D9">
            <w:pPr>
              <w:pStyle w:val="TableBodyText"/>
              <w:keepNext w:val="0"/>
              <w:keepLines w:val="0"/>
              <w:widowControl w:val="0"/>
              <w:spacing w:before="40" w:after="40"/>
              <w:jc w:val="center"/>
            </w:pPr>
            <w:r>
              <w:t>11A</w:t>
            </w:r>
          </w:p>
        </w:tc>
        <w:tc>
          <w:tcPr>
            <w:tcW w:w="35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9A6D6F8" w14:textId="508CED9B" w:rsidR="00806760" w:rsidRDefault="00806760" w:rsidP="006127D9">
            <w:pPr>
              <w:pStyle w:val="TableBodyText"/>
              <w:keepNext w:val="0"/>
              <w:keepLines w:val="0"/>
              <w:widowControl w:val="0"/>
              <w:spacing w:before="40" w:after="40"/>
            </w:pPr>
            <w:r>
              <w:t>Contact details for the Administrator</w:t>
            </w:r>
          </w:p>
          <w:p w14:paraId="4091C4A1" w14:textId="4A8279BC" w:rsidR="00806760" w:rsidRPr="00370970" w:rsidRDefault="00806760" w:rsidP="006127D9">
            <w:pPr>
              <w:pStyle w:val="TableBodyText"/>
              <w:keepNext w:val="0"/>
              <w:keepLines w:val="0"/>
              <w:widowControl w:val="0"/>
              <w:spacing w:before="40" w:after="40"/>
            </w:pPr>
            <w:r>
              <w:t>Clause</w:t>
            </w:r>
            <w:r w:rsidR="0061014B">
              <w:t> </w:t>
            </w:r>
            <w:r>
              <w:t>2.1 of the General Conditions of Contract</w:t>
            </w: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313AD7" w14:textId="77777777" w:rsidR="00806760" w:rsidRPr="00806760" w:rsidRDefault="00806760" w:rsidP="006127D9">
            <w:pPr>
              <w:pStyle w:val="TableBodyText"/>
              <w:keepNext w:val="0"/>
              <w:keepLines w:val="0"/>
              <w:widowControl w:val="0"/>
              <w:spacing w:before="40" w:after="40"/>
              <w:rPr>
                <w:b/>
              </w:rPr>
            </w:pPr>
            <w:r w:rsidRPr="00806760">
              <w:rPr>
                <w:b/>
              </w:rPr>
              <w:t>Name:</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B2898" w14:textId="77777777" w:rsidR="00806760" w:rsidRPr="00370970" w:rsidRDefault="00C84B20" w:rsidP="006127D9">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4402E2C7" w14:textId="77777777" w:rsidTr="00770210">
        <w:trPr>
          <w:trHeight w:val="365"/>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59151C" w14:textId="77777777" w:rsidR="00806760" w:rsidRDefault="00806760" w:rsidP="006127D9">
            <w:pPr>
              <w:pStyle w:val="TableBodyText"/>
              <w:keepNext w:val="0"/>
              <w:keepLines w:val="0"/>
              <w:widowControl w:val="0"/>
              <w:spacing w:before="40" w:after="4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8B82E6" w14:textId="77777777" w:rsidR="00806760" w:rsidRDefault="00806760" w:rsidP="006127D9">
            <w:pPr>
              <w:pStyle w:val="TableBodyText"/>
              <w:keepNext w:val="0"/>
              <w:keepLines w:val="0"/>
              <w:widowControl w:val="0"/>
              <w:spacing w:before="40" w:after="40"/>
            </w:pP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29A671" w14:textId="77777777" w:rsidR="00806760" w:rsidRPr="00806760" w:rsidRDefault="00806760" w:rsidP="006127D9">
            <w:pPr>
              <w:pStyle w:val="TableBodyText"/>
              <w:keepNext w:val="0"/>
              <w:keepLines w:val="0"/>
              <w:widowControl w:val="0"/>
              <w:spacing w:before="40" w:after="40"/>
              <w:rPr>
                <w:b/>
              </w:rPr>
            </w:pPr>
            <w:r w:rsidRPr="00806760">
              <w:rPr>
                <w:b/>
              </w:rPr>
              <w:t>Telephone:</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E324AE" w14:textId="77777777" w:rsidR="00806760" w:rsidRPr="00370970" w:rsidRDefault="00C84B20" w:rsidP="006127D9">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4B5DE3D6" w14:textId="77777777" w:rsidTr="00770210">
        <w:trPr>
          <w:trHeight w:val="365"/>
        </w:trPr>
        <w:tc>
          <w:tcPr>
            <w:tcW w:w="74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C2D5A5" w14:textId="77777777" w:rsidR="00806760" w:rsidRDefault="00806760" w:rsidP="006127D9">
            <w:pPr>
              <w:pStyle w:val="TableBodyText"/>
              <w:keepNext w:val="0"/>
              <w:keepLines w:val="0"/>
              <w:widowControl w:val="0"/>
              <w:spacing w:before="40" w:after="40"/>
              <w:jc w:val="center"/>
            </w:pPr>
          </w:p>
        </w:tc>
        <w:tc>
          <w:tcPr>
            <w:tcW w:w="35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8ADD40" w14:textId="77777777" w:rsidR="00806760" w:rsidRDefault="00806760" w:rsidP="006127D9">
            <w:pPr>
              <w:pStyle w:val="TableBodyText"/>
              <w:keepNext w:val="0"/>
              <w:keepLines w:val="0"/>
              <w:widowControl w:val="0"/>
              <w:spacing w:before="40" w:after="40"/>
            </w:pPr>
          </w:p>
        </w:tc>
        <w:tc>
          <w:tcPr>
            <w:tcW w:w="1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56D6F0" w14:textId="3BFBCCED" w:rsidR="00806760" w:rsidRPr="00806760" w:rsidRDefault="00806760" w:rsidP="006127D9">
            <w:pPr>
              <w:pStyle w:val="TableBodyText"/>
              <w:keepNext w:val="0"/>
              <w:keepLines w:val="0"/>
              <w:widowControl w:val="0"/>
              <w:spacing w:before="40" w:after="40"/>
              <w:rPr>
                <w:b/>
              </w:rPr>
            </w:pPr>
            <w:r w:rsidRPr="00806760">
              <w:rPr>
                <w:b/>
              </w:rPr>
              <w:t>Email</w:t>
            </w:r>
            <w:r w:rsidR="00FA1423">
              <w:rPr>
                <w:b/>
              </w:rPr>
              <w:t>/Address</w:t>
            </w:r>
            <w:r w:rsidRPr="00806760">
              <w:rPr>
                <w:b/>
              </w:rPr>
              <w:t>:</w:t>
            </w:r>
          </w:p>
        </w:tc>
        <w:tc>
          <w:tcPr>
            <w:tcW w:w="3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80843D" w14:textId="77777777" w:rsidR="00806760" w:rsidRPr="00370970" w:rsidRDefault="00C84B20" w:rsidP="006127D9">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3ABBBF47"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BFA741D" w14:textId="77777777" w:rsidR="00806760" w:rsidRPr="00806760" w:rsidRDefault="00806760" w:rsidP="006B4BCF">
            <w:pPr>
              <w:pStyle w:val="TableBodyText"/>
              <w:keepLines w:val="0"/>
              <w:widowControl w:val="0"/>
              <w:jc w:val="center"/>
              <w:rPr>
                <w:b/>
              </w:rPr>
            </w:pPr>
            <w:r w:rsidRPr="00806760">
              <w:rPr>
                <w:b/>
              </w:rPr>
              <w:t>12</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245618B" w14:textId="6F51B623" w:rsidR="00806760" w:rsidRPr="00370970" w:rsidRDefault="00806760" w:rsidP="0054747C">
            <w:pPr>
              <w:pStyle w:val="TableBodyText"/>
              <w:keepLines w:val="0"/>
              <w:widowControl w:val="0"/>
            </w:pPr>
            <w:r w:rsidRPr="00A062FA">
              <w:rPr>
                <w:b/>
              </w:rPr>
              <w:t xml:space="preserve">Training Policy (including Indigenous </w:t>
            </w:r>
            <w:r w:rsidR="0054747C" w:rsidRPr="00A062FA">
              <w:rPr>
                <w:b/>
              </w:rPr>
              <w:t>O</w:t>
            </w:r>
            <w:r w:rsidRPr="00A062FA">
              <w:rPr>
                <w:b/>
              </w:rPr>
              <w:t>pportunities)</w:t>
            </w:r>
          </w:p>
        </w:tc>
      </w:tr>
      <w:tr w:rsidR="00806760" w14:paraId="5A31595F"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FA5DFF6" w14:textId="77777777" w:rsidR="00806760" w:rsidRDefault="00806760" w:rsidP="006127D9">
            <w:pPr>
              <w:pStyle w:val="TableBodyText"/>
              <w:keepNext w:val="0"/>
              <w:keepLines w:val="0"/>
              <w:widowControl w:val="0"/>
              <w:spacing w:before="40" w:after="40"/>
              <w:jc w:val="center"/>
            </w:pPr>
            <w:r>
              <w:t>12A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98DB0B1" w14:textId="2919711B" w:rsidR="00806760" w:rsidRPr="00370970" w:rsidRDefault="00806760" w:rsidP="006127D9">
            <w:pPr>
              <w:pStyle w:val="TableBodyText"/>
              <w:keepNext w:val="0"/>
              <w:keepLines w:val="0"/>
              <w:widowControl w:val="0"/>
              <w:spacing w:before="40" w:after="40"/>
            </w:pPr>
            <w:r w:rsidRPr="00A062FA">
              <w:t>Training Policy</w:t>
            </w:r>
            <w:r w:rsidR="0061014B">
              <w:t> </w:t>
            </w:r>
            <w:r w:rsidRPr="00A062FA">
              <w:t>(including Indigenous Opportunities)</w:t>
            </w:r>
          </w:p>
        </w:tc>
        <w:tc>
          <w:tcPr>
            <w:tcW w:w="49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3BC0455A" w14:textId="7151BC43" w:rsidR="00806760" w:rsidRPr="00677A88" w:rsidRDefault="00806760" w:rsidP="001D5291">
            <w:pPr>
              <w:pStyle w:val="TableBodyText"/>
              <w:keepNext w:val="0"/>
              <w:keepLines w:val="0"/>
              <w:widowControl w:val="0"/>
              <w:spacing w:before="40" w:after="40"/>
            </w:pPr>
            <w:r w:rsidRPr="00677A88">
              <w:rPr>
                <w:color w:val="auto"/>
              </w:rPr>
              <w:t xml:space="preserve">For enquiries or further </w:t>
            </w:r>
            <w:r w:rsidR="001D5291">
              <w:rPr>
                <w:color w:val="auto"/>
              </w:rPr>
              <w:t>i</w:t>
            </w:r>
            <w:r w:rsidRPr="00677A88">
              <w:rPr>
                <w:color w:val="auto"/>
              </w:rPr>
              <w:t xml:space="preserve">nformation, please visit the website: </w:t>
            </w:r>
            <w:r w:rsidRPr="00677A88">
              <w:rPr>
                <w:rStyle w:val="Hyperlink"/>
                <w:color w:val="auto"/>
                <w:u w:val="none"/>
              </w:rPr>
              <w:t>www.training.qld.gov.au/trainingpolicy</w:t>
            </w:r>
          </w:p>
        </w:tc>
      </w:tr>
      <w:tr w:rsidR="00806760" w14:paraId="049B12F5"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323E7CE3" w14:textId="77777777" w:rsidR="00806760" w:rsidRPr="00806760" w:rsidRDefault="00806760" w:rsidP="0031509C">
            <w:pPr>
              <w:pStyle w:val="TableBodyText"/>
              <w:widowControl w:val="0"/>
              <w:rPr>
                <w:b/>
              </w:rPr>
            </w:pPr>
            <w:r w:rsidRPr="00806760">
              <w:rPr>
                <w:b/>
              </w:rPr>
              <w:t>13</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2249CF1B" w14:textId="3FF8637E" w:rsidR="00806760" w:rsidRPr="00806760" w:rsidRDefault="00806760" w:rsidP="00F50BD5">
            <w:pPr>
              <w:pStyle w:val="TableBodyText"/>
              <w:widowControl w:val="0"/>
              <w:rPr>
                <w:b/>
              </w:rPr>
            </w:pPr>
            <w:r w:rsidRPr="00806760">
              <w:rPr>
                <w:b/>
              </w:rPr>
              <w:t xml:space="preserve">Practical </w:t>
            </w:r>
            <w:r w:rsidR="00F50BD5">
              <w:rPr>
                <w:b/>
              </w:rPr>
              <w:t>C</w:t>
            </w:r>
            <w:r w:rsidRPr="00806760">
              <w:rPr>
                <w:b/>
              </w:rPr>
              <w:t>ompletion</w:t>
            </w:r>
          </w:p>
        </w:tc>
      </w:tr>
      <w:tr w:rsidR="00806760" w14:paraId="2F1444B8"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C32F3CE" w14:textId="77777777" w:rsidR="00806760" w:rsidRDefault="00806760" w:rsidP="0031509C">
            <w:pPr>
              <w:pStyle w:val="TableBodyText"/>
              <w:widowControl w:val="0"/>
            </w:pPr>
            <w:r>
              <w:t>13A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9C00585" w14:textId="77777777" w:rsidR="00806760" w:rsidRDefault="00806760" w:rsidP="0031509C">
            <w:pPr>
              <w:pStyle w:val="TableBodyText"/>
              <w:widowControl w:val="0"/>
            </w:pPr>
            <w:r>
              <w:t>Date for Practical Completion</w:t>
            </w:r>
          </w:p>
          <w:p w14:paraId="36A0976F" w14:textId="18F65A3A" w:rsidR="00806760" w:rsidRPr="00370970" w:rsidRDefault="00806760" w:rsidP="0031509C">
            <w:pPr>
              <w:pStyle w:val="TableBodyText"/>
              <w:widowControl w:val="0"/>
            </w:pPr>
            <w:r>
              <w:t>Clause</w:t>
            </w:r>
            <w:r w:rsidR="0061014B">
              <w:t> </w:t>
            </w:r>
            <w:r>
              <w:t>2.1 and</w:t>
            </w:r>
            <w:r w:rsidR="0061014B">
              <w:t> </w:t>
            </w:r>
            <w:r>
              <w:t>35.2 of the General Conditions of Contract</w:t>
            </w:r>
          </w:p>
        </w:tc>
        <w:tc>
          <w:tcPr>
            <w:tcW w:w="49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9DE482D" w14:textId="054A4FA3" w:rsidR="00806760" w:rsidRPr="0046629F" w:rsidRDefault="00806760" w:rsidP="0031509C">
            <w:pPr>
              <w:pStyle w:val="TableBodyText"/>
              <w:widowControl w:val="0"/>
              <w:rPr>
                <w:i/>
                <w:color w:val="486C00"/>
                <w:sz w:val="18"/>
                <w:szCs w:val="18"/>
              </w:rPr>
            </w:pPr>
            <w:r w:rsidRPr="0046629F">
              <w:rPr>
                <w:i/>
                <w:color w:val="486C00"/>
                <w:sz w:val="18"/>
                <w:szCs w:val="18"/>
              </w:rPr>
              <w:t>[If there are no Separable Portions, insert a fixed date or a period of time from the Date of Acceptance of Tender. If the Contract contains Separable Portions insert: Refer to Item</w:t>
            </w:r>
            <w:r w:rsidR="0061014B">
              <w:rPr>
                <w:i/>
                <w:color w:val="486C00"/>
                <w:sz w:val="18"/>
                <w:szCs w:val="18"/>
              </w:rPr>
              <w:t> </w:t>
            </w:r>
            <w:r w:rsidRPr="0046629F">
              <w:rPr>
                <w:i/>
                <w:color w:val="486C00"/>
                <w:sz w:val="18"/>
                <w:szCs w:val="18"/>
              </w:rPr>
              <w:t>37 of Annexure</w:t>
            </w:r>
            <w:r w:rsidR="0061014B">
              <w:rPr>
                <w:i/>
                <w:color w:val="486C00"/>
                <w:sz w:val="18"/>
                <w:szCs w:val="18"/>
              </w:rPr>
              <w:t> </w:t>
            </w:r>
            <w:r w:rsidRPr="0046629F">
              <w:rPr>
                <w:i/>
                <w:color w:val="486C00"/>
                <w:sz w:val="18"/>
                <w:szCs w:val="18"/>
              </w:rPr>
              <w:t>A.]</w:t>
            </w:r>
          </w:p>
          <w:p w14:paraId="6F83D1CB" w14:textId="77777777" w:rsidR="00806760" w:rsidRPr="00370970" w:rsidRDefault="00806760" w:rsidP="0031509C">
            <w:pPr>
              <w:pStyle w:val="TableBodyText"/>
              <w:widowControl w:val="0"/>
            </w:pPr>
            <w:r>
              <w:t>Where a period of time is provided, the commencement date shall be deemed to be the Date of Acceptance of Tender.</w:t>
            </w:r>
          </w:p>
        </w:tc>
      </w:tr>
      <w:tr w:rsidR="00806760" w14:paraId="4F23A37D"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379D16F1" w14:textId="77777777" w:rsidR="00806760" w:rsidRPr="00806760" w:rsidRDefault="00806760" w:rsidP="0031509C">
            <w:pPr>
              <w:pStyle w:val="TableBodyText"/>
              <w:keepNext w:val="0"/>
              <w:keepLines w:val="0"/>
              <w:widowControl w:val="0"/>
              <w:rPr>
                <w:b/>
              </w:rPr>
            </w:pPr>
            <w:r w:rsidRPr="00806760">
              <w:rPr>
                <w:b/>
              </w:rPr>
              <w:t>14</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2085FC10" w14:textId="77777777" w:rsidR="00806760" w:rsidRPr="00806760" w:rsidRDefault="00806760" w:rsidP="0031509C">
            <w:pPr>
              <w:pStyle w:val="TableBodyText"/>
              <w:keepNext w:val="0"/>
              <w:keepLines w:val="0"/>
              <w:widowControl w:val="0"/>
              <w:rPr>
                <w:b/>
              </w:rPr>
            </w:pPr>
            <w:r w:rsidRPr="00806760">
              <w:rPr>
                <w:b/>
              </w:rPr>
              <w:t>Defects Liability Period</w:t>
            </w:r>
          </w:p>
        </w:tc>
      </w:tr>
      <w:tr w:rsidR="0031509C" w14:paraId="27740CC2" w14:textId="77777777" w:rsidTr="00770210">
        <w:trPr>
          <w:trHeight w:val="1383"/>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543DCA9" w14:textId="77777777" w:rsidR="0031509C" w:rsidRDefault="0031509C" w:rsidP="0031509C">
            <w:pPr>
              <w:pStyle w:val="TableBodyText"/>
              <w:keepNext w:val="0"/>
              <w:keepLines w:val="0"/>
              <w:widowControl w:val="0"/>
            </w:pPr>
            <w:r>
              <w:t>14A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775089A" w14:textId="77777777" w:rsidR="0031509C" w:rsidRDefault="0031509C" w:rsidP="0031509C">
            <w:pPr>
              <w:pStyle w:val="TableBodyText"/>
              <w:keepNext w:val="0"/>
              <w:keepLines w:val="0"/>
              <w:widowControl w:val="0"/>
            </w:pPr>
            <w:r>
              <w:t>Defects Liability Period</w:t>
            </w:r>
          </w:p>
          <w:p w14:paraId="1FD7C12E" w14:textId="7167C3F1" w:rsidR="0031509C" w:rsidRPr="00370970" w:rsidRDefault="0031509C" w:rsidP="0031509C">
            <w:pPr>
              <w:pStyle w:val="TableBodyText"/>
              <w:keepNext w:val="0"/>
              <w:keepLines w:val="0"/>
              <w:widowControl w:val="0"/>
            </w:pPr>
            <w:r>
              <w:t>Clause</w:t>
            </w:r>
            <w:r w:rsidR="0061014B">
              <w:t> </w:t>
            </w:r>
            <w:r>
              <w:t>37 of the General Conditions of Contract</w:t>
            </w:r>
          </w:p>
        </w:tc>
        <w:tc>
          <w:tcPr>
            <w:tcW w:w="493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77428E67" w14:textId="0D040598" w:rsidR="0031509C" w:rsidRPr="0046629F" w:rsidRDefault="0031509C" w:rsidP="0031509C">
            <w:pPr>
              <w:pStyle w:val="TableBodyText"/>
              <w:keepNext w:val="0"/>
              <w:keepLines w:val="0"/>
              <w:widowControl w:val="0"/>
              <w:rPr>
                <w:i/>
                <w:color w:val="486C00"/>
                <w:sz w:val="18"/>
                <w:szCs w:val="18"/>
              </w:rPr>
            </w:pPr>
            <w:r w:rsidRPr="0072697C">
              <w:rPr>
                <w:i/>
                <w:color w:val="486C00"/>
                <w:sz w:val="18"/>
                <w:szCs w:val="18"/>
              </w:rPr>
              <w:t>[If there are no Separable Portions, insert days or months (normally 90</w:t>
            </w:r>
            <w:r w:rsidR="0061014B">
              <w:rPr>
                <w:i/>
                <w:color w:val="486C00"/>
                <w:sz w:val="18"/>
                <w:szCs w:val="18"/>
              </w:rPr>
              <w:t> </w:t>
            </w:r>
            <w:r w:rsidRPr="0072697C">
              <w:rPr>
                <w:i/>
                <w:color w:val="486C00"/>
                <w:sz w:val="18"/>
                <w:szCs w:val="18"/>
              </w:rPr>
              <w:t>days). If the Contract contains Separable Portions, insert the text ‘Refer to Item</w:t>
            </w:r>
            <w:r w:rsidR="0061014B">
              <w:rPr>
                <w:i/>
                <w:color w:val="486C00"/>
                <w:sz w:val="18"/>
                <w:szCs w:val="18"/>
              </w:rPr>
              <w:t> </w:t>
            </w:r>
            <w:r w:rsidRPr="0072697C">
              <w:rPr>
                <w:i/>
                <w:color w:val="486C00"/>
                <w:sz w:val="18"/>
                <w:szCs w:val="18"/>
              </w:rPr>
              <w:t>37 of Annexure</w:t>
            </w:r>
            <w:r w:rsidR="0061014B">
              <w:rPr>
                <w:i/>
                <w:color w:val="486C00"/>
                <w:sz w:val="18"/>
                <w:szCs w:val="18"/>
              </w:rPr>
              <w:t> </w:t>
            </w:r>
            <w:r w:rsidR="00830CFF" w:rsidRPr="0072697C">
              <w:rPr>
                <w:i/>
                <w:color w:val="486C00"/>
                <w:sz w:val="18"/>
                <w:szCs w:val="18"/>
              </w:rPr>
              <w:t>A</w:t>
            </w:r>
            <w:r w:rsidRPr="0072697C">
              <w:rPr>
                <w:i/>
                <w:color w:val="486C00"/>
                <w:sz w:val="18"/>
                <w:szCs w:val="18"/>
              </w:rPr>
              <w:t>’</w:t>
            </w:r>
            <w:r w:rsidR="00F059D3">
              <w:rPr>
                <w:i/>
                <w:color w:val="486C00"/>
                <w:sz w:val="18"/>
                <w:szCs w:val="18"/>
              </w:rPr>
              <w:t>.</w:t>
            </w:r>
            <w:r w:rsidRPr="0072697C">
              <w:rPr>
                <w:i/>
                <w:color w:val="486C00"/>
                <w:sz w:val="18"/>
                <w:szCs w:val="18"/>
              </w:rPr>
              <w:t>]</w:t>
            </w:r>
          </w:p>
          <w:p w14:paraId="331AD542" w14:textId="4F5DFDC1" w:rsidR="0031509C" w:rsidRPr="00A63D59" w:rsidRDefault="0031509C" w:rsidP="0031509C">
            <w:pPr>
              <w:pStyle w:val="TableBodyText"/>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806760" w14:paraId="00443CDE" w14:textId="77777777" w:rsidTr="00770210">
        <w:trPr>
          <w:trHeight w:val="397"/>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0546FC32" w14:textId="77777777" w:rsidR="00806760" w:rsidRPr="00806760" w:rsidRDefault="00806760" w:rsidP="0031509C">
            <w:pPr>
              <w:pStyle w:val="TableBodyText"/>
              <w:keepNext w:val="0"/>
              <w:keepLines w:val="0"/>
              <w:widowControl w:val="0"/>
              <w:rPr>
                <w:b/>
              </w:rPr>
            </w:pPr>
            <w:r w:rsidRPr="00806760">
              <w:rPr>
                <w:b/>
              </w:rPr>
              <w:t>15</w:t>
            </w:r>
          </w:p>
        </w:tc>
        <w:tc>
          <w:tcPr>
            <w:tcW w:w="84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0F45B52D" w14:textId="073E0FB6" w:rsidR="00806760" w:rsidRPr="00806760" w:rsidRDefault="00806760" w:rsidP="007065AA">
            <w:pPr>
              <w:pStyle w:val="TableBodyText"/>
              <w:keepNext w:val="0"/>
              <w:keepLines w:val="0"/>
              <w:widowControl w:val="0"/>
              <w:rPr>
                <w:b/>
              </w:rPr>
            </w:pPr>
            <w:r w:rsidRPr="00806760">
              <w:rPr>
                <w:b/>
              </w:rPr>
              <w:t xml:space="preserve">Tender Schedules to be </w:t>
            </w:r>
            <w:r w:rsidR="007065AA">
              <w:rPr>
                <w:b/>
              </w:rPr>
              <w:t>s</w:t>
            </w:r>
            <w:r w:rsidRPr="00806760">
              <w:rPr>
                <w:b/>
              </w:rPr>
              <w:t>ubmitted</w:t>
            </w:r>
          </w:p>
        </w:tc>
      </w:tr>
      <w:tr w:rsidR="0031509C" w14:paraId="4EAD5493" w14:textId="77777777" w:rsidTr="00F059D3">
        <w:trPr>
          <w:trHeight w:val="1268"/>
        </w:trPr>
        <w:tc>
          <w:tcPr>
            <w:tcW w:w="7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4DFC8FE" w14:textId="77777777" w:rsidR="0031509C" w:rsidRDefault="0031509C" w:rsidP="0031509C">
            <w:pPr>
              <w:pStyle w:val="TableBodyText"/>
              <w:keepNext w:val="0"/>
              <w:keepLines w:val="0"/>
              <w:widowControl w:val="0"/>
            </w:pPr>
            <w:r>
              <w:t>15A</w:t>
            </w:r>
          </w:p>
        </w:tc>
        <w:tc>
          <w:tcPr>
            <w:tcW w:w="3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9D6A697" w14:textId="77777777" w:rsidR="0031509C" w:rsidRDefault="0031509C" w:rsidP="0031509C">
            <w:pPr>
              <w:pStyle w:val="TableBodyText"/>
              <w:keepNext w:val="0"/>
              <w:keepLines w:val="0"/>
              <w:widowControl w:val="0"/>
            </w:pPr>
            <w:r w:rsidRPr="00806760">
              <w:t>Mandatory Tender Schedules</w:t>
            </w:r>
          </w:p>
          <w:p w14:paraId="282EA8E5" w14:textId="291639C6" w:rsidR="00D97E9D" w:rsidRPr="00370970" w:rsidRDefault="00D97E9D" w:rsidP="0031509C">
            <w:pPr>
              <w:pStyle w:val="TableBodyText"/>
              <w:keepNext w:val="0"/>
              <w:keepLines w:val="0"/>
              <w:widowControl w:val="0"/>
            </w:pPr>
            <w:r w:rsidRPr="00D97E9D">
              <w:t>Clause</w:t>
            </w:r>
            <w:r w:rsidR="0061014B">
              <w:t> </w:t>
            </w:r>
            <w:r w:rsidR="00994C11">
              <w:t>30</w:t>
            </w:r>
            <w:r w:rsidRPr="00D97E9D">
              <w:t xml:space="preserve"> of the Conditions of Tendering</w:t>
            </w:r>
          </w:p>
        </w:tc>
        <w:tc>
          <w:tcPr>
            <w:tcW w:w="49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87FD841" w14:textId="3AB07D06" w:rsidR="0031509C" w:rsidRPr="0046629F" w:rsidRDefault="0031509C" w:rsidP="0031509C">
            <w:pPr>
              <w:pStyle w:val="TableBodyText"/>
              <w:keepNext w:val="0"/>
              <w:keepLines w:val="0"/>
              <w:widowControl w:val="0"/>
              <w:rPr>
                <w:i/>
                <w:color w:val="486C00"/>
                <w:sz w:val="18"/>
                <w:szCs w:val="18"/>
              </w:rPr>
            </w:pPr>
            <w:r w:rsidRPr="0046629F">
              <w:rPr>
                <w:i/>
                <w:color w:val="486C00"/>
                <w:sz w:val="18"/>
                <w:szCs w:val="18"/>
              </w:rPr>
              <w:t>[Insert only those applicable</w:t>
            </w:r>
            <w:r w:rsidR="00E30FB2">
              <w:rPr>
                <w:i/>
                <w:color w:val="486C00"/>
                <w:sz w:val="18"/>
                <w:szCs w:val="18"/>
              </w:rPr>
              <w:t>. Please note that it is a mandatory requirement to include</w:t>
            </w:r>
            <w:r w:rsidR="0061014B">
              <w:rPr>
                <w:i/>
                <w:color w:val="486C00"/>
                <w:sz w:val="18"/>
                <w:szCs w:val="18"/>
              </w:rPr>
              <w:t> </w:t>
            </w:r>
            <w:r w:rsidR="00994C11">
              <w:rPr>
                <w:i/>
                <w:color w:val="486C00"/>
                <w:sz w:val="18"/>
                <w:szCs w:val="18"/>
              </w:rPr>
              <w:t>S6</w:t>
            </w:r>
            <w:r w:rsidR="003C6984">
              <w:rPr>
                <w:i/>
                <w:color w:val="486C00"/>
                <w:sz w:val="18"/>
                <w:szCs w:val="18"/>
              </w:rPr>
              <w:t> </w:t>
            </w:r>
            <w:r w:rsidR="00994C11">
              <w:rPr>
                <w:i/>
                <w:color w:val="486C00"/>
                <w:sz w:val="18"/>
                <w:szCs w:val="18"/>
              </w:rPr>
              <w:t>and</w:t>
            </w:r>
            <w:r w:rsidR="0061014B">
              <w:rPr>
                <w:i/>
                <w:color w:val="486C00"/>
                <w:sz w:val="18"/>
                <w:szCs w:val="18"/>
              </w:rPr>
              <w:t> </w:t>
            </w:r>
            <w:r w:rsidR="00E30FB2">
              <w:rPr>
                <w:i/>
                <w:color w:val="486C00"/>
                <w:sz w:val="18"/>
                <w:szCs w:val="18"/>
              </w:rPr>
              <w:t>S10</w:t>
            </w:r>
            <w:r w:rsidRPr="0046629F">
              <w:rPr>
                <w:i/>
                <w:color w:val="486C00"/>
                <w:sz w:val="18"/>
                <w:szCs w:val="18"/>
              </w:rPr>
              <w:t>]</w:t>
            </w:r>
          </w:p>
          <w:p w14:paraId="21121B48" w14:textId="0B982316" w:rsidR="0031509C" w:rsidRPr="00A63D59" w:rsidRDefault="0031509C" w:rsidP="0031509C">
            <w:pPr>
              <w:pStyle w:val="TableBodyText"/>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bl>
    <w:p w14:paraId="033B0AD3" w14:textId="77777777" w:rsidR="0061185E" w:rsidRPr="005477A1" w:rsidRDefault="0061185E" w:rsidP="00A35C0B">
      <w:pPr>
        <w:pStyle w:val="BodyText"/>
      </w:pPr>
    </w:p>
    <w:sectPr w:rsidR="0061185E" w:rsidRPr="005477A1" w:rsidSect="007E1261">
      <w:headerReference w:type="default" r:id="rId12"/>
      <w:footerReference w:type="default" r:id="rId13"/>
      <w:pgSz w:w="11906" w:h="16838" w:code="9"/>
      <w:pgMar w:top="1418" w:right="1281"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731D" w14:textId="77777777" w:rsidR="00EF2FDD" w:rsidRDefault="00EF2FDD">
      <w:r>
        <w:separator/>
      </w:r>
    </w:p>
    <w:p w14:paraId="65D52A4D" w14:textId="77777777" w:rsidR="00EF2FDD" w:rsidRDefault="00EF2FDD"/>
  </w:endnote>
  <w:endnote w:type="continuationSeparator" w:id="0">
    <w:p w14:paraId="3E6453DA" w14:textId="77777777" w:rsidR="00EF2FDD" w:rsidRDefault="00EF2FDD">
      <w:r>
        <w:continuationSeparator/>
      </w:r>
    </w:p>
    <w:p w14:paraId="29F1AEE2"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C7AD" w14:textId="5C2C6FA6" w:rsidR="00C5054B" w:rsidRPr="00C84B20" w:rsidRDefault="0009488A" w:rsidP="00770210">
    <w:pPr>
      <w:pStyle w:val="Footer"/>
      <w:tabs>
        <w:tab w:val="clear" w:pos="9540"/>
        <w:tab w:val="right" w:pos="9498"/>
      </w:tabs>
      <w:ind w:right="24"/>
    </w:pPr>
    <w:r>
      <w:t xml:space="preserve">Minor </w:t>
    </w:r>
    <w:r w:rsidR="00C84B20">
      <w:t>Infrastructure Contract</w:t>
    </w:r>
    <w:r w:rsidR="008854FC">
      <w:t xml:space="preserve"> – Construct Only</w:t>
    </w:r>
    <w:r w:rsidR="00C84B20">
      <w:t xml:space="preserve">, </w:t>
    </w:r>
    <w:r w:rsidR="00C84B20" w:rsidRPr="00391457">
      <w:t>Trans</w:t>
    </w:r>
    <w:r w:rsidR="00C84B20">
      <w:t xml:space="preserve">port and Main Roads, </w:t>
    </w:r>
    <w:r w:rsidR="00994C11">
      <w:t>November</w:t>
    </w:r>
    <w:r w:rsidR="003C6984">
      <w:t> </w:t>
    </w:r>
    <w:r w:rsidR="00994C11">
      <w:t>202</w:t>
    </w:r>
    <w:r w:rsidR="0068668C">
      <w:t>2</w:t>
    </w:r>
    <w:r w:rsidR="00C84B20">
      <w:tab/>
    </w:r>
    <w:r w:rsidR="00C84B20" w:rsidRPr="00BF0295">
      <w:rPr>
        <w:rStyle w:val="PageNumber"/>
      </w:rPr>
      <w:fldChar w:fldCharType="begin"/>
    </w:r>
    <w:r w:rsidR="00C84B20" w:rsidRPr="00BF0295">
      <w:rPr>
        <w:rStyle w:val="PageNumber"/>
      </w:rPr>
      <w:instrText xml:space="preserve">PAGE  </w:instrText>
    </w:r>
    <w:r w:rsidR="00C84B20" w:rsidRPr="00BF0295">
      <w:rPr>
        <w:rStyle w:val="PageNumber"/>
      </w:rPr>
      <w:fldChar w:fldCharType="separate"/>
    </w:r>
    <w:r w:rsidR="007D7DAA">
      <w:rPr>
        <w:rStyle w:val="PageNumber"/>
        <w:noProof/>
      </w:rPr>
      <w:t>1</w:t>
    </w:r>
    <w:r w:rsidR="00C84B20" w:rsidRPr="00BF0295">
      <w:rPr>
        <w:rStyle w:val="PageNumber"/>
      </w:rPr>
      <w:fldChar w:fldCharType="end"/>
    </w:r>
    <w:r w:rsidR="00D6304A">
      <w:rPr>
        <w:rStyle w:val="PageNumber"/>
      </w:rPr>
      <w:t xml:space="preserve"> of </w:t>
    </w:r>
    <w:r w:rsidR="00D6304A" w:rsidRPr="00BF0295">
      <w:rPr>
        <w:rStyle w:val="PageNumber"/>
      </w:rPr>
      <w:fldChar w:fldCharType="begin"/>
    </w:r>
    <w:r w:rsidR="00D6304A">
      <w:rPr>
        <w:rStyle w:val="PageNumber"/>
      </w:rPr>
      <w:instrText>NumPages</w:instrText>
    </w:r>
    <w:r w:rsidR="00D6304A" w:rsidRPr="00BF0295">
      <w:rPr>
        <w:rStyle w:val="PageNumber"/>
      </w:rPr>
      <w:instrText xml:space="preserve">  </w:instrText>
    </w:r>
    <w:r w:rsidR="00D6304A" w:rsidRPr="00BF0295">
      <w:rPr>
        <w:rStyle w:val="PageNumber"/>
      </w:rPr>
      <w:fldChar w:fldCharType="separate"/>
    </w:r>
    <w:r w:rsidR="007D7DAA">
      <w:rPr>
        <w:rStyle w:val="PageNumber"/>
        <w:noProof/>
      </w:rPr>
      <w:t>2</w:t>
    </w:r>
    <w:r w:rsidR="00D6304A"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C529" w14:textId="77777777" w:rsidR="00EF2FDD" w:rsidRDefault="00EF2FDD">
      <w:r>
        <w:separator/>
      </w:r>
    </w:p>
    <w:p w14:paraId="38EB9D86" w14:textId="77777777" w:rsidR="00EF2FDD" w:rsidRDefault="00EF2FDD"/>
  </w:footnote>
  <w:footnote w:type="continuationSeparator" w:id="0">
    <w:p w14:paraId="1F38C7AA" w14:textId="77777777" w:rsidR="00EF2FDD" w:rsidRDefault="00EF2FDD">
      <w:r>
        <w:continuationSeparator/>
      </w:r>
    </w:p>
    <w:p w14:paraId="60508C0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CCA" w14:textId="77777777" w:rsidR="00F47CE5" w:rsidRPr="007E6BE4" w:rsidRDefault="00F47CE5" w:rsidP="00F47CE5">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3CCA9332" wp14:editId="5B2151B8">
          <wp:simplePos x="0" y="0"/>
          <wp:positionH relativeFrom="column">
            <wp:posOffset>3598545</wp:posOffset>
          </wp:positionH>
          <wp:positionV relativeFrom="paragraph">
            <wp:posOffset>-80010</wp:posOffset>
          </wp:positionV>
          <wp:extent cx="2257425" cy="39052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370970">
      <w:rPr>
        <w:b/>
        <w:sz w:val="32"/>
        <w:szCs w:val="32"/>
      </w:rPr>
      <w:t>Information for Tenderers</w:t>
    </w:r>
  </w:p>
  <w:p w14:paraId="2B0B877C" w14:textId="77777777" w:rsidR="00F47CE5" w:rsidRPr="00EF27B4" w:rsidRDefault="00F47CE5" w:rsidP="00F47CE5">
    <w:pPr>
      <w:pStyle w:val="HeaderChapterpart"/>
      <w:rPr>
        <w:sz w:val="12"/>
        <w:szCs w:val="12"/>
      </w:rPr>
    </w:pPr>
    <w:r w:rsidRPr="00EF27B4">
      <w:rPr>
        <w:sz w:val="12"/>
        <w:szCs w:val="12"/>
      </w:rPr>
      <w:br/>
    </w:r>
  </w:p>
  <w:p w14:paraId="74595910" w14:textId="77777777" w:rsidR="00F47CE5" w:rsidRDefault="00F47CE5" w:rsidP="00F47CE5">
    <w:pPr>
      <w:pStyle w:val="HeaderChapterpart"/>
      <w:pBdr>
        <w:bottom w:val="none" w:sz="0" w:space="0" w:color="auto"/>
      </w:pBdr>
    </w:pPr>
  </w:p>
  <w:tbl>
    <w:tblPr>
      <w:tblStyle w:val="TableGrid"/>
      <w:tblW w:w="9197" w:type="dxa"/>
      <w:tblLook w:val="04A0" w:firstRow="1" w:lastRow="0" w:firstColumn="1" w:lastColumn="0" w:noHBand="0" w:noVBand="1"/>
    </w:tblPr>
    <w:tblGrid>
      <w:gridCol w:w="3872"/>
      <w:gridCol w:w="2230"/>
      <w:gridCol w:w="3095"/>
    </w:tblGrid>
    <w:tr w:rsidR="00F47CE5" w:rsidRPr="00125B5A" w14:paraId="3C1AAA8D" w14:textId="77777777" w:rsidTr="00770210">
      <w:trPr>
        <w:trHeight w:val="340"/>
      </w:trPr>
      <w:tc>
        <w:tcPr>
          <w:tcW w:w="3872" w:type="dxa"/>
          <w:tcBorders>
            <w:top w:val="nil"/>
            <w:left w:val="nil"/>
            <w:bottom w:val="nil"/>
            <w:right w:val="single" w:sz="4" w:space="0" w:color="auto"/>
          </w:tcBorders>
          <w:vAlign w:val="bottom"/>
        </w:tcPr>
        <w:p w14:paraId="22BAC3C9" w14:textId="31DF3CBA" w:rsidR="00F47CE5" w:rsidRPr="007E6BE4" w:rsidRDefault="00370970" w:rsidP="00C84B20">
          <w:pPr>
            <w:pStyle w:val="HeaderChapterpart"/>
            <w:pBdr>
              <w:bottom w:val="none" w:sz="0" w:space="0" w:color="auto"/>
            </w:pBdr>
            <w:ind w:right="0"/>
            <w:rPr>
              <w:b/>
              <w:sz w:val="22"/>
              <w:szCs w:val="22"/>
            </w:rPr>
          </w:pPr>
          <w:r>
            <w:rPr>
              <w:b/>
              <w:sz w:val="22"/>
              <w:szCs w:val="22"/>
            </w:rPr>
            <w:t>C7820</w:t>
          </w:r>
          <w:r w:rsidR="00150286">
            <w:rPr>
              <w:b/>
              <w:sz w:val="22"/>
              <w:szCs w:val="22"/>
            </w:rPr>
            <w:t>.MIC</w:t>
          </w:r>
          <w:r w:rsidR="008854FC">
            <w:rPr>
              <w:b/>
              <w:sz w:val="22"/>
              <w:szCs w:val="22"/>
            </w:rPr>
            <w:t>.CO</w:t>
          </w:r>
        </w:p>
      </w:tc>
      <w:tc>
        <w:tcPr>
          <w:tcW w:w="2230" w:type="dxa"/>
          <w:tcBorders>
            <w:left w:val="single" w:sz="4" w:space="0" w:color="auto"/>
          </w:tcBorders>
          <w:vAlign w:val="bottom"/>
        </w:tcPr>
        <w:p w14:paraId="71F5AAFE" w14:textId="77777777" w:rsidR="00F47CE5" w:rsidRPr="007E6BE4" w:rsidRDefault="00F47CE5" w:rsidP="00F47CE5">
          <w:pPr>
            <w:pStyle w:val="HeaderChapterpart"/>
            <w:pBdr>
              <w:bottom w:val="none" w:sz="0" w:space="0" w:color="auto"/>
            </w:pBdr>
            <w:ind w:right="0"/>
            <w:jc w:val="center"/>
            <w:rPr>
              <w:b/>
              <w:sz w:val="22"/>
              <w:szCs w:val="22"/>
            </w:rPr>
          </w:pPr>
          <w:r w:rsidRPr="007E6BE4">
            <w:rPr>
              <w:b/>
              <w:sz w:val="22"/>
              <w:szCs w:val="22"/>
            </w:rPr>
            <w:t>Contract Number:</w:t>
          </w:r>
        </w:p>
      </w:tc>
      <w:tc>
        <w:tcPr>
          <w:tcW w:w="3095" w:type="dxa"/>
          <w:vAlign w:val="bottom"/>
        </w:tcPr>
        <w:p w14:paraId="78ADBC38" w14:textId="77777777" w:rsidR="00F47CE5" w:rsidRPr="007E6BE4" w:rsidRDefault="00F47CE5" w:rsidP="00F47CE5">
          <w:pPr>
            <w:pStyle w:val="HeaderChapterpart"/>
            <w:pBdr>
              <w:bottom w:val="none" w:sz="0" w:space="0" w:color="auto"/>
            </w:pBdr>
            <w:ind w:right="0"/>
            <w:rPr>
              <w:b/>
              <w:sz w:val="22"/>
              <w:szCs w:val="22"/>
            </w:rPr>
          </w:pPr>
        </w:p>
      </w:tc>
    </w:tr>
  </w:tbl>
  <w:p w14:paraId="39964F6A" w14:textId="77777777" w:rsidR="002A79F1" w:rsidRPr="00125B5A" w:rsidRDefault="002A79F1" w:rsidP="0025684F">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4999"/>
    <w:rsid w:val="00056A47"/>
    <w:rsid w:val="00062A77"/>
    <w:rsid w:val="0006499F"/>
    <w:rsid w:val="00066DBE"/>
    <w:rsid w:val="00070044"/>
    <w:rsid w:val="0007165A"/>
    <w:rsid w:val="00081FA9"/>
    <w:rsid w:val="000913ED"/>
    <w:rsid w:val="0009488A"/>
    <w:rsid w:val="00096FC7"/>
    <w:rsid w:val="000A7065"/>
    <w:rsid w:val="000B047B"/>
    <w:rsid w:val="000B71E8"/>
    <w:rsid w:val="000E1CE3"/>
    <w:rsid w:val="000F39B7"/>
    <w:rsid w:val="0010528D"/>
    <w:rsid w:val="00115E98"/>
    <w:rsid w:val="00125B5A"/>
    <w:rsid w:val="00130861"/>
    <w:rsid w:val="00142BFC"/>
    <w:rsid w:val="00150286"/>
    <w:rsid w:val="00172FEB"/>
    <w:rsid w:val="00176CC5"/>
    <w:rsid w:val="001A4752"/>
    <w:rsid w:val="001A697D"/>
    <w:rsid w:val="001B1393"/>
    <w:rsid w:val="001B39DF"/>
    <w:rsid w:val="001C6957"/>
    <w:rsid w:val="001C6D5F"/>
    <w:rsid w:val="001D5291"/>
    <w:rsid w:val="001E3E78"/>
    <w:rsid w:val="001F2035"/>
    <w:rsid w:val="00216756"/>
    <w:rsid w:val="00216F79"/>
    <w:rsid w:val="00217457"/>
    <w:rsid w:val="00231903"/>
    <w:rsid w:val="00232573"/>
    <w:rsid w:val="00234B98"/>
    <w:rsid w:val="002405CD"/>
    <w:rsid w:val="002407FF"/>
    <w:rsid w:val="00242A31"/>
    <w:rsid w:val="0025684F"/>
    <w:rsid w:val="002669B1"/>
    <w:rsid w:val="00271868"/>
    <w:rsid w:val="002736B2"/>
    <w:rsid w:val="002738CB"/>
    <w:rsid w:val="00273C11"/>
    <w:rsid w:val="00277E0F"/>
    <w:rsid w:val="00287680"/>
    <w:rsid w:val="002A50A0"/>
    <w:rsid w:val="002A54FF"/>
    <w:rsid w:val="002A79F1"/>
    <w:rsid w:val="002E074D"/>
    <w:rsid w:val="002E0B83"/>
    <w:rsid w:val="002F1C2F"/>
    <w:rsid w:val="002F2356"/>
    <w:rsid w:val="002F3B16"/>
    <w:rsid w:val="0030503A"/>
    <w:rsid w:val="003108B7"/>
    <w:rsid w:val="0031509C"/>
    <w:rsid w:val="00315F53"/>
    <w:rsid w:val="00322F9D"/>
    <w:rsid w:val="003231FA"/>
    <w:rsid w:val="003323B1"/>
    <w:rsid w:val="00332E32"/>
    <w:rsid w:val="00336228"/>
    <w:rsid w:val="00344B66"/>
    <w:rsid w:val="00350E10"/>
    <w:rsid w:val="00361264"/>
    <w:rsid w:val="00363C04"/>
    <w:rsid w:val="00370970"/>
    <w:rsid w:val="003717FA"/>
    <w:rsid w:val="00376A0A"/>
    <w:rsid w:val="00383A3B"/>
    <w:rsid w:val="003841D7"/>
    <w:rsid w:val="00391457"/>
    <w:rsid w:val="003960ED"/>
    <w:rsid w:val="003A5033"/>
    <w:rsid w:val="003C08FB"/>
    <w:rsid w:val="003C0C21"/>
    <w:rsid w:val="003C340E"/>
    <w:rsid w:val="003C6984"/>
    <w:rsid w:val="003D1729"/>
    <w:rsid w:val="003E0E9D"/>
    <w:rsid w:val="003E3C82"/>
    <w:rsid w:val="00400CF8"/>
    <w:rsid w:val="004030EB"/>
    <w:rsid w:val="00403422"/>
    <w:rsid w:val="004525EA"/>
    <w:rsid w:val="00456933"/>
    <w:rsid w:val="00456A07"/>
    <w:rsid w:val="00461A74"/>
    <w:rsid w:val="0046629F"/>
    <w:rsid w:val="00477792"/>
    <w:rsid w:val="004E07C7"/>
    <w:rsid w:val="004E3F40"/>
    <w:rsid w:val="004E49B7"/>
    <w:rsid w:val="004F4085"/>
    <w:rsid w:val="00501027"/>
    <w:rsid w:val="00513A60"/>
    <w:rsid w:val="00521D18"/>
    <w:rsid w:val="005233EF"/>
    <w:rsid w:val="00526282"/>
    <w:rsid w:val="0052770C"/>
    <w:rsid w:val="00530265"/>
    <w:rsid w:val="00540329"/>
    <w:rsid w:val="005424A4"/>
    <w:rsid w:val="00542B26"/>
    <w:rsid w:val="0054747C"/>
    <w:rsid w:val="005477A1"/>
    <w:rsid w:val="00556E72"/>
    <w:rsid w:val="00575CE8"/>
    <w:rsid w:val="005815CB"/>
    <w:rsid w:val="00582599"/>
    <w:rsid w:val="00582E91"/>
    <w:rsid w:val="00583D49"/>
    <w:rsid w:val="0059511F"/>
    <w:rsid w:val="005B2CCD"/>
    <w:rsid w:val="005C1DF1"/>
    <w:rsid w:val="005D3973"/>
    <w:rsid w:val="005D59C0"/>
    <w:rsid w:val="005D5E83"/>
    <w:rsid w:val="005E7F89"/>
    <w:rsid w:val="0060080E"/>
    <w:rsid w:val="00606240"/>
    <w:rsid w:val="0061014B"/>
    <w:rsid w:val="0061185E"/>
    <w:rsid w:val="006127D9"/>
    <w:rsid w:val="00622BC5"/>
    <w:rsid w:val="00627EC8"/>
    <w:rsid w:val="00635475"/>
    <w:rsid w:val="00641639"/>
    <w:rsid w:val="006446A2"/>
    <w:rsid w:val="00645A39"/>
    <w:rsid w:val="00647E1B"/>
    <w:rsid w:val="00653DDD"/>
    <w:rsid w:val="00666E20"/>
    <w:rsid w:val="00676214"/>
    <w:rsid w:val="00676B74"/>
    <w:rsid w:val="00677A88"/>
    <w:rsid w:val="0068668C"/>
    <w:rsid w:val="00686875"/>
    <w:rsid w:val="00695E95"/>
    <w:rsid w:val="006A56F5"/>
    <w:rsid w:val="006A6908"/>
    <w:rsid w:val="006B4BCF"/>
    <w:rsid w:val="006C2B1A"/>
    <w:rsid w:val="006D2668"/>
    <w:rsid w:val="006D2FDF"/>
    <w:rsid w:val="006D52CB"/>
    <w:rsid w:val="006D553A"/>
    <w:rsid w:val="007065AA"/>
    <w:rsid w:val="00723F1A"/>
    <w:rsid w:val="0072697C"/>
    <w:rsid w:val="00730C95"/>
    <w:rsid w:val="007462A6"/>
    <w:rsid w:val="00760164"/>
    <w:rsid w:val="00760531"/>
    <w:rsid w:val="007672DC"/>
    <w:rsid w:val="00770210"/>
    <w:rsid w:val="00770C25"/>
    <w:rsid w:val="0077261D"/>
    <w:rsid w:val="00785550"/>
    <w:rsid w:val="00793FA9"/>
    <w:rsid w:val="00796D7D"/>
    <w:rsid w:val="007C4319"/>
    <w:rsid w:val="007D0963"/>
    <w:rsid w:val="007D76AC"/>
    <w:rsid w:val="007D7DAA"/>
    <w:rsid w:val="007E1261"/>
    <w:rsid w:val="007E6BE4"/>
    <w:rsid w:val="00806760"/>
    <w:rsid w:val="00811807"/>
    <w:rsid w:val="00830CFF"/>
    <w:rsid w:val="00863831"/>
    <w:rsid w:val="008807C8"/>
    <w:rsid w:val="008843E8"/>
    <w:rsid w:val="008854FC"/>
    <w:rsid w:val="008978FC"/>
    <w:rsid w:val="008A19A0"/>
    <w:rsid w:val="008B00CE"/>
    <w:rsid w:val="008B3748"/>
    <w:rsid w:val="008B61BF"/>
    <w:rsid w:val="008D02E2"/>
    <w:rsid w:val="008F36D9"/>
    <w:rsid w:val="008F47F2"/>
    <w:rsid w:val="00904118"/>
    <w:rsid w:val="0091452E"/>
    <w:rsid w:val="00926AFF"/>
    <w:rsid w:val="009320C5"/>
    <w:rsid w:val="00940C46"/>
    <w:rsid w:val="00944A3A"/>
    <w:rsid w:val="00945942"/>
    <w:rsid w:val="0098641F"/>
    <w:rsid w:val="00994C11"/>
    <w:rsid w:val="00996C59"/>
    <w:rsid w:val="009A030F"/>
    <w:rsid w:val="009A671A"/>
    <w:rsid w:val="009B39D2"/>
    <w:rsid w:val="009B3CF9"/>
    <w:rsid w:val="009B6FF8"/>
    <w:rsid w:val="009E0A49"/>
    <w:rsid w:val="009E22DF"/>
    <w:rsid w:val="009E5C89"/>
    <w:rsid w:val="00A00F46"/>
    <w:rsid w:val="00A062FA"/>
    <w:rsid w:val="00A12402"/>
    <w:rsid w:val="00A12D4E"/>
    <w:rsid w:val="00A20B17"/>
    <w:rsid w:val="00A27877"/>
    <w:rsid w:val="00A35C0B"/>
    <w:rsid w:val="00A466C0"/>
    <w:rsid w:val="00A52AB4"/>
    <w:rsid w:val="00A63D59"/>
    <w:rsid w:val="00A73422"/>
    <w:rsid w:val="00A80280"/>
    <w:rsid w:val="00A832D7"/>
    <w:rsid w:val="00A84536"/>
    <w:rsid w:val="00A91E3C"/>
    <w:rsid w:val="00A9555C"/>
    <w:rsid w:val="00AA18F5"/>
    <w:rsid w:val="00AA2389"/>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35E56"/>
    <w:rsid w:val="00B4064C"/>
    <w:rsid w:val="00B705E6"/>
    <w:rsid w:val="00B712C5"/>
    <w:rsid w:val="00B8333F"/>
    <w:rsid w:val="00B8519F"/>
    <w:rsid w:val="00BB09C2"/>
    <w:rsid w:val="00BB468F"/>
    <w:rsid w:val="00BC17C8"/>
    <w:rsid w:val="00BC3ED2"/>
    <w:rsid w:val="00BC68B8"/>
    <w:rsid w:val="00BC6E1E"/>
    <w:rsid w:val="00BC7F0A"/>
    <w:rsid w:val="00BD257C"/>
    <w:rsid w:val="00BD5378"/>
    <w:rsid w:val="00BE327E"/>
    <w:rsid w:val="00BE6F04"/>
    <w:rsid w:val="00BF0090"/>
    <w:rsid w:val="00BF0295"/>
    <w:rsid w:val="00BF2FA5"/>
    <w:rsid w:val="00BF373B"/>
    <w:rsid w:val="00BF7B37"/>
    <w:rsid w:val="00C22AEC"/>
    <w:rsid w:val="00C33EEE"/>
    <w:rsid w:val="00C34106"/>
    <w:rsid w:val="00C34247"/>
    <w:rsid w:val="00C352F9"/>
    <w:rsid w:val="00C50278"/>
    <w:rsid w:val="00C5054B"/>
    <w:rsid w:val="00C51E02"/>
    <w:rsid w:val="00C76378"/>
    <w:rsid w:val="00C81006"/>
    <w:rsid w:val="00C84B20"/>
    <w:rsid w:val="00C965C0"/>
    <w:rsid w:val="00CA107F"/>
    <w:rsid w:val="00CA271D"/>
    <w:rsid w:val="00CA3157"/>
    <w:rsid w:val="00CA46A8"/>
    <w:rsid w:val="00CA4B9D"/>
    <w:rsid w:val="00CD30F9"/>
    <w:rsid w:val="00CD6D53"/>
    <w:rsid w:val="00D01D6F"/>
    <w:rsid w:val="00D12160"/>
    <w:rsid w:val="00D124FD"/>
    <w:rsid w:val="00D137DA"/>
    <w:rsid w:val="00D15248"/>
    <w:rsid w:val="00D40B8C"/>
    <w:rsid w:val="00D435F2"/>
    <w:rsid w:val="00D56593"/>
    <w:rsid w:val="00D6304A"/>
    <w:rsid w:val="00D66886"/>
    <w:rsid w:val="00D67F00"/>
    <w:rsid w:val="00D84237"/>
    <w:rsid w:val="00D8447C"/>
    <w:rsid w:val="00D86598"/>
    <w:rsid w:val="00D97E9D"/>
    <w:rsid w:val="00DA20DD"/>
    <w:rsid w:val="00DB59D5"/>
    <w:rsid w:val="00DB77BD"/>
    <w:rsid w:val="00DC076F"/>
    <w:rsid w:val="00DC376C"/>
    <w:rsid w:val="00DD62C6"/>
    <w:rsid w:val="00DD6F60"/>
    <w:rsid w:val="00DE56ED"/>
    <w:rsid w:val="00DF1C54"/>
    <w:rsid w:val="00DF27E0"/>
    <w:rsid w:val="00DF40B1"/>
    <w:rsid w:val="00E30FB2"/>
    <w:rsid w:val="00E3120C"/>
    <w:rsid w:val="00E37594"/>
    <w:rsid w:val="00E57C45"/>
    <w:rsid w:val="00E70EA9"/>
    <w:rsid w:val="00E8162F"/>
    <w:rsid w:val="00E84619"/>
    <w:rsid w:val="00E91A1B"/>
    <w:rsid w:val="00E96F32"/>
    <w:rsid w:val="00EA319A"/>
    <w:rsid w:val="00EC0517"/>
    <w:rsid w:val="00ED06E5"/>
    <w:rsid w:val="00ED5C9C"/>
    <w:rsid w:val="00EE3AA3"/>
    <w:rsid w:val="00EF27B4"/>
    <w:rsid w:val="00EF2FDD"/>
    <w:rsid w:val="00F059D3"/>
    <w:rsid w:val="00F1134C"/>
    <w:rsid w:val="00F15554"/>
    <w:rsid w:val="00F30D7C"/>
    <w:rsid w:val="00F322FA"/>
    <w:rsid w:val="00F3704B"/>
    <w:rsid w:val="00F44BA4"/>
    <w:rsid w:val="00F45A8D"/>
    <w:rsid w:val="00F47CE5"/>
    <w:rsid w:val="00F50BD5"/>
    <w:rsid w:val="00F64B7F"/>
    <w:rsid w:val="00F70E96"/>
    <w:rsid w:val="00F77A21"/>
    <w:rsid w:val="00F83B95"/>
    <w:rsid w:val="00F87D4E"/>
    <w:rsid w:val="00F948AB"/>
    <w:rsid w:val="00F95FBC"/>
    <w:rsid w:val="00FA1423"/>
    <w:rsid w:val="00FA5570"/>
    <w:rsid w:val="00FA752B"/>
    <w:rsid w:val="00FB1E71"/>
    <w:rsid w:val="00FB66C6"/>
    <w:rsid w:val="00FC1E02"/>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013044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F95FBC"/>
    <w:rPr>
      <w:sz w:val="16"/>
      <w:szCs w:val="16"/>
    </w:rPr>
  </w:style>
  <w:style w:type="paragraph" w:styleId="CommentText">
    <w:name w:val="annotation text"/>
    <w:basedOn w:val="Normal"/>
    <w:link w:val="CommentTextChar"/>
    <w:rsid w:val="00F95FBC"/>
    <w:pPr>
      <w:spacing w:line="240" w:lineRule="auto"/>
    </w:pPr>
    <w:rPr>
      <w:szCs w:val="20"/>
    </w:rPr>
  </w:style>
  <w:style w:type="character" w:customStyle="1" w:styleId="CommentTextChar">
    <w:name w:val="Comment Text Char"/>
    <w:basedOn w:val="DefaultParagraphFont"/>
    <w:link w:val="CommentText"/>
    <w:rsid w:val="00F95FBC"/>
    <w:rPr>
      <w:rFonts w:ascii="Arial" w:hAnsi="Arial"/>
    </w:rPr>
  </w:style>
  <w:style w:type="paragraph" w:styleId="CommentSubject">
    <w:name w:val="annotation subject"/>
    <w:basedOn w:val="CommentText"/>
    <w:next w:val="CommentText"/>
    <w:link w:val="CommentSubjectChar"/>
    <w:rsid w:val="00F95FBC"/>
    <w:rPr>
      <w:b/>
      <w:bCs/>
    </w:rPr>
  </w:style>
  <w:style w:type="character" w:customStyle="1" w:styleId="CommentSubjectChar">
    <w:name w:val="Comment Subject Char"/>
    <w:basedOn w:val="CommentTextChar"/>
    <w:link w:val="CommentSubject"/>
    <w:rsid w:val="00F95FBC"/>
    <w:rPr>
      <w:rFonts w:ascii="Arial" w:hAnsi="Arial"/>
      <w:b/>
      <w:bCs/>
    </w:rPr>
  </w:style>
  <w:style w:type="paragraph" w:styleId="BalloonText">
    <w:name w:val="Balloon Text"/>
    <w:basedOn w:val="Normal"/>
    <w:link w:val="BalloonTextChar"/>
    <w:rsid w:val="00F9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95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AEF7EFEE-F4E7-452E-A2A9-638FF22772AF}">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ec972935-d489-4a83-af2a-c34816ed28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TotalTime>
  <Pages>2</Pages>
  <Words>590</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C7820 - Information for Tenderers</vt:lpstr>
    </vt:vector>
  </TitlesOfParts>
  <Company>Department of Transport and Main Roads</Company>
  <LinksUpToDate>false</LinksUpToDate>
  <CharactersWithSpaces>4069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C7820 - Information for Tenderers</dc:title>
  <dc:subject>Minor Infrastructure Contract - Construct Only</dc:subject>
  <dc:creator>Department of Transport and Main Roads</dc:creator>
  <cp:keywords>contract, construct only, MIC, CO</cp:keywords>
  <dc:description/>
  <cp:lastModifiedBy>Lisa-April X Mullan</cp:lastModifiedBy>
  <cp:revision>4</cp:revision>
  <cp:lastPrinted>2015-04-14T01:09:00Z</cp:lastPrinted>
  <dcterms:created xsi:type="dcterms:W3CDTF">2022-11-10T22:22:00Z</dcterms:created>
  <dcterms:modified xsi:type="dcterms:W3CDTF">2022-11-11T03:00:00Z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