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3730" w14:textId="0D36EF54" w:rsidR="007F3820" w:rsidRDefault="0042455C" w:rsidP="007F3820">
      <w:pPr>
        <w:pStyle w:val="BodyText"/>
      </w:pPr>
      <w:r w:rsidRPr="0042455C">
        <w:t xml:space="preserve">The Tenderer’s attention is directed to the Conditions of Tendering Annexure and General Conditions of Contract. Where this Tender Schedule is shown to be required, an outline of the Tenderer’s proposed method of compliance with the Queensland Charter for Local Content must be provided </w:t>
      </w:r>
      <w:r w:rsidR="0039470E" w:rsidRPr="0042455C">
        <w:t>on or</w:t>
      </w:r>
      <w:r w:rsidRPr="0042455C">
        <w:t xml:space="preserve"> attached to this Tender Schedule</w:t>
      </w:r>
      <w:r w:rsidR="007F3820">
        <w:t>.</w:t>
      </w:r>
    </w:p>
    <w:p w14:paraId="5773DC33" w14:textId="7B8502BE" w:rsidR="007F3820" w:rsidRPr="007F3820" w:rsidRDefault="007F3820" w:rsidP="0085676B">
      <w:pPr>
        <w:pStyle w:val="BodyText"/>
        <w:spacing w:before="120"/>
        <w:rPr>
          <w:rStyle w:val="BodyTextbold"/>
        </w:rPr>
      </w:pPr>
      <w:r w:rsidRPr="007F3820">
        <w:rPr>
          <w:rStyle w:val="BodyTextbold"/>
        </w:rPr>
        <w:t>Principal’s Expectation</w:t>
      </w:r>
    </w:p>
    <w:p w14:paraId="12D36EB7" w14:textId="77777777" w:rsidR="007F3820" w:rsidRDefault="007F3820" w:rsidP="007F3820">
      <w:pPr>
        <w:pStyle w:val="BodyText"/>
        <w:keepNext/>
        <w:keepLines/>
      </w:pPr>
      <w:r>
        <w:t>In order to maximise opportunities for participation by local industry, the Department of Transport and Main Roads has endeavo</w:t>
      </w:r>
      <w:r w:rsidR="00297B8D">
        <w:t>u</w:t>
      </w:r>
      <w:r>
        <w:t>red to ensure that:</w:t>
      </w:r>
    </w:p>
    <w:p w14:paraId="544B2252" w14:textId="77777777" w:rsidR="007F3820" w:rsidRDefault="007F3820" w:rsidP="007F3820">
      <w:pPr>
        <w:pStyle w:val="ListB1dotonly"/>
      </w:pPr>
      <w:r>
        <w:t>products, companies, brand names and services are not identified in designs and specifications</w:t>
      </w:r>
    </w:p>
    <w:p w14:paraId="61707456" w14:textId="77777777" w:rsidR="007F3820" w:rsidRDefault="007F3820" w:rsidP="007F3820">
      <w:pPr>
        <w:pStyle w:val="ListB1dotonly"/>
      </w:pPr>
      <w:r>
        <w:t>Australian Standards and Codes are used throughout the project</w:t>
      </w:r>
    </w:p>
    <w:p w14:paraId="322BEB33" w14:textId="77777777" w:rsidR="007F3820" w:rsidRDefault="007F3820" w:rsidP="007F3820">
      <w:pPr>
        <w:pStyle w:val="ListB1dotonly"/>
      </w:pPr>
      <w:r>
        <w:t>all work packages are presented so as to offer maximum opportunities for capable local suppliers to bid on all or part of the work. If necessary, packages will be economically and appropriately unbundled to achieve this objective, and the advice of the Principal may be sought.</w:t>
      </w:r>
    </w:p>
    <w:p w14:paraId="59EAC2D7" w14:textId="77777777" w:rsidR="007F3820" w:rsidRDefault="007F3820" w:rsidP="007F3820">
      <w:pPr>
        <w:pStyle w:val="BodyText"/>
        <w:keepNext/>
        <w:keepLines/>
      </w:pPr>
      <w:r>
        <w:t xml:space="preserve">In preparing its tender, </w:t>
      </w:r>
      <w:r w:rsidRPr="007F3820">
        <w:rPr>
          <w:rStyle w:val="BodyTextbold"/>
        </w:rPr>
        <w:t>the Department of Transport and Main Roads expects the Tenderer</w:t>
      </w:r>
      <w:r>
        <w:t xml:space="preserve"> to:</w:t>
      </w:r>
    </w:p>
    <w:p w14:paraId="1E419E9B" w14:textId="3647598D" w:rsidR="007F3820" w:rsidRDefault="0042455C" w:rsidP="0042455C">
      <w:pPr>
        <w:pStyle w:val="ListB1dotonly"/>
        <w:numPr>
          <w:ilvl w:val="0"/>
          <w:numId w:val="11"/>
        </w:numPr>
      </w:pPr>
      <w:r w:rsidRPr="0042455C">
        <w:t>comply with the principles of the Queensland Charter for Local Content and pass these obligations onto subcontractors</w:t>
      </w:r>
    </w:p>
    <w:p w14:paraId="566E5462" w14:textId="1EF9B0BE" w:rsidR="007F3820" w:rsidRDefault="007F3820" w:rsidP="0042732D">
      <w:pPr>
        <w:pStyle w:val="ListB1dotonly"/>
        <w:numPr>
          <w:ilvl w:val="0"/>
          <w:numId w:val="11"/>
        </w:numPr>
      </w:pPr>
      <w:r>
        <w:t xml:space="preserve">prepare work packages in a manner </w:t>
      </w:r>
      <w:r w:rsidR="00703D61">
        <w:t>that</w:t>
      </w:r>
      <w:r>
        <w:t xml:space="preserve"> optimises local industry opportunities without compromising project competitiveness</w:t>
      </w:r>
    </w:p>
    <w:p w14:paraId="087A09D2" w14:textId="1AAD84AD" w:rsidR="001928AF" w:rsidRDefault="007F3820" w:rsidP="007F3234">
      <w:pPr>
        <w:pStyle w:val="ListB1dotonly"/>
        <w:numPr>
          <w:ilvl w:val="0"/>
          <w:numId w:val="11"/>
        </w:numPr>
      </w:pPr>
      <w:r>
        <w:t>give full, fair and reasonable consideration to local joint ve</w:t>
      </w:r>
      <w:r w:rsidR="001928AF">
        <w:t>ntures who bid on work packages</w:t>
      </w:r>
      <w:r w:rsidR="007F3234">
        <w:t>.</w:t>
      </w:r>
    </w:p>
    <w:p w14:paraId="4CD76826" w14:textId="79103245" w:rsidR="007F3820" w:rsidRDefault="007F3820" w:rsidP="007F3820">
      <w:pPr>
        <w:pStyle w:val="BodyText"/>
      </w:pPr>
      <w:r>
        <w:t xml:space="preserve">Tenderers </w:t>
      </w:r>
      <w:r w:rsidR="007F3234">
        <w:t>please</w:t>
      </w:r>
      <w:r>
        <w:t xml:space="preserve"> complete this </w:t>
      </w:r>
      <w:r w:rsidRPr="007F3820">
        <w:rPr>
          <w:rStyle w:val="BodyTextbold"/>
        </w:rPr>
        <w:t>Tender Schedule S4</w:t>
      </w:r>
      <w:r>
        <w:t xml:space="preserve"> outlining your proposed methodology for compliance.</w:t>
      </w:r>
    </w:p>
    <w:p w14:paraId="74E82094" w14:textId="4CBC4E5F" w:rsidR="007F3234" w:rsidRDefault="007F3234" w:rsidP="007F3234">
      <w:pPr>
        <w:pStyle w:val="BodyText"/>
      </w:pPr>
      <w:r w:rsidRPr="007F3234">
        <w:rPr>
          <w:b/>
        </w:rPr>
        <w:t>Please outline how you aim to address the principles of the Queensland Charter for Local Content. This should be completed as per the Tenderer’s Guidelines to the Statement of Intent found at</w:t>
      </w:r>
      <w:r>
        <w:t xml:space="preserve"> </w:t>
      </w:r>
      <w:hyperlink r:id="rId12" w:history="1">
        <w:r w:rsidR="00A2154E">
          <w:rPr>
            <w:rStyle w:val="Hyperlink"/>
          </w:rPr>
          <w:t>Queensland Charter for Local Content - Tenderer and grant applicant guidelines (statedevelopment.qld.gov.au)</w:t>
        </w:r>
      </w:hyperlink>
    </w:p>
    <w:p w14:paraId="0836C342" w14:textId="428D101F" w:rsidR="007F3234" w:rsidRDefault="007F3234" w:rsidP="007F3234">
      <w:pPr>
        <w:pStyle w:val="BodyText"/>
      </w:pPr>
      <w:r>
        <w:t xml:space="preserve">If you need any assistance regarding completion of this Statement of Intent, please contact </w:t>
      </w:r>
      <w:hyperlink r:id="rId13" w:history="1">
        <w:r w:rsidRPr="00EF2918">
          <w:rPr>
            <w:rStyle w:val="Hyperlink"/>
          </w:rPr>
          <w:t>qclc@dsdmip.qld.gov.au</w:t>
        </w:r>
      </w:hyperlink>
    </w:p>
    <w:p w14:paraId="4DD7A9DC" w14:textId="05634AED" w:rsidR="007F3234" w:rsidRDefault="007F3234" w:rsidP="007F3234">
      <w:pPr>
        <w:pStyle w:val="BodyText"/>
        <w:rPr>
          <w:rStyle w:val="BodyTextitalic"/>
          <w:color w:val="4F6C00"/>
        </w:rPr>
      </w:pPr>
      <w:r w:rsidRPr="007F3234">
        <w:rPr>
          <w:rStyle w:val="BodyTextitalic"/>
          <w:color w:val="4F6C00"/>
        </w:rPr>
        <w:t>[Tenderer to populate this and should add more pages if required]</w:t>
      </w:r>
    </w:p>
    <w:p w14:paraId="4D3E2ACE" w14:textId="77777777" w:rsidR="00A92CA8" w:rsidRPr="007F3234" w:rsidRDefault="00A92CA8" w:rsidP="007F3234">
      <w:pPr>
        <w:pStyle w:val="BodyText"/>
        <w:rPr>
          <w:rStyle w:val="BodyTextitalic"/>
          <w:color w:val="4F6C00"/>
        </w:rPr>
      </w:pPr>
    </w:p>
    <w:p w14:paraId="1412B735" w14:textId="77777777" w:rsidR="007E18BC" w:rsidRDefault="007E18BC" w:rsidP="007F3820">
      <w:pPr>
        <w:pStyle w:val="BodyText"/>
        <w:sectPr w:rsidR="007E18BC" w:rsidSect="00AB17CE">
          <w:headerReference w:type="default" r:id="rId14"/>
          <w:footerReference w:type="default" r:id="rId15"/>
          <w:pgSz w:w="11906" w:h="16838" w:code="9"/>
          <w:pgMar w:top="1418" w:right="1337" w:bottom="1418" w:left="1418" w:header="454" w:footer="454" w:gutter="0"/>
          <w:cols w:space="708"/>
          <w:docGrid w:linePitch="360"/>
        </w:sectPr>
      </w:pPr>
    </w:p>
    <w:p w14:paraId="6ADB3B05" w14:textId="77777777" w:rsidR="007F3820" w:rsidRDefault="007F3820" w:rsidP="0042732D">
      <w:pPr>
        <w:pStyle w:val="BodyText"/>
        <w:keepNext/>
        <w:keepLines/>
        <w:numPr>
          <w:ilvl w:val="0"/>
          <w:numId w:val="12"/>
        </w:numPr>
        <w:ind w:left="714" w:hanging="357"/>
      </w:pPr>
      <w:r>
        <w:lastRenderedPageBreak/>
        <w:t>Full, fair and reasonable opportunity</w:t>
      </w:r>
    </w:p>
    <w:tbl>
      <w:tblPr>
        <w:tblStyle w:val="TableGrid"/>
        <w:tblW w:w="0" w:type="auto"/>
        <w:tblLook w:val="04A0" w:firstRow="1" w:lastRow="0" w:firstColumn="1" w:lastColumn="0" w:noHBand="0" w:noVBand="1"/>
      </w:tblPr>
      <w:tblGrid>
        <w:gridCol w:w="9141"/>
      </w:tblGrid>
      <w:tr w:rsidR="007F3820" w14:paraId="3A969A1B" w14:textId="77777777" w:rsidTr="007F3820">
        <w:sdt>
          <w:sdtPr>
            <w:id w:val="-690065557"/>
            <w:placeholder>
              <w:docPart w:val="DefaultPlaceholder_1081868574"/>
            </w:placeholder>
            <w:showingPlcHdr/>
          </w:sdtPr>
          <w:sdtEndPr/>
          <w:sdtContent>
            <w:tc>
              <w:tcPr>
                <w:tcW w:w="9141" w:type="dxa"/>
              </w:tcPr>
              <w:p w14:paraId="77740FFF" w14:textId="77777777" w:rsidR="007F3820" w:rsidRDefault="007F3820" w:rsidP="007F3820">
                <w:pPr>
                  <w:pStyle w:val="BodyText"/>
                </w:pPr>
                <w:r w:rsidRPr="00524C19">
                  <w:rPr>
                    <w:rStyle w:val="PlaceholderText"/>
                  </w:rPr>
                  <w:t>Click here to enter text.</w:t>
                </w:r>
              </w:p>
            </w:tc>
          </w:sdtContent>
        </w:sdt>
      </w:tr>
    </w:tbl>
    <w:p w14:paraId="3EA2CA03" w14:textId="77777777" w:rsidR="007F3820" w:rsidRDefault="007F3820" w:rsidP="0042732D">
      <w:pPr>
        <w:pStyle w:val="BodyText"/>
        <w:keepNext/>
        <w:keepLines/>
        <w:numPr>
          <w:ilvl w:val="0"/>
          <w:numId w:val="12"/>
        </w:numPr>
        <w:ind w:left="714" w:hanging="357"/>
      </w:pPr>
      <w:r>
        <w:t>Value for money</w:t>
      </w:r>
    </w:p>
    <w:tbl>
      <w:tblPr>
        <w:tblStyle w:val="TableGrid"/>
        <w:tblW w:w="0" w:type="auto"/>
        <w:tblLook w:val="04A0" w:firstRow="1" w:lastRow="0" w:firstColumn="1" w:lastColumn="0" w:noHBand="0" w:noVBand="1"/>
      </w:tblPr>
      <w:tblGrid>
        <w:gridCol w:w="9141"/>
      </w:tblGrid>
      <w:tr w:rsidR="007F3820" w14:paraId="79B0241B" w14:textId="77777777" w:rsidTr="007F3820">
        <w:sdt>
          <w:sdtPr>
            <w:id w:val="1603685564"/>
            <w:placeholder>
              <w:docPart w:val="6386344F96E142469A7E061363C18D9D"/>
            </w:placeholder>
            <w:showingPlcHdr/>
          </w:sdtPr>
          <w:sdtEndPr/>
          <w:sdtContent>
            <w:tc>
              <w:tcPr>
                <w:tcW w:w="9141" w:type="dxa"/>
              </w:tcPr>
              <w:p w14:paraId="062CA485" w14:textId="77777777" w:rsidR="007F3820" w:rsidRDefault="007F3820" w:rsidP="007F3820">
                <w:pPr>
                  <w:pStyle w:val="BodyText"/>
                </w:pPr>
                <w:r w:rsidRPr="00524C19">
                  <w:rPr>
                    <w:rStyle w:val="PlaceholderText"/>
                  </w:rPr>
                  <w:t>Click here to enter text.</w:t>
                </w:r>
              </w:p>
            </w:tc>
          </w:sdtContent>
        </w:sdt>
      </w:tr>
    </w:tbl>
    <w:p w14:paraId="75661CF0" w14:textId="77777777" w:rsidR="007F3820" w:rsidRDefault="007F3820" w:rsidP="0042732D">
      <w:pPr>
        <w:pStyle w:val="BodyText"/>
        <w:keepNext/>
        <w:keepLines/>
        <w:numPr>
          <w:ilvl w:val="0"/>
          <w:numId w:val="12"/>
        </w:numPr>
        <w:ind w:left="714" w:hanging="357"/>
      </w:pPr>
      <w:r>
        <w:t>Regional and Industry development</w:t>
      </w:r>
    </w:p>
    <w:tbl>
      <w:tblPr>
        <w:tblStyle w:val="TableGrid"/>
        <w:tblW w:w="0" w:type="auto"/>
        <w:tblLook w:val="04A0" w:firstRow="1" w:lastRow="0" w:firstColumn="1" w:lastColumn="0" w:noHBand="0" w:noVBand="1"/>
      </w:tblPr>
      <w:tblGrid>
        <w:gridCol w:w="9141"/>
      </w:tblGrid>
      <w:tr w:rsidR="007F3820" w14:paraId="30A1B088" w14:textId="77777777" w:rsidTr="007F3820">
        <w:sdt>
          <w:sdtPr>
            <w:id w:val="2099823756"/>
            <w:placeholder>
              <w:docPart w:val="DefaultPlaceholder_1081868574"/>
            </w:placeholder>
            <w:showingPlcHdr/>
          </w:sdtPr>
          <w:sdtEndPr/>
          <w:sdtContent>
            <w:tc>
              <w:tcPr>
                <w:tcW w:w="9141" w:type="dxa"/>
              </w:tcPr>
              <w:p w14:paraId="69710A36" w14:textId="77777777" w:rsidR="007F3820" w:rsidRDefault="008F5C11" w:rsidP="007F3820">
                <w:pPr>
                  <w:pStyle w:val="BodyText"/>
                </w:pPr>
                <w:r w:rsidRPr="00524C19">
                  <w:rPr>
                    <w:rStyle w:val="PlaceholderText"/>
                  </w:rPr>
                  <w:t>Click here to enter text.</w:t>
                </w:r>
              </w:p>
            </w:tc>
          </w:sdtContent>
        </w:sdt>
      </w:tr>
    </w:tbl>
    <w:p w14:paraId="45FE0EFF" w14:textId="77777777" w:rsidR="007F3820" w:rsidRDefault="007F3820" w:rsidP="0042732D">
      <w:pPr>
        <w:pStyle w:val="BodyText"/>
        <w:keepNext/>
        <w:keepLines/>
        <w:numPr>
          <w:ilvl w:val="0"/>
          <w:numId w:val="12"/>
        </w:numPr>
        <w:ind w:left="714" w:hanging="357"/>
      </w:pPr>
      <w:r>
        <w:t>Transparency of process</w:t>
      </w:r>
    </w:p>
    <w:tbl>
      <w:tblPr>
        <w:tblStyle w:val="TableGrid"/>
        <w:tblW w:w="0" w:type="auto"/>
        <w:tblLook w:val="04A0" w:firstRow="1" w:lastRow="0" w:firstColumn="1" w:lastColumn="0" w:noHBand="0" w:noVBand="1"/>
      </w:tblPr>
      <w:tblGrid>
        <w:gridCol w:w="9141"/>
      </w:tblGrid>
      <w:tr w:rsidR="008F5C11" w14:paraId="09A11390" w14:textId="77777777" w:rsidTr="008F5C11">
        <w:sdt>
          <w:sdtPr>
            <w:id w:val="1668516643"/>
            <w:placeholder>
              <w:docPart w:val="DefaultPlaceholder_1081868574"/>
            </w:placeholder>
            <w:showingPlcHdr/>
          </w:sdtPr>
          <w:sdtEndPr/>
          <w:sdtContent>
            <w:tc>
              <w:tcPr>
                <w:tcW w:w="9141" w:type="dxa"/>
              </w:tcPr>
              <w:p w14:paraId="3E923251" w14:textId="77777777" w:rsidR="008F5C11" w:rsidRDefault="008F5C11" w:rsidP="007F3820">
                <w:pPr>
                  <w:pStyle w:val="BodyText"/>
                </w:pPr>
                <w:r w:rsidRPr="00524C19">
                  <w:rPr>
                    <w:rStyle w:val="PlaceholderText"/>
                  </w:rPr>
                  <w:t>Click here to enter text.</w:t>
                </w:r>
              </w:p>
            </w:tc>
          </w:sdtContent>
        </w:sdt>
      </w:tr>
    </w:tbl>
    <w:p w14:paraId="03782F64" w14:textId="77777777" w:rsidR="007F3820" w:rsidRDefault="007F3820" w:rsidP="0042732D">
      <w:pPr>
        <w:pStyle w:val="BodyText"/>
        <w:numPr>
          <w:ilvl w:val="0"/>
          <w:numId w:val="12"/>
        </w:numPr>
      </w:pPr>
      <w:r>
        <w:t>Will this project be consistent with International obligations?</w:t>
      </w:r>
      <w:r w:rsidR="006A30A6">
        <w:t xml:space="preserve"> </w:t>
      </w:r>
      <w:r w:rsidR="006A30A6" w:rsidRPr="006A30A6">
        <w:rPr>
          <w:i/>
          <w:color w:val="4F6C00"/>
        </w:rPr>
        <w:t>[Note: Tenderers are to comply with Australia’s international obligations, including those under free trade agreements]</w:t>
      </w:r>
    </w:p>
    <w:tbl>
      <w:tblPr>
        <w:tblStyle w:val="TableGrid"/>
        <w:tblW w:w="0" w:type="auto"/>
        <w:tblLook w:val="04A0" w:firstRow="1" w:lastRow="0" w:firstColumn="1" w:lastColumn="0" w:noHBand="0" w:noVBand="1"/>
      </w:tblPr>
      <w:tblGrid>
        <w:gridCol w:w="4570"/>
        <w:gridCol w:w="4571"/>
      </w:tblGrid>
      <w:tr w:rsidR="008F5C11" w14:paraId="6EF4772A" w14:textId="77777777" w:rsidTr="00734F92">
        <w:tc>
          <w:tcPr>
            <w:tcW w:w="4570" w:type="dxa"/>
          </w:tcPr>
          <w:p w14:paraId="34BECC05" w14:textId="2F5755E1" w:rsidR="008F5C11" w:rsidRDefault="008F5C11" w:rsidP="007F3820">
            <w:pPr>
              <w:pStyle w:val="BodyText"/>
            </w:pPr>
            <w:r>
              <w:t>Yes</w:t>
            </w:r>
            <w:r w:rsidR="006275BD">
              <w:t xml:space="preserve"> </w:t>
            </w:r>
            <w:sdt>
              <w:sdtPr>
                <w:id w:val="-241024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71" w:type="dxa"/>
          </w:tcPr>
          <w:p w14:paraId="16A5BA9B" w14:textId="77777777" w:rsidR="008F5C11" w:rsidRDefault="008F5C11" w:rsidP="007F3820">
            <w:pPr>
              <w:pStyle w:val="BodyText"/>
            </w:pPr>
            <w:r>
              <w:t xml:space="preserve">No </w:t>
            </w:r>
            <w:sdt>
              <w:sdtPr>
                <w:id w:val="15808721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F5C11" w14:paraId="3079B557" w14:textId="77777777" w:rsidTr="008F5C11">
        <w:sdt>
          <w:sdtPr>
            <w:id w:val="-1554223450"/>
            <w:placeholder>
              <w:docPart w:val="DefaultPlaceholder_1081868574"/>
            </w:placeholder>
            <w:showingPlcHdr/>
          </w:sdtPr>
          <w:sdtEndPr/>
          <w:sdtContent>
            <w:tc>
              <w:tcPr>
                <w:tcW w:w="9141" w:type="dxa"/>
                <w:gridSpan w:val="2"/>
              </w:tcPr>
              <w:p w14:paraId="338C8291" w14:textId="77777777" w:rsidR="008F5C11" w:rsidRDefault="008F5C11" w:rsidP="007F3820">
                <w:pPr>
                  <w:pStyle w:val="BodyText"/>
                </w:pPr>
                <w:r w:rsidRPr="00524C19">
                  <w:rPr>
                    <w:rStyle w:val="PlaceholderText"/>
                  </w:rPr>
                  <w:t>Click here to enter text.</w:t>
                </w:r>
              </w:p>
            </w:tc>
          </w:sdtContent>
        </w:sdt>
      </w:tr>
    </w:tbl>
    <w:p w14:paraId="482E9B14" w14:textId="77777777" w:rsidR="007F3820" w:rsidRDefault="007F3820" w:rsidP="007F3820">
      <w:pPr>
        <w:pStyle w:val="BodyText"/>
      </w:pPr>
      <w:r w:rsidRPr="008F5C11">
        <w:rPr>
          <w:rStyle w:val="BodyTextbold"/>
        </w:rPr>
        <w:t>Please describe how the actions outlined in this Statement will be passed onto subcontractors along with any local content reporting requirements (</w:t>
      </w:r>
      <w:r w:rsidR="008F5C11">
        <w:rPr>
          <w:rStyle w:val="BodyTextbold"/>
        </w:rPr>
        <w:t>that is,</w:t>
      </w:r>
      <w:r w:rsidRPr="008F5C11">
        <w:rPr>
          <w:rStyle w:val="BodyTextbold"/>
        </w:rPr>
        <w:t xml:space="preserve"> clauses in contracts).</w:t>
      </w:r>
    </w:p>
    <w:tbl>
      <w:tblPr>
        <w:tblStyle w:val="TableGrid"/>
        <w:tblW w:w="0" w:type="auto"/>
        <w:tblLook w:val="04A0" w:firstRow="1" w:lastRow="0" w:firstColumn="1" w:lastColumn="0" w:noHBand="0" w:noVBand="1"/>
      </w:tblPr>
      <w:tblGrid>
        <w:gridCol w:w="9141"/>
      </w:tblGrid>
      <w:tr w:rsidR="008F5C11" w14:paraId="0488200D" w14:textId="77777777" w:rsidTr="008F5C11">
        <w:sdt>
          <w:sdtPr>
            <w:id w:val="-130087794"/>
            <w:placeholder>
              <w:docPart w:val="DefaultPlaceholder_1081868574"/>
            </w:placeholder>
            <w:showingPlcHdr/>
          </w:sdtPr>
          <w:sdtEndPr/>
          <w:sdtContent>
            <w:tc>
              <w:tcPr>
                <w:tcW w:w="9141" w:type="dxa"/>
              </w:tcPr>
              <w:p w14:paraId="3F002B41" w14:textId="77777777" w:rsidR="008F5C11" w:rsidRDefault="008F5C11" w:rsidP="007F3820">
                <w:pPr>
                  <w:pStyle w:val="BodyText"/>
                </w:pPr>
                <w:r w:rsidRPr="00524C19">
                  <w:rPr>
                    <w:rStyle w:val="PlaceholderText"/>
                  </w:rPr>
                  <w:t>Click here to enter text.</w:t>
                </w:r>
              </w:p>
            </w:tc>
          </w:sdtContent>
        </w:sdt>
      </w:tr>
    </w:tbl>
    <w:p w14:paraId="7542587A" w14:textId="77777777" w:rsidR="008F5C11" w:rsidRDefault="00297B8D" w:rsidP="007F3820">
      <w:pPr>
        <w:pStyle w:val="BodyText"/>
        <w:rPr>
          <w:rStyle w:val="BodyTextitalic"/>
          <w:color w:val="4F6C00"/>
        </w:rPr>
      </w:pPr>
      <w:r w:rsidRPr="007F3820">
        <w:rPr>
          <w:rStyle w:val="BodyTextitalic"/>
          <w:color w:val="4F6C00"/>
        </w:rPr>
        <w:t xml:space="preserve">[Tenderer to populate </w:t>
      </w:r>
      <w:r>
        <w:rPr>
          <w:rStyle w:val="BodyTextitalic"/>
          <w:color w:val="4F6C00"/>
        </w:rPr>
        <w:t xml:space="preserve">these fields </w:t>
      </w:r>
      <w:r w:rsidRPr="007F3820">
        <w:rPr>
          <w:rStyle w:val="BodyTextitalic"/>
          <w:color w:val="4F6C00"/>
        </w:rPr>
        <w:t>and should add more pages if required]</w:t>
      </w:r>
    </w:p>
    <w:tbl>
      <w:tblPr>
        <w:tblStyle w:val="TableGrid"/>
        <w:tblW w:w="0" w:type="auto"/>
        <w:tblLook w:val="04A0" w:firstRow="1" w:lastRow="0" w:firstColumn="1" w:lastColumn="0" w:noHBand="0" w:noVBand="1"/>
      </w:tblPr>
      <w:tblGrid>
        <w:gridCol w:w="9141"/>
      </w:tblGrid>
      <w:tr w:rsidR="00297B8D" w14:paraId="4EDB3F63" w14:textId="77777777" w:rsidTr="00297B8D">
        <w:sdt>
          <w:sdtPr>
            <w:rPr>
              <w:rStyle w:val="BodyTextitalic"/>
              <w:color w:val="4F6C00"/>
            </w:rPr>
            <w:id w:val="-1515682187"/>
            <w:placeholder>
              <w:docPart w:val="DefaultPlaceholder_1081868574"/>
            </w:placeholder>
            <w:showingPlcHdr/>
          </w:sdtPr>
          <w:sdtEndPr>
            <w:rPr>
              <w:rStyle w:val="BodyTextitalic"/>
            </w:rPr>
          </w:sdtEndPr>
          <w:sdtContent>
            <w:tc>
              <w:tcPr>
                <w:tcW w:w="9141" w:type="dxa"/>
              </w:tcPr>
              <w:p w14:paraId="0D4944A6" w14:textId="77777777" w:rsidR="00297B8D" w:rsidRDefault="00297B8D" w:rsidP="007F3820">
                <w:pPr>
                  <w:pStyle w:val="BodyText"/>
                  <w:rPr>
                    <w:rStyle w:val="BodyTextitalic"/>
                    <w:color w:val="4F6C00"/>
                  </w:rPr>
                </w:pPr>
                <w:r w:rsidRPr="00524C19">
                  <w:rPr>
                    <w:rStyle w:val="PlaceholderText"/>
                  </w:rPr>
                  <w:t>Click here to enter text.</w:t>
                </w:r>
              </w:p>
            </w:tc>
          </w:sdtContent>
        </w:sdt>
      </w:tr>
    </w:tbl>
    <w:p w14:paraId="4C1BA3D0" w14:textId="77777777" w:rsidR="00297B8D" w:rsidRDefault="00297B8D" w:rsidP="007F3820">
      <w:pPr>
        <w:pStyle w:val="BodyText"/>
        <w:rPr>
          <w:rStyle w:val="BodyTextitalic"/>
          <w:color w:val="4F6C00"/>
        </w:rPr>
      </w:pPr>
    </w:p>
    <w:p w14:paraId="5B683D26" w14:textId="77777777" w:rsidR="00297B8D" w:rsidRDefault="00297B8D" w:rsidP="007F3820">
      <w:pPr>
        <w:pStyle w:val="BodyText"/>
        <w:sectPr w:rsidR="00297B8D" w:rsidSect="00AB17CE">
          <w:pgSz w:w="11906" w:h="16838" w:code="9"/>
          <w:pgMar w:top="1418" w:right="1337" w:bottom="1418" w:left="1418" w:header="454" w:footer="454" w:gutter="0"/>
          <w:cols w:space="708"/>
          <w:docGrid w:linePitch="360"/>
        </w:sectPr>
      </w:pPr>
    </w:p>
    <w:p w14:paraId="7C92530A" w14:textId="2758668F" w:rsidR="009A5177" w:rsidRDefault="009A5177" w:rsidP="0010210A">
      <w:pPr>
        <w:pStyle w:val="BodyText"/>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3"/>
        <w:gridCol w:w="4702"/>
        <w:gridCol w:w="4587"/>
      </w:tblGrid>
      <w:tr w:rsidR="002E074D" w14:paraId="59A86524" w14:textId="77777777" w:rsidTr="006C2DFD">
        <w:tc>
          <w:tcPr>
            <w:tcW w:w="9209" w:type="dxa"/>
            <w:gridSpan w:val="3"/>
            <w:shd w:val="clear" w:color="auto" w:fill="auto"/>
            <w:vAlign w:val="center"/>
          </w:tcPr>
          <w:p w14:paraId="1488A82C" w14:textId="77777777" w:rsidR="002E074D" w:rsidRDefault="002E074D" w:rsidP="00133AE0">
            <w:pPr>
              <w:pStyle w:val="TableHeading"/>
              <w:keepNext/>
              <w:keepLines/>
              <w:jc w:val="left"/>
            </w:pPr>
            <w:r>
              <w:t>Authorisation</w:t>
            </w:r>
          </w:p>
        </w:tc>
      </w:tr>
      <w:tr w:rsidR="002E074D" w14:paraId="3C8FD0B8" w14:textId="77777777" w:rsidTr="006C2DFD">
        <w:tc>
          <w:tcPr>
            <w:tcW w:w="9209" w:type="dxa"/>
            <w:gridSpan w:val="3"/>
            <w:shd w:val="clear" w:color="auto" w:fill="auto"/>
            <w:vAlign w:val="center"/>
          </w:tcPr>
          <w:p w14:paraId="2C3D0905" w14:textId="77777777" w:rsidR="002E074D" w:rsidRDefault="002E074D" w:rsidP="009A5177">
            <w:pPr>
              <w:pStyle w:val="TableHeading"/>
              <w:keepNext/>
              <w:keepLines/>
              <w:jc w:val="left"/>
            </w:pPr>
            <w:r>
              <w:t xml:space="preserve">For and on behalf of </w:t>
            </w:r>
            <w:r w:rsidR="009A5177">
              <w:t>the Tenderer</w:t>
            </w:r>
          </w:p>
        </w:tc>
      </w:tr>
      <w:tr w:rsidR="002E074D" w14:paraId="0C851318" w14:textId="77777777" w:rsidTr="006C2DFD">
        <w:tc>
          <w:tcPr>
            <w:tcW w:w="3095" w:type="dxa"/>
            <w:shd w:val="clear" w:color="auto" w:fill="auto"/>
            <w:vAlign w:val="center"/>
          </w:tcPr>
          <w:p w14:paraId="7446FCC1" w14:textId="4D7EC52B" w:rsidR="002E074D" w:rsidRDefault="002E074D" w:rsidP="002E074D">
            <w:pPr>
              <w:pStyle w:val="TableBodyTextsmall"/>
            </w:pPr>
            <w:r>
              <w:t>Name</w:t>
            </w:r>
            <w:r w:rsidR="00156F3B">
              <w:t> </w:t>
            </w:r>
            <w:r>
              <w:t>/</w:t>
            </w:r>
            <w:r w:rsidR="00156F3B">
              <w:t> </w:t>
            </w:r>
            <w:r>
              <w:t>Position</w:t>
            </w:r>
          </w:p>
        </w:tc>
        <w:tc>
          <w:tcPr>
            <w:tcW w:w="3095" w:type="dxa"/>
            <w:shd w:val="clear" w:color="auto" w:fill="auto"/>
            <w:vAlign w:val="center"/>
          </w:tcPr>
          <w:p w14:paraId="625B771D" w14:textId="77777777" w:rsidR="002E074D" w:rsidRDefault="002E074D" w:rsidP="002E074D">
            <w:pPr>
              <w:pStyle w:val="TableBodyTextsmall"/>
            </w:pPr>
            <w:r>
              <w:t>Signature</w:t>
            </w:r>
          </w:p>
        </w:tc>
        <w:tc>
          <w:tcPr>
            <w:tcW w:w="3019" w:type="dxa"/>
            <w:shd w:val="clear" w:color="auto" w:fill="auto"/>
            <w:vAlign w:val="center"/>
          </w:tcPr>
          <w:p w14:paraId="69F58F3D" w14:textId="77777777" w:rsidR="002E074D" w:rsidRDefault="002E074D" w:rsidP="002E074D">
            <w:pPr>
              <w:pStyle w:val="TableBodyTextsmall"/>
            </w:pPr>
            <w:r>
              <w:t>Date</w:t>
            </w:r>
          </w:p>
        </w:tc>
      </w:tr>
      <w:tr w:rsidR="002E074D" w14:paraId="3DB2D897" w14:textId="77777777" w:rsidTr="006C2DFD">
        <w:tc>
          <w:tcPr>
            <w:tcW w:w="3095" w:type="dxa"/>
            <w:shd w:val="clear" w:color="auto" w:fill="auto"/>
            <w:vAlign w:val="center"/>
          </w:tcPr>
          <w:p w14:paraId="683A43D4" w14:textId="77777777" w:rsidR="002E074D" w:rsidRDefault="002E074D" w:rsidP="00133AE0">
            <w:pPr>
              <w:pStyle w:val="BodyText"/>
              <w:keepNext/>
              <w:keepLines/>
            </w:pPr>
          </w:p>
        </w:tc>
        <w:tc>
          <w:tcPr>
            <w:tcW w:w="3095" w:type="dxa"/>
            <w:shd w:val="clear" w:color="auto" w:fill="auto"/>
            <w:vAlign w:val="center"/>
          </w:tcPr>
          <w:p w14:paraId="1E48FA21" w14:textId="77777777" w:rsidR="002E074D" w:rsidRDefault="002E074D" w:rsidP="00133AE0">
            <w:pPr>
              <w:pStyle w:val="BodyText"/>
              <w:keepNext/>
              <w:keepLines/>
            </w:pPr>
          </w:p>
        </w:tc>
        <w:tc>
          <w:tcPr>
            <w:tcW w:w="3019" w:type="dxa"/>
            <w:shd w:val="clear" w:color="auto" w:fill="auto"/>
            <w:vAlign w:val="center"/>
          </w:tcPr>
          <w:p w14:paraId="70B07CDB" w14:textId="77777777" w:rsidR="002E074D" w:rsidRDefault="002E074D" w:rsidP="00133AE0">
            <w:pPr>
              <w:pStyle w:val="BodyText"/>
              <w:keepNext/>
              <w:keepLines/>
            </w:pPr>
          </w:p>
        </w:tc>
      </w:tr>
      <w:tr w:rsidR="00C34247" w14:paraId="5F85D743" w14:textId="77777777" w:rsidTr="006C2DFD">
        <w:tc>
          <w:tcPr>
            <w:tcW w:w="9209" w:type="dxa"/>
            <w:gridSpan w:val="3"/>
            <w:shd w:val="clear" w:color="auto" w:fill="auto"/>
            <w:vAlign w:val="center"/>
          </w:tcPr>
          <w:p w14:paraId="112BFC97" w14:textId="77777777" w:rsidR="00C34247" w:rsidRDefault="00C34247" w:rsidP="009A5177">
            <w:pPr>
              <w:pStyle w:val="TableBodyTextsmall"/>
            </w:pPr>
            <w:r>
              <w:t xml:space="preserve">Name of </w:t>
            </w:r>
            <w:r w:rsidR="009A5177">
              <w:t>Tenderer</w:t>
            </w:r>
          </w:p>
        </w:tc>
      </w:tr>
      <w:tr w:rsidR="009A5177" w14:paraId="15B363D8" w14:textId="77777777" w:rsidTr="006C2DFD">
        <w:tc>
          <w:tcPr>
            <w:tcW w:w="9209" w:type="dxa"/>
            <w:gridSpan w:val="3"/>
            <w:shd w:val="clear" w:color="auto" w:fill="auto"/>
            <w:vAlign w:val="center"/>
          </w:tcPr>
          <w:p w14:paraId="2CA01E33" w14:textId="77777777" w:rsidR="009A5177" w:rsidRDefault="009A5177" w:rsidP="00133AE0">
            <w:pPr>
              <w:pStyle w:val="BodyText"/>
              <w:keepNext/>
              <w:keepLines/>
            </w:pPr>
          </w:p>
        </w:tc>
      </w:tr>
      <w:tr w:rsidR="00C34247" w14:paraId="04FCDB73" w14:textId="77777777" w:rsidTr="006C2DFD">
        <w:tc>
          <w:tcPr>
            <w:tcW w:w="9209" w:type="dxa"/>
            <w:gridSpan w:val="3"/>
            <w:shd w:val="clear" w:color="auto" w:fill="auto"/>
            <w:vAlign w:val="center"/>
          </w:tcPr>
          <w:p w14:paraId="1E0A1CBA" w14:textId="77777777" w:rsidR="00C34247" w:rsidRDefault="009A5177" w:rsidP="001561AC">
            <w:pPr>
              <w:pStyle w:val="TableBodyTextsmall"/>
            </w:pPr>
            <w:r w:rsidRPr="009A5177">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1561AC">
              <w:t>d</w:t>
            </w:r>
            <w:r w:rsidRPr="009A5177">
              <w:t>epartment may from time to time disclose your contact details to third parties as a point of contact.</w:t>
            </w:r>
          </w:p>
        </w:tc>
      </w:tr>
    </w:tbl>
    <w:p w14:paraId="737B7004" w14:textId="77777777" w:rsidR="00133AE0" w:rsidRDefault="00133AE0" w:rsidP="007A0F7D">
      <w:pPr>
        <w:pStyle w:val="BodyText"/>
        <w:spacing w:after="0" w:line="240" w:lineRule="auto"/>
      </w:pPr>
    </w:p>
    <w:sectPr w:rsidR="00133AE0" w:rsidSect="008F5C11">
      <w:headerReference w:type="default" r:id="rId16"/>
      <w:footerReference w:type="default" r:id="rId17"/>
      <w:pgSz w:w="16838" w:h="11906" w:orient="landscape" w:code="9"/>
      <w:pgMar w:top="1418" w:right="1418" w:bottom="133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1515" w14:textId="77777777" w:rsidR="00EF2FDD" w:rsidRDefault="00EF2FDD">
      <w:r>
        <w:separator/>
      </w:r>
    </w:p>
    <w:p w14:paraId="70819F1E" w14:textId="77777777" w:rsidR="00EF2FDD" w:rsidRDefault="00EF2FDD"/>
  </w:endnote>
  <w:endnote w:type="continuationSeparator" w:id="0">
    <w:p w14:paraId="2FA8B110" w14:textId="77777777" w:rsidR="00EF2FDD" w:rsidRDefault="00EF2FDD">
      <w:r>
        <w:continuationSeparator/>
      </w:r>
    </w:p>
    <w:p w14:paraId="759D7A4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63B" w14:textId="25BC2CB5" w:rsidR="00C5054B" w:rsidRDefault="00B310EC" w:rsidP="00AB17CE">
    <w:pPr>
      <w:pStyle w:val="Footer"/>
      <w:tabs>
        <w:tab w:val="clear" w:pos="9540"/>
        <w:tab w:val="right" w:pos="9639"/>
      </w:tabs>
      <w:ind w:right="-488"/>
    </w:pPr>
    <w:r>
      <w:t>Minor Infrastructure – Construct Only</w:t>
    </w:r>
    <w:r w:rsidR="005E7F89">
      <w:t xml:space="preserve">, </w:t>
    </w:r>
    <w:r w:rsidR="00C5054B" w:rsidRPr="00391457">
      <w:t>Trans</w:t>
    </w:r>
    <w:r w:rsidR="00C5054B">
      <w:t xml:space="preserve">port and Main Roads, </w:t>
    </w:r>
    <w:r w:rsidR="00A92CA8">
      <w:t>November 202</w:t>
    </w:r>
    <w:r w:rsidR="00967460">
      <w:t>4</w:t>
    </w:r>
    <w:r w:rsidR="009A5177">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61913">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61913">
      <w:rPr>
        <w:rStyle w:val="PageNumber"/>
        <w:noProof/>
      </w:rPr>
      <w:t>4</w:t>
    </w:r>
    <w:r w:rsidR="00133AE0" w:rsidRPr="00BF0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3E75" w14:textId="6315C4A5" w:rsidR="00A71A92" w:rsidRDefault="00A71A92" w:rsidP="00703D61">
    <w:pPr>
      <w:pStyle w:val="Footer"/>
      <w:tabs>
        <w:tab w:val="clear" w:pos="9540"/>
        <w:tab w:val="right" w:pos="14034"/>
      </w:tabs>
      <w:ind w:right="-488"/>
    </w:pPr>
    <w:r>
      <w:t xml:space="preserve">Transport Infrastructure Contract, </w:t>
    </w:r>
    <w:r w:rsidRPr="00391457">
      <w:t>Trans</w:t>
    </w:r>
    <w:r>
      <w:t>p</w:t>
    </w:r>
    <w:r w:rsidR="006A30A6">
      <w:t xml:space="preserve">ort and Main Roads, </w:t>
    </w:r>
    <w:r w:rsidR="00A92CA8">
      <w:t>November 202</w:t>
    </w:r>
    <w:r w:rsidR="00967460">
      <w:t>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F61913">
      <w:rPr>
        <w:rStyle w:val="PageNumber"/>
        <w:noProof/>
      </w:rPr>
      <w:t>4</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F61913">
      <w:rPr>
        <w:rStyle w:val="PageNumber"/>
        <w:noProof/>
      </w:rPr>
      <w:t>4</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FB76" w14:textId="77777777" w:rsidR="00EF2FDD" w:rsidRDefault="00EF2FDD">
      <w:r>
        <w:separator/>
      </w:r>
    </w:p>
    <w:p w14:paraId="3951D7ED" w14:textId="77777777" w:rsidR="00EF2FDD" w:rsidRDefault="00EF2FDD"/>
  </w:footnote>
  <w:footnote w:type="continuationSeparator" w:id="0">
    <w:p w14:paraId="7EEF47F8" w14:textId="77777777" w:rsidR="00EF2FDD" w:rsidRDefault="00EF2FDD">
      <w:r>
        <w:continuationSeparator/>
      </w:r>
    </w:p>
    <w:p w14:paraId="3CA8F15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EFDC" w14:textId="77777777" w:rsidR="00C5054B" w:rsidRPr="007E6BE4" w:rsidRDefault="00900A0C"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7E8FC013" wp14:editId="6BC899C7">
          <wp:simplePos x="0" y="0"/>
          <wp:positionH relativeFrom="column">
            <wp:posOffset>3512820</wp:posOffset>
          </wp:positionH>
          <wp:positionV relativeFrom="paragraph">
            <wp:posOffset>-3810</wp:posOffset>
          </wp:positionV>
          <wp:extent cx="2257425" cy="3905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A5177">
      <w:rPr>
        <w:b/>
        <w:sz w:val="32"/>
        <w:szCs w:val="32"/>
      </w:rPr>
      <w:t>Tender Schedule S</w:t>
    </w:r>
    <w:r w:rsidR="00347915">
      <w:rPr>
        <w:b/>
        <w:sz w:val="32"/>
        <w:szCs w:val="32"/>
      </w:rPr>
      <w:t>4</w:t>
    </w:r>
  </w:p>
  <w:p w14:paraId="51C2910E" w14:textId="766695C2" w:rsidR="00C5054B" w:rsidRDefault="007F3820" w:rsidP="001928AF">
    <w:pPr>
      <w:pStyle w:val="HeaderChapterpart"/>
    </w:pPr>
    <w:r>
      <w:rPr>
        <w:sz w:val="32"/>
        <w:szCs w:val="32"/>
      </w:rPr>
      <w:t xml:space="preserve">Queensland Charter for Local </w:t>
    </w:r>
    <w:r w:rsidR="008F5C11">
      <w:rPr>
        <w:sz w:val="32"/>
        <w:szCs w:val="32"/>
      </w:rPr>
      <w:t>Content Compliance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32A04DA" w14:textId="77777777" w:rsidTr="005D474C">
      <w:trPr>
        <w:trHeight w:val="340"/>
      </w:trPr>
      <w:tc>
        <w:tcPr>
          <w:tcW w:w="3936" w:type="dxa"/>
          <w:tcBorders>
            <w:top w:val="nil"/>
            <w:left w:val="nil"/>
            <w:bottom w:val="nil"/>
            <w:right w:val="single" w:sz="4" w:space="0" w:color="auto"/>
          </w:tcBorders>
          <w:shd w:val="clear" w:color="auto" w:fill="auto"/>
          <w:vAlign w:val="bottom"/>
        </w:tcPr>
        <w:p w14:paraId="3043A087" w14:textId="3E4A83B9" w:rsidR="00C5054B" w:rsidRPr="00133AE0" w:rsidRDefault="009A5177" w:rsidP="00347D19">
          <w:pPr>
            <w:pStyle w:val="HeaderChapterpart"/>
            <w:keepNext/>
            <w:keepLines/>
            <w:pBdr>
              <w:bottom w:val="none" w:sz="0" w:space="0" w:color="auto"/>
            </w:pBdr>
            <w:ind w:right="0"/>
            <w:rPr>
              <w:b/>
              <w:sz w:val="22"/>
              <w:szCs w:val="22"/>
            </w:rPr>
          </w:pPr>
          <w:r>
            <w:rPr>
              <w:b/>
              <w:sz w:val="22"/>
              <w:szCs w:val="22"/>
            </w:rPr>
            <w:t>C7810.S</w:t>
          </w:r>
          <w:r w:rsidR="007F3820">
            <w:rPr>
              <w:b/>
              <w:sz w:val="22"/>
              <w:szCs w:val="22"/>
            </w:rPr>
            <w:t>4</w:t>
          </w:r>
          <w:r w:rsidR="004A3204">
            <w:rPr>
              <w:b/>
              <w:sz w:val="22"/>
              <w:szCs w:val="22"/>
            </w:rPr>
            <w:t>.</w:t>
          </w:r>
          <w:r w:rsidR="00B310EC">
            <w:rPr>
              <w:b/>
              <w:sz w:val="22"/>
              <w:szCs w:val="22"/>
            </w:rPr>
            <w:t>MIC.CO</w:t>
          </w:r>
        </w:p>
      </w:tc>
      <w:tc>
        <w:tcPr>
          <w:tcW w:w="2254" w:type="dxa"/>
          <w:tcBorders>
            <w:left w:val="single" w:sz="4" w:space="0" w:color="auto"/>
          </w:tcBorders>
          <w:shd w:val="clear" w:color="auto" w:fill="auto"/>
          <w:vAlign w:val="bottom"/>
        </w:tcPr>
        <w:p w14:paraId="2D7217BD"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0D056616"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E08F524" w14:textId="77777777" w:rsidR="00C5054B" w:rsidRPr="00125B5A" w:rsidRDefault="00C5054B" w:rsidP="00C5054B">
    <w:pPr>
      <w:pStyle w:val="HeaderChapterpart"/>
      <w:pBdr>
        <w:bottom w:val="none" w:sz="0" w:space="0" w:color="auto"/>
      </w:pBdr>
    </w:pPr>
  </w:p>
  <w:p w14:paraId="58B126AA" w14:textId="77777777" w:rsidR="00BF7B37" w:rsidRPr="004D7425" w:rsidRDefault="00BF7B37" w:rsidP="004D7425">
    <w:pPr>
      <w:pStyle w:val="Header"/>
      <w:spacing w:after="0" w:line="240"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8747" w14:textId="77777777" w:rsidR="008F5C11" w:rsidRPr="007E6BE4" w:rsidRDefault="008F5C11"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1312" behindDoc="0" locked="0" layoutInCell="1" allowOverlap="1" wp14:anchorId="09C05152" wp14:editId="31FC6B2A">
          <wp:simplePos x="0" y="0"/>
          <wp:positionH relativeFrom="margin">
            <wp:posOffset>6634480</wp:posOffset>
          </wp:positionH>
          <wp:positionV relativeFrom="paragraph">
            <wp:posOffset>-2963</wp:posOffset>
          </wp:positionV>
          <wp:extent cx="2257200" cy="3924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39240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Tender Schedule S4</w:t>
    </w:r>
  </w:p>
  <w:p w14:paraId="728381F6" w14:textId="5203FF85" w:rsidR="008F5C11" w:rsidRPr="009A5177" w:rsidRDefault="008F5C11" w:rsidP="00C5054B">
    <w:pPr>
      <w:pStyle w:val="HeaderChapterpart"/>
      <w:rPr>
        <w:sz w:val="4"/>
        <w:szCs w:val="4"/>
      </w:rPr>
    </w:pPr>
    <w:r>
      <w:rPr>
        <w:sz w:val="32"/>
        <w:szCs w:val="32"/>
      </w:rPr>
      <w:t>Queensland Charter for Local Content</w:t>
    </w:r>
  </w:p>
  <w:p w14:paraId="3A1DAC09" w14:textId="77777777" w:rsidR="008F5C11" w:rsidRDefault="008F5C11" w:rsidP="00C5054B">
    <w:pPr>
      <w:pStyle w:val="HeaderChapterpart"/>
      <w:pBdr>
        <w:bottom w:val="none" w:sz="0" w:space="0" w:color="auto"/>
      </w:pBd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268"/>
      <w:gridCol w:w="3402"/>
    </w:tblGrid>
    <w:tr w:rsidR="008F5C11" w:rsidRPr="00125B5A" w14:paraId="51537883" w14:textId="77777777" w:rsidTr="008F5C11">
      <w:trPr>
        <w:trHeight w:val="340"/>
      </w:trPr>
      <w:tc>
        <w:tcPr>
          <w:tcW w:w="8364" w:type="dxa"/>
          <w:tcBorders>
            <w:top w:val="nil"/>
            <w:left w:val="nil"/>
            <w:bottom w:val="nil"/>
            <w:right w:val="single" w:sz="4" w:space="0" w:color="auto"/>
          </w:tcBorders>
          <w:shd w:val="clear" w:color="auto" w:fill="auto"/>
          <w:vAlign w:val="bottom"/>
        </w:tcPr>
        <w:p w14:paraId="1F5D9DE1" w14:textId="77777777" w:rsidR="008F5C11" w:rsidRPr="00133AE0" w:rsidRDefault="008F5C11" w:rsidP="00347D19">
          <w:pPr>
            <w:pStyle w:val="HeaderChapterpart"/>
            <w:keepNext/>
            <w:keepLines/>
            <w:pBdr>
              <w:bottom w:val="none" w:sz="0" w:space="0" w:color="auto"/>
            </w:pBdr>
            <w:ind w:right="0"/>
            <w:rPr>
              <w:b/>
              <w:sz w:val="22"/>
              <w:szCs w:val="22"/>
            </w:rPr>
          </w:pPr>
          <w:r>
            <w:rPr>
              <w:b/>
              <w:sz w:val="22"/>
              <w:szCs w:val="22"/>
            </w:rPr>
            <w:t>C7810.S4</w:t>
          </w:r>
        </w:p>
      </w:tc>
      <w:tc>
        <w:tcPr>
          <w:tcW w:w="2268" w:type="dxa"/>
          <w:tcBorders>
            <w:left w:val="single" w:sz="4" w:space="0" w:color="auto"/>
          </w:tcBorders>
          <w:shd w:val="clear" w:color="auto" w:fill="auto"/>
          <w:vAlign w:val="bottom"/>
        </w:tcPr>
        <w:p w14:paraId="657E7496" w14:textId="77777777" w:rsidR="008F5C11" w:rsidRPr="00133AE0" w:rsidRDefault="008F5C11"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402" w:type="dxa"/>
          <w:shd w:val="clear" w:color="auto" w:fill="auto"/>
          <w:vAlign w:val="bottom"/>
        </w:tcPr>
        <w:p w14:paraId="3F4B9302" w14:textId="77777777" w:rsidR="008F5C11" w:rsidRPr="00133AE0" w:rsidRDefault="008F5C11" w:rsidP="00133AE0">
          <w:pPr>
            <w:pStyle w:val="HeaderChapterpart"/>
            <w:keepNext/>
            <w:keepLines/>
            <w:pBdr>
              <w:bottom w:val="none" w:sz="0" w:space="0" w:color="auto"/>
            </w:pBdr>
            <w:ind w:right="0"/>
            <w:rPr>
              <w:b/>
              <w:sz w:val="22"/>
              <w:szCs w:val="22"/>
            </w:rPr>
          </w:pPr>
        </w:p>
      </w:tc>
    </w:tr>
  </w:tbl>
  <w:p w14:paraId="0A4309B1" w14:textId="77777777" w:rsidR="008F5C11" w:rsidRPr="004D7425" w:rsidRDefault="008F5C11"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8CE3E36"/>
    <w:multiLevelType w:val="hybridMultilevel"/>
    <w:tmpl w:val="22B867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4D020347"/>
    <w:multiLevelType w:val="multilevel"/>
    <w:tmpl w:val="620CC31C"/>
    <w:numStyleLink w:val="ListAllBullets3Level"/>
  </w:abstractNum>
  <w:abstractNum w:abstractNumId="10" w15:restartNumberingAfterBreak="0">
    <w:nsid w:val="6346474E"/>
    <w:multiLevelType w:val="multilevel"/>
    <w:tmpl w:val="9B0216C0"/>
    <w:numStyleLink w:val="ListAllNum3Leve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61062165">
    <w:abstractNumId w:val="3"/>
  </w:num>
  <w:num w:numId="2" w16cid:durableId="1051734232">
    <w:abstractNumId w:val="7"/>
  </w:num>
  <w:num w:numId="3" w16cid:durableId="317460673">
    <w:abstractNumId w:val="11"/>
  </w:num>
  <w:num w:numId="4" w16cid:durableId="1427116703">
    <w:abstractNumId w:val="0"/>
  </w:num>
  <w:num w:numId="5" w16cid:durableId="1653832927">
    <w:abstractNumId w:val="6"/>
  </w:num>
  <w:num w:numId="6" w16cid:durableId="1759476950">
    <w:abstractNumId w:val="5"/>
  </w:num>
  <w:num w:numId="7" w16cid:durableId="1252658706">
    <w:abstractNumId w:val="1"/>
  </w:num>
  <w:num w:numId="8" w16cid:durableId="1999530774">
    <w:abstractNumId w:val="2"/>
  </w:num>
  <w:num w:numId="9" w16cid:durableId="1499224378">
    <w:abstractNumId w:val="8"/>
  </w:num>
  <w:num w:numId="10" w16cid:durableId="1018191195">
    <w:abstractNumId w:val="9"/>
  </w:num>
  <w:num w:numId="11" w16cid:durableId="418066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641598">
    <w:abstractNumId w:val="10"/>
  </w:num>
  <w:num w:numId="13" w16cid:durableId="922301625">
    <w:abstractNumId w:val="4"/>
  </w:num>
  <w:num w:numId="14" w16cid:durableId="104690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6659"/>
    <w:rsid w:val="00054F81"/>
    <w:rsid w:val="0006499F"/>
    <w:rsid w:val="00066DBE"/>
    <w:rsid w:val="00070044"/>
    <w:rsid w:val="0007165A"/>
    <w:rsid w:val="000913ED"/>
    <w:rsid w:val="00096FC7"/>
    <w:rsid w:val="000B047B"/>
    <w:rsid w:val="000B71E8"/>
    <w:rsid w:val="000E1CE3"/>
    <w:rsid w:val="0010210A"/>
    <w:rsid w:val="0010528D"/>
    <w:rsid w:val="00114492"/>
    <w:rsid w:val="00114E96"/>
    <w:rsid w:val="00115E98"/>
    <w:rsid w:val="00125B5A"/>
    <w:rsid w:val="00133AE0"/>
    <w:rsid w:val="001474AB"/>
    <w:rsid w:val="001561AC"/>
    <w:rsid w:val="00156F3B"/>
    <w:rsid w:val="00172FEB"/>
    <w:rsid w:val="00176CC5"/>
    <w:rsid w:val="001928AF"/>
    <w:rsid w:val="0019666A"/>
    <w:rsid w:val="001A4752"/>
    <w:rsid w:val="001A697D"/>
    <w:rsid w:val="001B1393"/>
    <w:rsid w:val="001C6957"/>
    <w:rsid w:val="001C6D5F"/>
    <w:rsid w:val="001E1127"/>
    <w:rsid w:val="001E3E78"/>
    <w:rsid w:val="001F2035"/>
    <w:rsid w:val="001F23FB"/>
    <w:rsid w:val="00216756"/>
    <w:rsid w:val="00216F79"/>
    <w:rsid w:val="00217457"/>
    <w:rsid w:val="00231903"/>
    <w:rsid w:val="00232573"/>
    <w:rsid w:val="00234B98"/>
    <w:rsid w:val="002405CD"/>
    <w:rsid w:val="002407FF"/>
    <w:rsid w:val="002669B1"/>
    <w:rsid w:val="00271868"/>
    <w:rsid w:val="002738CB"/>
    <w:rsid w:val="00273C11"/>
    <w:rsid w:val="00277E0F"/>
    <w:rsid w:val="00282CEC"/>
    <w:rsid w:val="00287680"/>
    <w:rsid w:val="00297B8D"/>
    <w:rsid w:val="002A50A0"/>
    <w:rsid w:val="002B43FC"/>
    <w:rsid w:val="002E074D"/>
    <w:rsid w:val="002E0B83"/>
    <w:rsid w:val="002E33D6"/>
    <w:rsid w:val="002F2356"/>
    <w:rsid w:val="0030503A"/>
    <w:rsid w:val="003108B7"/>
    <w:rsid w:val="00315F53"/>
    <w:rsid w:val="00322F9D"/>
    <w:rsid w:val="003231FA"/>
    <w:rsid w:val="003323B1"/>
    <w:rsid w:val="00336228"/>
    <w:rsid w:val="00347915"/>
    <w:rsid w:val="00347D19"/>
    <w:rsid w:val="00350E10"/>
    <w:rsid w:val="00361264"/>
    <w:rsid w:val="00363C04"/>
    <w:rsid w:val="00365778"/>
    <w:rsid w:val="003717FA"/>
    <w:rsid w:val="00376A0A"/>
    <w:rsid w:val="00383A3B"/>
    <w:rsid w:val="00391457"/>
    <w:rsid w:val="0039470E"/>
    <w:rsid w:val="003960ED"/>
    <w:rsid w:val="003A5033"/>
    <w:rsid w:val="003C340E"/>
    <w:rsid w:val="003D1729"/>
    <w:rsid w:val="003E0E9D"/>
    <w:rsid w:val="003E3C82"/>
    <w:rsid w:val="00400CF8"/>
    <w:rsid w:val="004030EB"/>
    <w:rsid w:val="00403422"/>
    <w:rsid w:val="0042455C"/>
    <w:rsid w:val="0042732D"/>
    <w:rsid w:val="00434CA6"/>
    <w:rsid w:val="00444076"/>
    <w:rsid w:val="004525EA"/>
    <w:rsid w:val="00456933"/>
    <w:rsid w:val="00456A07"/>
    <w:rsid w:val="00473CC8"/>
    <w:rsid w:val="00477792"/>
    <w:rsid w:val="004A3204"/>
    <w:rsid w:val="004C358F"/>
    <w:rsid w:val="004D7425"/>
    <w:rsid w:val="004E0CA6"/>
    <w:rsid w:val="004E3F40"/>
    <w:rsid w:val="004E49B7"/>
    <w:rsid w:val="004F4085"/>
    <w:rsid w:val="004F6C37"/>
    <w:rsid w:val="004F735A"/>
    <w:rsid w:val="00501027"/>
    <w:rsid w:val="00505C90"/>
    <w:rsid w:val="00521D18"/>
    <w:rsid w:val="005233EF"/>
    <w:rsid w:val="00526282"/>
    <w:rsid w:val="00530265"/>
    <w:rsid w:val="00534ABE"/>
    <w:rsid w:val="005424A4"/>
    <w:rsid w:val="005477A1"/>
    <w:rsid w:val="00556E72"/>
    <w:rsid w:val="00575CE8"/>
    <w:rsid w:val="005815CB"/>
    <w:rsid w:val="00582599"/>
    <w:rsid w:val="00582E91"/>
    <w:rsid w:val="0059511F"/>
    <w:rsid w:val="005B1DDF"/>
    <w:rsid w:val="005C1DF1"/>
    <w:rsid w:val="005D3973"/>
    <w:rsid w:val="005D474C"/>
    <w:rsid w:val="005D59C0"/>
    <w:rsid w:val="005E7F89"/>
    <w:rsid w:val="0060080E"/>
    <w:rsid w:val="0061185E"/>
    <w:rsid w:val="00622BC5"/>
    <w:rsid w:val="006275BD"/>
    <w:rsid w:val="00627EC8"/>
    <w:rsid w:val="00635475"/>
    <w:rsid w:val="00641639"/>
    <w:rsid w:val="00645A39"/>
    <w:rsid w:val="00653DDD"/>
    <w:rsid w:val="00666E20"/>
    <w:rsid w:val="00676214"/>
    <w:rsid w:val="00686875"/>
    <w:rsid w:val="006A30A6"/>
    <w:rsid w:val="006A6908"/>
    <w:rsid w:val="006B193A"/>
    <w:rsid w:val="006C2B1A"/>
    <w:rsid w:val="006C2DFD"/>
    <w:rsid w:val="006D2668"/>
    <w:rsid w:val="006D2FDF"/>
    <w:rsid w:val="006D52CB"/>
    <w:rsid w:val="006D553A"/>
    <w:rsid w:val="00703D61"/>
    <w:rsid w:val="00712CBD"/>
    <w:rsid w:val="00723F1A"/>
    <w:rsid w:val="007305BD"/>
    <w:rsid w:val="00730C95"/>
    <w:rsid w:val="007462A6"/>
    <w:rsid w:val="00760164"/>
    <w:rsid w:val="007672DC"/>
    <w:rsid w:val="0077261D"/>
    <w:rsid w:val="00785550"/>
    <w:rsid w:val="00793FA9"/>
    <w:rsid w:val="00796D7D"/>
    <w:rsid w:val="007A0F7D"/>
    <w:rsid w:val="007C4319"/>
    <w:rsid w:val="007D0963"/>
    <w:rsid w:val="007D76AC"/>
    <w:rsid w:val="007E18BC"/>
    <w:rsid w:val="007E6BE4"/>
    <w:rsid w:val="007F3234"/>
    <w:rsid w:val="007F3820"/>
    <w:rsid w:val="00811807"/>
    <w:rsid w:val="0085676B"/>
    <w:rsid w:val="00873732"/>
    <w:rsid w:val="008807C8"/>
    <w:rsid w:val="008843E8"/>
    <w:rsid w:val="008A19A0"/>
    <w:rsid w:val="008B00CE"/>
    <w:rsid w:val="008B3748"/>
    <w:rsid w:val="008B61BF"/>
    <w:rsid w:val="008B66E1"/>
    <w:rsid w:val="008D02E2"/>
    <w:rsid w:val="008F36D9"/>
    <w:rsid w:val="008F47F2"/>
    <w:rsid w:val="008F5C11"/>
    <w:rsid w:val="00900A0C"/>
    <w:rsid w:val="00904118"/>
    <w:rsid w:val="0091452E"/>
    <w:rsid w:val="00926AFF"/>
    <w:rsid w:val="00940C46"/>
    <w:rsid w:val="00944A3A"/>
    <w:rsid w:val="00945942"/>
    <w:rsid w:val="00946A9D"/>
    <w:rsid w:val="00967460"/>
    <w:rsid w:val="0098641F"/>
    <w:rsid w:val="00996C59"/>
    <w:rsid w:val="009A030F"/>
    <w:rsid w:val="009A5177"/>
    <w:rsid w:val="009A671A"/>
    <w:rsid w:val="009B39D2"/>
    <w:rsid w:val="009B6FF8"/>
    <w:rsid w:val="009E22DF"/>
    <w:rsid w:val="009E5C89"/>
    <w:rsid w:val="00A00F46"/>
    <w:rsid w:val="00A12D4E"/>
    <w:rsid w:val="00A20B17"/>
    <w:rsid w:val="00A2154E"/>
    <w:rsid w:val="00A27877"/>
    <w:rsid w:val="00A52AB4"/>
    <w:rsid w:val="00A71A92"/>
    <w:rsid w:val="00A832D7"/>
    <w:rsid w:val="00A92CA8"/>
    <w:rsid w:val="00A9555C"/>
    <w:rsid w:val="00AA18F5"/>
    <w:rsid w:val="00AA6B2F"/>
    <w:rsid w:val="00AA7630"/>
    <w:rsid w:val="00AA7C6C"/>
    <w:rsid w:val="00AB17CE"/>
    <w:rsid w:val="00AB5329"/>
    <w:rsid w:val="00AC154D"/>
    <w:rsid w:val="00AC4DD9"/>
    <w:rsid w:val="00AC5414"/>
    <w:rsid w:val="00AD4D04"/>
    <w:rsid w:val="00AD7634"/>
    <w:rsid w:val="00AE06C1"/>
    <w:rsid w:val="00AE43B4"/>
    <w:rsid w:val="00AE6740"/>
    <w:rsid w:val="00AE72A9"/>
    <w:rsid w:val="00AE78C4"/>
    <w:rsid w:val="00AF7DD6"/>
    <w:rsid w:val="00B310EC"/>
    <w:rsid w:val="00B4064C"/>
    <w:rsid w:val="00B705E6"/>
    <w:rsid w:val="00B712C5"/>
    <w:rsid w:val="00B8333F"/>
    <w:rsid w:val="00B8519F"/>
    <w:rsid w:val="00BA1717"/>
    <w:rsid w:val="00BB09C2"/>
    <w:rsid w:val="00BB12D3"/>
    <w:rsid w:val="00BB468F"/>
    <w:rsid w:val="00BC17C8"/>
    <w:rsid w:val="00BC3ED2"/>
    <w:rsid w:val="00BC68B8"/>
    <w:rsid w:val="00BD257C"/>
    <w:rsid w:val="00BD5378"/>
    <w:rsid w:val="00BE327E"/>
    <w:rsid w:val="00BE6F04"/>
    <w:rsid w:val="00BF0295"/>
    <w:rsid w:val="00BF2FA5"/>
    <w:rsid w:val="00BF373B"/>
    <w:rsid w:val="00BF7B37"/>
    <w:rsid w:val="00C26358"/>
    <w:rsid w:val="00C33EEE"/>
    <w:rsid w:val="00C34106"/>
    <w:rsid w:val="00C34247"/>
    <w:rsid w:val="00C352F9"/>
    <w:rsid w:val="00C40C8D"/>
    <w:rsid w:val="00C50278"/>
    <w:rsid w:val="00C5054B"/>
    <w:rsid w:val="00C63E72"/>
    <w:rsid w:val="00C76378"/>
    <w:rsid w:val="00C81006"/>
    <w:rsid w:val="00C965C0"/>
    <w:rsid w:val="00CA107F"/>
    <w:rsid w:val="00CA3157"/>
    <w:rsid w:val="00CA4B9D"/>
    <w:rsid w:val="00CD30F9"/>
    <w:rsid w:val="00D01D6F"/>
    <w:rsid w:val="00D12160"/>
    <w:rsid w:val="00D124FD"/>
    <w:rsid w:val="00D137DA"/>
    <w:rsid w:val="00D15248"/>
    <w:rsid w:val="00D435F2"/>
    <w:rsid w:val="00D550FE"/>
    <w:rsid w:val="00D56593"/>
    <w:rsid w:val="00D67F00"/>
    <w:rsid w:val="00D8447C"/>
    <w:rsid w:val="00D86598"/>
    <w:rsid w:val="00DA20DD"/>
    <w:rsid w:val="00DC076F"/>
    <w:rsid w:val="00DC376C"/>
    <w:rsid w:val="00DE56ED"/>
    <w:rsid w:val="00DF1C54"/>
    <w:rsid w:val="00DF27E0"/>
    <w:rsid w:val="00DF40B1"/>
    <w:rsid w:val="00E046FD"/>
    <w:rsid w:val="00E57C45"/>
    <w:rsid w:val="00E70EA9"/>
    <w:rsid w:val="00E8162F"/>
    <w:rsid w:val="00E84619"/>
    <w:rsid w:val="00E91A1B"/>
    <w:rsid w:val="00E96F32"/>
    <w:rsid w:val="00EA319A"/>
    <w:rsid w:val="00EC0517"/>
    <w:rsid w:val="00ED06E5"/>
    <w:rsid w:val="00ED5C9C"/>
    <w:rsid w:val="00EE3AA3"/>
    <w:rsid w:val="00EF2FDD"/>
    <w:rsid w:val="00F15554"/>
    <w:rsid w:val="00F27EF6"/>
    <w:rsid w:val="00F30D7C"/>
    <w:rsid w:val="00F322FA"/>
    <w:rsid w:val="00F44BA4"/>
    <w:rsid w:val="00F45A8D"/>
    <w:rsid w:val="00F61913"/>
    <w:rsid w:val="00F61BCA"/>
    <w:rsid w:val="00F64B7F"/>
    <w:rsid w:val="00F70E96"/>
    <w:rsid w:val="00F84BCC"/>
    <w:rsid w:val="00F87D4E"/>
    <w:rsid w:val="00FA5570"/>
    <w:rsid w:val="00FA752B"/>
    <w:rsid w:val="00FB1E71"/>
    <w:rsid w:val="00FB66C6"/>
    <w:rsid w:val="00FC2AE6"/>
    <w:rsid w:val="00FC5568"/>
    <w:rsid w:val="00FC5DE8"/>
    <w:rsid w:val="00FC6AED"/>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78126F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7F3820"/>
    <w:rPr>
      <w:color w:val="808080"/>
    </w:rPr>
  </w:style>
  <w:style w:type="paragraph" w:styleId="BalloonText">
    <w:name w:val="Balloon Text"/>
    <w:basedOn w:val="Normal"/>
    <w:link w:val="BalloonTextChar"/>
    <w:rsid w:val="00BA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1717"/>
    <w:rPr>
      <w:rFonts w:ascii="Segoe UI" w:hAnsi="Segoe UI" w:cs="Segoe UI"/>
      <w:sz w:val="18"/>
      <w:szCs w:val="18"/>
    </w:rPr>
  </w:style>
  <w:style w:type="character" w:styleId="CommentReference">
    <w:name w:val="annotation reference"/>
    <w:basedOn w:val="DefaultParagraphFont"/>
    <w:rsid w:val="0085676B"/>
    <w:rPr>
      <w:sz w:val="16"/>
      <w:szCs w:val="16"/>
    </w:rPr>
  </w:style>
  <w:style w:type="paragraph" w:styleId="CommentText">
    <w:name w:val="annotation text"/>
    <w:basedOn w:val="Normal"/>
    <w:link w:val="CommentTextChar"/>
    <w:rsid w:val="0085676B"/>
    <w:pPr>
      <w:spacing w:line="240" w:lineRule="auto"/>
    </w:pPr>
    <w:rPr>
      <w:szCs w:val="20"/>
    </w:rPr>
  </w:style>
  <w:style w:type="character" w:customStyle="1" w:styleId="CommentTextChar">
    <w:name w:val="Comment Text Char"/>
    <w:basedOn w:val="DefaultParagraphFont"/>
    <w:link w:val="CommentText"/>
    <w:rsid w:val="0085676B"/>
    <w:rPr>
      <w:rFonts w:ascii="Arial" w:hAnsi="Arial"/>
    </w:rPr>
  </w:style>
  <w:style w:type="paragraph" w:styleId="CommentSubject">
    <w:name w:val="annotation subject"/>
    <w:basedOn w:val="CommentText"/>
    <w:next w:val="CommentText"/>
    <w:link w:val="CommentSubjectChar"/>
    <w:rsid w:val="0085676B"/>
    <w:rPr>
      <w:b/>
      <w:bCs/>
    </w:rPr>
  </w:style>
  <w:style w:type="character" w:customStyle="1" w:styleId="CommentSubjectChar">
    <w:name w:val="Comment Subject Char"/>
    <w:basedOn w:val="CommentTextChar"/>
    <w:link w:val="CommentSubject"/>
    <w:rsid w:val="0085676B"/>
    <w:rPr>
      <w:rFonts w:ascii="Arial" w:hAnsi="Arial"/>
      <w:b/>
      <w:bCs/>
    </w:rPr>
  </w:style>
  <w:style w:type="character" w:styleId="UnresolvedMention">
    <w:name w:val="Unresolved Mention"/>
    <w:basedOn w:val="DefaultParagraphFont"/>
    <w:uiPriority w:val="99"/>
    <w:semiHidden/>
    <w:unhideWhenUsed/>
    <w:rsid w:val="002B43FC"/>
    <w:rPr>
      <w:color w:val="808080"/>
      <w:shd w:val="clear" w:color="auto" w:fill="E6E6E6"/>
    </w:rPr>
  </w:style>
  <w:style w:type="character" w:styleId="FollowedHyperlink">
    <w:name w:val="FollowedHyperlink"/>
    <w:basedOn w:val="DefaultParagraphFont"/>
    <w:rsid w:val="007F3234"/>
    <w:rPr>
      <w:color w:val="954F72" w:themeColor="followedHyperlink"/>
      <w:u w:val="single"/>
    </w:rPr>
  </w:style>
  <w:style w:type="paragraph" w:styleId="Revision">
    <w:name w:val="Revision"/>
    <w:hidden/>
    <w:uiPriority w:val="99"/>
    <w:semiHidden/>
    <w:rsid w:val="00473C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clc@dsdmip.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statedevelopment.qld.gov.au%2F__data%2Fassets%2Fpdf_file%2F0020%2F18245%2Fqueensland-charter-for-local-content-tenderer-applicant-guidelines.pdf&amp;data=05%7C02%7Cananda.l.pathirana%40tmr.qld.gov.au%7Ceb2a406ab3d54d13957d08dce2877998%7C7448469d8ba544d4a43c8d7ff6fb550d%7C0%7C0%7C638634318687065002%7CUnknown%7CTWFpbGZsb3d8eyJWIjoiMC4wLjAwMDAiLCJQIjoiV2luMzIiLCJBTiI6Ik1haWwiLCJXVCI6Mn0%3D%7C0%7C%7C%7C&amp;sdata=DLM%2B1oiLxDevRl1exMOqlqepdrKGUPEnY27IHJ%2Bhrp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515202E-B047-4AFE-8ADE-095FB6386831}"/>
      </w:docPartPr>
      <w:docPartBody>
        <w:p w:rsidR="00996A43" w:rsidRDefault="00597972">
          <w:r w:rsidRPr="00524C19">
            <w:rPr>
              <w:rStyle w:val="PlaceholderText"/>
            </w:rPr>
            <w:t>Click here to enter text.</w:t>
          </w:r>
        </w:p>
      </w:docPartBody>
    </w:docPart>
    <w:docPart>
      <w:docPartPr>
        <w:name w:val="6386344F96E142469A7E061363C18D9D"/>
        <w:category>
          <w:name w:val="General"/>
          <w:gallery w:val="placeholder"/>
        </w:category>
        <w:types>
          <w:type w:val="bbPlcHdr"/>
        </w:types>
        <w:behaviors>
          <w:behavior w:val="content"/>
        </w:behaviors>
        <w:guid w:val="{DD1AB820-2A89-4D48-9332-0A382524FFC8}"/>
      </w:docPartPr>
      <w:docPartBody>
        <w:p w:rsidR="00996A43" w:rsidRDefault="00597972" w:rsidP="00597972">
          <w:pPr>
            <w:pStyle w:val="6386344F96E142469A7E061363C18D9D"/>
          </w:pPr>
          <w:r w:rsidRPr="00524C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72"/>
    <w:rsid w:val="00205188"/>
    <w:rsid w:val="00597972"/>
    <w:rsid w:val="00996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188"/>
    <w:rPr>
      <w:color w:val="808080"/>
    </w:rPr>
  </w:style>
  <w:style w:type="paragraph" w:customStyle="1" w:styleId="6386344F96E142469A7E061363C18D9D">
    <w:name w:val="6386344F96E142469A7E061363C18D9D"/>
    <w:rsid w:val="00597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7ECBD-DB04-4D30-A31E-EE89E4B38FC9}">
  <ds:schemaRefs>
    <ds:schemaRef ds:uri="http://schemas.openxmlformats.org/officeDocument/2006/bibliography"/>
  </ds:schemaRefs>
</ds:datastoreItem>
</file>

<file path=customXml/itemProps5.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312</TotalTime>
  <Pages>3</Pages>
  <Words>498</Words>
  <Characters>2762</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C7810.S3 - Tender Schedule S3 - Traffic Management Plan Outline</vt:lpstr>
    </vt:vector>
  </TitlesOfParts>
  <Company>Department of Transport and Main Roads</Company>
  <LinksUpToDate>false</LinksUpToDate>
  <CharactersWithSpaces>3227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C7810.S3 - Tender Schedule S3 - Traffic Management Plan Outline</dc:title>
  <dc:subject>Transport Infrastructure Contract - Construct Only</dc:subject>
  <dc:creator>Department of Transport and Main Roads</dc:creator>
  <cp:keywords>contract, construct only, TIC, CO</cp:keywords>
  <dc:description/>
  <cp:lastModifiedBy>Lisa-April X Mullan</cp:lastModifiedBy>
  <cp:revision>10</cp:revision>
  <cp:lastPrinted>2013-06-20T03:17:00Z</cp:lastPrinted>
  <dcterms:created xsi:type="dcterms:W3CDTF">2017-10-12T01:23:00Z</dcterms:created>
  <dcterms:modified xsi:type="dcterms:W3CDTF">2024-10-30T23:58:00Z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